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4C1D5" w14:textId="3EE1DCCE" w:rsidR="004357FA" w:rsidRPr="004357FA" w:rsidRDefault="004357FA" w:rsidP="004357FA">
      <w:pPr>
        <w:suppressLineNumbers/>
        <w:tabs>
          <w:tab w:val="right" w:pos="9360"/>
        </w:tabs>
        <w:rPr>
          <w:rFonts w:ascii="Arial" w:hAnsi="Arial" w:cs="Arial"/>
          <w:b/>
          <w:bCs/>
          <w:sz w:val="22"/>
          <w:szCs w:val="22"/>
        </w:rPr>
      </w:pPr>
      <w:r w:rsidRPr="000D775A">
        <w:rPr>
          <w:rFonts w:ascii="Arial" w:hAnsi="Arial" w:cs="Arial"/>
          <w:sz w:val="22"/>
          <w:szCs w:val="22"/>
        </w:rPr>
        <w:fldChar w:fldCharType="begin"/>
      </w:r>
      <w:r w:rsidRPr="000D775A">
        <w:rPr>
          <w:rFonts w:ascii="Arial" w:hAnsi="Arial" w:cs="Arial"/>
          <w:sz w:val="22"/>
          <w:szCs w:val="22"/>
        </w:rPr>
        <w:instrText xml:space="preserve"> SEQ CHAPTER \h \r 1</w:instrText>
      </w:r>
      <w:r w:rsidRPr="000D775A">
        <w:rPr>
          <w:rFonts w:ascii="Arial" w:hAnsi="Arial" w:cs="Arial"/>
          <w:sz w:val="22"/>
          <w:szCs w:val="22"/>
        </w:rPr>
        <w:fldChar w:fldCharType="end"/>
      </w:r>
      <w:r w:rsidRPr="000D775A">
        <w:rPr>
          <w:rFonts w:ascii="Arial" w:hAnsi="Arial" w:cs="Arial"/>
          <w:b/>
          <w:bCs/>
          <w:sz w:val="22"/>
          <w:szCs w:val="22"/>
        </w:rPr>
        <w:tab/>
      </w:r>
      <w:r w:rsidRPr="004357FA">
        <w:rPr>
          <w:rFonts w:ascii="Arial" w:hAnsi="Arial" w:cs="Arial"/>
          <w:b/>
          <w:bCs/>
          <w:sz w:val="22"/>
          <w:szCs w:val="22"/>
        </w:rPr>
        <w:t>M12550</w:t>
      </w:r>
    </w:p>
    <w:p w14:paraId="537CADEB" w14:textId="77777777" w:rsidR="004357FA" w:rsidRPr="000D775A" w:rsidRDefault="004357FA" w:rsidP="004357FA">
      <w:pPr>
        <w:suppressLineNumbers/>
        <w:jc w:val="center"/>
        <w:rPr>
          <w:rFonts w:ascii="Arial" w:hAnsi="Arial" w:cs="Arial"/>
          <w:b/>
          <w:bCs/>
          <w:sz w:val="22"/>
          <w:szCs w:val="22"/>
          <w:u w:val="single"/>
        </w:rPr>
      </w:pPr>
    </w:p>
    <w:p w14:paraId="7128EA48" w14:textId="77777777" w:rsidR="004357FA" w:rsidRPr="000D775A" w:rsidRDefault="004357FA" w:rsidP="004357FA">
      <w:pPr>
        <w:suppressLineNumbers/>
        <w:jc w:val="center"/>
        <w:rPr>
          <w:rFonts w:ascii="Arial" w:hAnsi="Arial" w:cs="Arial"/>
          <w:b/>
          <w:bCs/>
          <w:sz w:val="22"/>
          <w:szCs w:val="22"/>
          <w:u w:val="single"/>
        </w:rPr>
      </w:pPr>
    </w:p>
    <w:p w14:paraId="49B0CB29" w14:textId="77777777" w:rsidR="004357FA" w:rsidRPr="000D775A" w:rsidRDefault="004357FA" w:rsidP="004357FA">
      <w:pPr>
        <w:suppressLineNumbers/>
        <w:jc w:val="center"/>
        <w:rPr>
          <w:rFonts w:ascii="Arial" w:hAnsi="Arial" w:cs="Arial"/>
          <w:b/>
          <w:bCs/>
          <w:sz w:val="22"/>
          <w:szCs w:val="22"/>
          <w:u w:val="single"/>
        </w:rPr>
      </w:pPr>
      <w:r w:rsidRPr="000D775A">
        <w:rPr>
          <w:rFonts w:ascii="Arial" w:hAnsi="Arial" w:cs="Arial"/>
          <w:b/>
          <w:bCs/>
          <w:sz w:val="22"/>
          <w:szCs w:val="22"/>
          <w:u w:val="single"/>
        </w:rPr>
        <w:t>NOVA SCOTIA ENERGY BOARD</w:t>
      </w:r>
    </w:p>
    <w:p w14:paraId="1E6EB93D" w14:textId="77777777" w:rsidR="004357FA" w:rsidRPr="000D775A" w:rsidRDefault="004357FA" w:rsidP="004357FA">
      <w:pPr>
        <w:suppressLineNumbers/>
        <w:jc w:val="center"/>
        <w:rPr>
          <w:rFonts w:ascii="Arial" w:hAnsi="Arial" w:cs="Arial"/>
          <w:b/>
          <w:bCs/>
          <w:sz w:val="22"/>
          <w:szCs w:val="22"/>
        </w:rPr>
      </w:pPr>
    </w:p>
    <w:p w14:paraId="18C52EBB" w14:textId="77777777" w:rsidR="004357FA" w:rsidRPr="000D775A" w:rsidRDefault="004357FA" w:rsidP="004357FA">
      <w:pPr>
        <w:suppressLineNumbers/>
        <w:tabs>
          <w:tab w:val="left" w:pos="720"/>
          <w:tab w:val="left" w:pos="1440"/>
          <w:tab w:val="left" w:pos="2160"/>
          <w:tab w:val="left" w:pos="2880"/>
        </w:tabs>
        <w:ind w:left="2880" w:hanging="2880"/>
        <w:rPr>
          <w:rFonts w:ascii="Arial" w:hAnsi="Arial" w:cs="Arial"/>
          <w:b/>
          <w:bCs/>
          <w:sz w:val="22"/>
          <w:szCs w:val="22"/>
        </w:rPr>
      </w:pPr>
    </w:p>
    <w:p w14:paraId="5F9E800B" w14:textId="77777777" w:rsidR="004357FA" w:rsidRPr="000D775A" w:rsidRDefault="004357FA" w:rsidP="004357FA">
      <w:pPr>
        <w:suppressLineNumbers/>
        <w:tabs>
          <w:tab w:val="left" w:pos="720"/>
          <w:tab w:val="left" w:pos="1440"/>
          <w:tab w:val="left" w:pos="2160"/>
          <w:tab w:val="left" w:pos="2880"/>
        </w:tabs>
        <w:ind w:left="2880" w:hanging="2880"/>
        <w:rPr>
          <w:rFonts w:ascii="Arial" w:hAnsi="Arial" w:cs="Arial"/>
          <w:b/>
          <w:bCs/>
          <w:sz w:val="22"/>
          <w:szCs w:val="22"/>
        </w:rPr>
      </w:pPr>
      <w:r w:rsidRPr="000D775A">
        <w:rPr>
          <w:rFonts w:ascii="Arial" w:hAnsi="Arial" w:cs="Arial"/>
          <w:b/>
          <w:bCs/>
          <w:sz w:val="22"/>
          <w:szCs w:val="22"/>
        </w:rPr>
        <w:t>IN THE MATTER OF:</w:t>
      </w:r>
      <w:r w:rsidRPr="000D775A">
        <w:rPr>
          <w:rFonts w:ascii="Arial" w:hAnsi="Arial" w:cs="Arial"/>
          <w:b/>
          <w:bCs/>
          <w:sz w:val="22"/>
          <w:szCs w:val="22"/>
        </w:rPr>
        <w:tab/>
      </w:r>
      <w:r w:rsidRPr="000D775A">
        <w:rPr>
          <w:rFonts w:ascii="Arial" w:hAnsi="Arial" w:cs="Arial"/>
          <w:b/>
          <w:bCs/>
          <w:sz w:val="22"/>
          <w:szCs w:val="22"/>
        </w:rPr>
        <w:tab/>
        <w:t>THE PUBLIC UTILITIES ACT</w:t>
      </w:r>
    </w:p>
    <w:p w14:paraId="5EA3041B" w14:textId="77777777" w:rsidR="004357FA" w:rsidRPr="000D775A" w:rsidRDefault="004357FA" w:rsidP="004357FA">
      <w:pPr>
        <w:suppressLineNumbers/>
        <w:rPr>
          <w:rFonts w:ascii="Arial" w:hAnsi="Arial" w:cs="Arial"/>
          <w:b/>
          <w:bCs/>
          <w:sz w:val="22"/>
          <w:szCs w:val="22"/>
        </w:rPr>
      </w:pPr>
    </w:p>
    <w:p w14:paraId="2EE15F0B" w14:textId="77777777" w:rsidR="004357FA" w:rsidRPr="000D775A" w:rsidRDefault="004357FA" w:rsidP="004357FA">
      <w:pPr>
        <w:suppressLineNumbers/>
        <w:jc w:val="center"/>
        <w:rPr>
          <w:rFonts w:ascii="Arial" w:hAnsi="Arial" w:cs="Arial"/>
          <w:b/>
          <w:sz w:val="22"/>
          <w:szCs w:val="22"/>
        </w:rPr>
      </w:pPr>
      <w:r w:rsidRPr="000D775A">
        <w:rPr>
          <w:rFonts w:ascii="Arial" w:hAnsi="Arial" w:cs="Arial"/>
          <w:b/>
          <w:sz w:val="22"/>
          <w:szCs w:val="22"/>
        </w:rPr>
        <w:t>- and -</w:t>
      </w:r>
    </w:p>
    <w:p w14:paraId="1707FDAB" w14:textId="77777777" w:rsidR="004357FA" w:rsidRPr="000D775A" w:rsidRDefault="004357FA" w:rsidP="004357FA">
      <w:pPr>
        <w:suppressLineNumbers/>
        <w:rPr>
          <w:rFonts w:ascii="Arial" w:hAnsi="Arial" w:cs="Arial"/>
          <w:sz w:val="22"/>
          <w:szCs w:val="22"/>
        </w:rPr>
      </w:pPr>
    </w:p>
    <w:p w14:paraId="289B4657" w14:textId="77777777" w:rsidR="004357FA" w:rsidRPr="000D775A" w:rsidRDefault="004357FA" w:rsidP="004357FA">
      <w:pPr>
        <w:suppressLineNumbers/>
        <w:tabs>
          <w:tab w:val="left" w:pos="720"/>
          <w:tab w:val="left" w:pos="1440"/>
          <w:tab w:val="left" w:pos="2160"/>
          <w:tab w:val="left" w:pos="2880"/>
        </w:tabs>
        <w:ind w:left="2880" w:hanging="2880"/>
        <w:jc w:val="both"/>
        <w:rPr>
          <w:rFonts w:ascii="Arial" w:hAnsi="Arial" w:cs="Arial"/>
          <w:bCs/>
          <w:sz w:val="22"/>
          <w:szCs w:val="22"/>
        </w:rPr>
      </w:pPr>
      <w:r w:rsidRPr="000D775A">
        <w:rPr>
          <w:rFonts w:ascii="Arial" w:hAnsi="Arial" w:cs="Arial"/>
          <w:b/>
          <w:bCs/>
          <w:sz w:val="22"/>
          <w:szCs w:val="22"/>
        </w:rPr>
        <w:t>IN THE MATTER OF:</w:t>
      </w:r>
      <w:r w:rsidRPr="000D775A">
        <w:rPr>
          <w:rFonts w:ascii="Arial" w:hAnsi="Arial" w:cs="Arial"/>
          <w:b/>
          <w:bCs/>
          <w:sz w:val="22"/>
          <w:szCs w:val="22"/>
        </w:rPr>
        <w:tab/>
      </w:r>
      <w:r w:rsidRPr="000D775A">
        <w:rPr>
          <w:rFonts w:ascii="Arial" w:hAnsi="Arial" w:cs="Arial"/>
          <w:b/>
          <w:bCs/>
          <w:sz w:val="22"/>
          <w:szCs w:val="22"/>
        </w:rPr>
        <w:tab/>
      </w:r>
      <w:r>
        <w:rPr>
          <w:rFonts w:ascii="Arial" w:hAnsi="Arial" w:cs="Arial"/>
          <w:b/>
          <w:bCs/>
          <w:sz w:val="22"/>
          <w:szCs w:val="22"/>
        </w:rPr>
        <w:t xml:space="preserve">AN APPLICATION BY NOVA SCOTIA POWER INCORPORATED </w:t>
      </w:r>
      <w:r w:rsidRPr="008220C0">
        <w:rPr>
          <w:rFonts w:ascii="Arial" w:hAnsi="Arial" w:cs="Arial"/>
          <w:sz w:val="22"/>
          <w:szCs w:val="22"/>
        </w:rPr>
        <w:t>To obtain a cost reasonableness review of NS Power - CI C0051815 – $5,959,515 - RTU Replacements Program – Phase 6, as outlined in Section 2.1 of the 2025 Annual Capital Expenditure Plan decision (M12012)</w:t>
      </w:r>
    </w:p>
    <w:p w14:paraId="67E63A70" w14:textId="77777777" w:rsidR="004357FA" w:rsidRDefault="004357FA" w:rsidP="004357FA">
      <w:pPr>
        <w:suppressLineNumbers/>
        <w:tabs>
          <w:tab w:val="left" w:pos="720"/>
          <w:tab w:val="left" w:pos="1440"/>
          <w:tab w:val="left" w:pos="2160"/>
          <w:tab w:val="left" w:pos="2880"/>
        </w:tabs>
        <w:jc w:val="both"/>
        <w:rPr>
          <w:rFonts w:ascii="Arial" w:hAnsi="Arial" w:cs="Arial"/>
          <w:b/>
          <w:sz w:val="22"/>
          <w:szCs w:val="22"/>
        </w:rPr>
      </w:pPr>
    </w:p>
    <w:p w14:paraId="065CDBCB" w14:textId="77777777" w:rsidR="004357FA" w:rsidRPr="000D775A" w:rsidRDefault="004357FA" w:rsidP="004357FA">
      <w:pPr>
        <w:suppressLineNumbers/>
        <w:tabs>
          <w:tab w:val="left" w:pos="720"/>
          <w:tab w:val="left" w:pos="1440"/>
          <w:tab w:val="left" w:pos="2160"/>
          <w:tab w:val="left" w:pos="2880"/>
        </w:tabs>
        <w:jc w:val="both"/>
        <w:rPr>
          <w:rFonts w:ascii="Arial" w:hAnsi="Arial" w:cs="Arial"/>
          <w:b/>
          <w:bCs/>
          <w:sz w:val="22"/>
          <w:szCs w:val="22"/>
          <w:u w:val="single"/>
        </w:rPr>
      </w:pPr>
    </w:p>
    <w:p w14:paraId="3368ACF3" w14:textId="77777777" w:rsidR="004357FA" w:rsidRPr="000D775A" w:rsidRDefault="004357FA" w:rsidP="004357FA">
      <w:pPr>
        <w:suppressLineNumbers/>
        <w:jc w:val="center"/>
        <w:rPr>
          <w:rFonts w:ascii="Arial" w:hAnsi="Arial" w:cs="Arial"/>
          <w:b/>
          <w:bCs/>
          <w:sz w:val="22"/>
          <w:szCs w:val="22"/>
          <w:u w:val="single"/>
        </w:rPr>
      </w:pPr>
      <w:r w:rsidRPr="000D775A">
        <w:rPr>
          <w:rFonts w:ascii="Arial" w:hAnsi="Arial" w:cs="Arial"/>
          <w:b/>
          <w:bCs/>
          <w:sz w:val="22"/>
          <w:szCs w:val="22"/>
          <w:u w:val="single"/>
        </w:rPr>
        <w:t>NON-CONFIDENTIAL INFORMATION REQUESTS</w:t>
      </w:r>
    </w:p>
    <w:p w14:paraId="51BFB494" w14:textId="77777777" w:rsidR="004357FA" w:rsidRPr="000D775A" w:rsidRDefault="004357FA" w:rsidP="004357FA">
      <w:pPr>
        <w:suppressLineNumbers/>
        <w:tabs>
          <w:tab w:val="left" w:pos="7584"/>
        </w:tabs>
        <w:rPr>
          <w:rFonts w:ascii="Arial" w:hAnsi="Arial" w:cs="Arial"/>
          <w:b/>
          <w:bCs/>
          <w:sz w:val="22"/>
          <w:szCs w:val="22"/>
          <w:u w:val="single"/>
        </w:rPr>
      </w:pPr>
    </w:p>
    <w:p w14:paraId="427F647D" w14:textId="77777777" w:rsidR="004357FA" w:rsidRPr="00B745C8" w:rsidRDefault="004357FA" w:rsidP="004357FA">
      <w:pPr>
        <w:suppressLineNumbers/>
        <w:rPr>
          <w:rFonts w:ascii="Arial" w:hAnsi="Arial"/>
          <w:noProof/>
          <w:sz w:val="22"/>
          <w:highlight w:val="green"/>
        </w:rPr>
      </w:pPr>
      <w:r w:rsidRPr="000D720C">
        <w:rPr>
          <w:rFonts w:ascii="Arial" w:hAnsi="Arial" w:cs="Arial"/>
          <w:b/>
          <w:bCs/>
          <w:sz w:val="22"/>
          <w:szCs w:val="22"/>
        </w:rPr>
        <w:t>To:</w:t>
      </w:r>
      <w:r w:rsidRPr="000D720C">
        <w:rPr>
          <w:rFonts w:ascii="Arial" w:hAnsi="Arial" w:cs="Arial"/>
          <w:b/>
          <w:bCs/>
          <w:sz w:val="22"/>
          <w:szCs w:val="22"/>
        </w:rPr>
        <w:tab/>
      </w:r>
      <w:r w:rsidRPr="000D720C">
        <w:rPr>
          <w:rFonts w:ascii="Arial" w:hAnsi="Arial" w:cs="Arial"/>
          <w:b/>
          <w:bCs/>
          <w:sz w:val="22"/>
          <w:szCs w:val="22"/>
        </w:rPr>
        <w:tab/>
      </w:r>
      <w:r w:rsidRPr="000D720C">
        <w:rPr>
          <w:rFonts w:ascii="Arial" w:hAnsi="Arial" w:cs="Arial"/>
          <w:b/>
          <w:bCs/>
          <w:sz w:val="22"/>
          <w:szCs w:val="22"/>
        </w:rPr>
        <w:tab/>
      </w:r>
      <w:r w:rsidRPr="000D720C">
        <w:rPr>
          <w:rFonts w:ascii="Arial" w:hAnsi="Arial" w:cs="Arial"/>
          <w:b/>
          <w:bCs/>
          <w:sz w:val="22"/>
          <w:szCs w:val="22"/>
        </w:rPr>
        <w:tab/>
        <w:t>Nova Scotia Power Inc.</w:t>
      </w:r>
    </w:p>
    <w:p w14:paraId="67BA08E0" w14:textId="77777777" w:rsidR="00414E66" w:rsidRPr="00414E66" w:rsidRDefault="004357FA" w:rsidP="00414E66">
      <w:pPr>
        <w:suppressLineNumbers/>
        <w:rPr>
          <w:rFonts w:ascii="Arial" w:hAnsi="Arial" w:cs="Arial"/>
          <w:sz w:val="22"/>
          <w:szCs w:val="22"/>
        </w:rPr>
      </w:pPr>
      <w:r w:rsidRPr="000D720C">
        <w:rPr>
          <w:rFonts w:ascii="Arial" w:hAnsi="Arial" w:cs="Arial"/>
          <w:sz w:val="22"/>
          <w:szCs w:val="22"/>
        </w:rPr>
        <w:tab/>
      </w:r>
      <w:r w:rsidRPr="000D720C">
        <w:rPr>
          <w:rFonts w:ascii="Arial" w:hAnsi="Arial" w:cs="Arial"/>
          <w:sz w:val="22"/>
          <w:szCs w:val="22"/>
        </w:rPr>
        <w:tab/>
      </w:r>
      <w:r w:rsidRPr="000D720C">
        <w:rPr>
          <w:rFonts w:ascii="Arial" w:hAnsi="Arial" w:cs="Arial"/>
          <w:sz w:val="22"/>
          <w:szCs w:val="22"/>
        </w:rPr>
        <w:tab/>
      </w:r>
      <w:r w:rsidRPr="000D720C">
        <w:rPr>
          <w:rFonts w:ascii="Arial" w:hAnsi="Arial" w:cs="Arial"/>
          <w:sz w:val="22"/>
          <w:szCs w:val="22"/>
        </w:rPr>
        <w:tab/>
      </w:r>
      <w:r w:rsidR="00414E66" w:rsidRPr="00414E66">
        <w:rPr>
          <w:rFonts w:ascii="Arial" w:hAnsi="Arial" w:cs="Arial"/>
          <w:sz w:val="22"/>
          <w:szCs w:val="22"/>
        </w:rPr>
        <w:t xml:space="preserve">Lana Myatt </w:t>
      </w:r>
    </w:p>
    <w:p w14:paraId="2C3ED745" w14:textId="42A5B027" w:rsidR="004357FA" w:rsidRPr="0082697C" w:rsidRDefault="00414E66" w:rsidP="00414E66">
      <w:pPr>
        <w:suppressLineNumbers/>
        <w:rPr>
          <w:rFonts w:ascii="Arial" w:hAnsi="Arial" w:cs="Arial"/>
          <w:sz w:val="22"/>
          <w:szCs w:val="22"/>
        </w:rPr>
      </w:pPr>
      <w:r>
        <w:rPr>
          <w:rFonts w:ascii="Arial" w:hAnsi="Arial" w:cs="Arial"/>
          <w:sz w:val="22"/>
          <w:szCs w:val="22"/>
        </w:rPr>
        <w:t xml:space="preserve">                                               </w:t>
      </w:r>
      <w:r w:rsidRPr="00414E66">
        <w:rPr>
          <w:rFonts w:ascii="Arial" w:hAnsi="Arial" w:cs="Arial"/>
          <w:sz w:val="22"/>
          <w:szCs w:val="22"/>
        </w:rPr>
        <w:t>Senior Regulatory Analyst</w:t>
      </w:r>
    </w:p>
    <w:p w14:paraId="3A723D7A" w14:textId="77777777" w:rsidR="00414E66" w:rsidRPr="00414E66" w:rsidRDefault="004357FA" w:rsidP="00414E66">
      <w:pPr>
        <w:suppressLineNumbers/>
        <w:rPr>
          <w:rFonts w:ascii="Arial" w:hAnsi="Arial" w:cs="Arial"/>
          <w:sz w:val="22"/>
          <w:szCs w:val="22"/>
        </w:rPr>
      </w:pPr>
      <w:r w:rsidRPr="0082697C">
        <w:rPr>
          <w:rFonts w:ascii="Arial" w:hAnsi="Arial" w:cs="Arial"/>
          <w:sz w:val="22"/>
          <w:szCs w:val="22"/>
        </w:rPr>
        <w:tab/>
      </w:r>
      <w:r w:rsidRPr="0082697C">
        <w:rPr>
          <w:rFonts w:ascii="Arial" w:hAnsi="Arial" w:cs="Arial"/>
          <w:sz w:val="22"/>
          <w:szCs w:val="22"/>
        </w:rPr>
        <w:tab/>
      </w:r>
      <w:r w:rsidRPr="0082697C">
        <w:rPr>
          <w:rFonts w:ascii="Arial" w:hAnsi="Arial" w:cs="Arial"/>
          <w:sz w:val="22"/>
          <w:szCs w:val="22"/>
        </w:rPr>
        <w:tab/>
      </w:r>
      <w:r w:rsidRPr="0082697C">
        <w:rPr>
          <w:rFonts w:ascii="Arial" w:hAnsi="Arial" w:cs="Arial"/>
          <w:sz w:val="22"/>
          <w:szCs w:val="22"/>
        </w:rPr>
        <w:tab/>
      </w:r>
      <w:r w:rsidR="00414E66" w:rsidRPr="00414E66">
        <w:rPr>
          <w:rFonts w:ascii="Arial" w:hAnsi="Arial" w:cs="Arial"/>
          <w:sz w:val="22"/>
          <w:szCs w:val="22"/>
        </w:rPr>
        <w:t>1223 Lower Water Street</w:t>
      </w:r>
    </w:p>
    <w:p w14:paraId="4BAD52E0" w14:textId="7832F702" w:rsidR="00414E66" w:rsidRPr="00414E66" w:rsidRDefault="00414E66" w:rsidP="00414E66">
      <w:pPr>
        <w:suppressLineNumbers/>
        <w:rPr>
          <w:rFonts w:ascii="Arial" w:hAnsi="Arial" w:cs="Arial"/>
          <w:sz w:val="22"/>
          <w:szCs w:val="22"/>
        </w:rPr>
      </w:pPr>
      <w:r>
        <w:rPr>
          <w:rFonts w:ascii="Arial" w:hAnsi="Arial" w:cs="Arial"/>
          <w:sz w:val="22"/>
          <w:szCs w:val="22"/>
        </w:rPr>
        <w:t xml:space="preserve">                                               </w:t>
      </w:r>
      <w:r w:rsidRPr="00414E66">
        <w:rPr>
          <w:rFonts w:ascii="Arial" w:hAnsi="Arial" w:cs="Arial"/>
          <w:sz w:val="22"/>
          <w:szCs w:val="22"/>
        </w:rPr>
        <w:t>P O Box 910</w:t>
      </w:r>
    </w:p>
    <w:p w14:paraId="01D52CF7" w14:textId="60900231" w:rsidR="004357FA" w:rsidRPr="0082697C" w:rsidRDefault="00414E66" w:rsidP="00414E66">
      <w:pPr>
        <w:suppressLineNumbers/>
        <w:rPr>
          <w:rFonts w:ascii="Arial" w:hAnsi="Arial" w:cs="Arial"/>
          <w:sz w:val="22"/>
          <w:szCs w:val="22"/>
        </w:rPr>
      </w:pPr>
      <w:r>
        <w:rPr>
          <w:rFonts w:ascii="Arial" w:hAnsi="Arial" w:cs="Arial"/>
          <w:sz w:val="22"/>
          <w:szCs w:val="22"/>
        </w:rPr>
        <w:t xml:space="preserve">                                               </w:t>
      </w:r>
      <w:r w:rsidRPr="00414E66">
        <w:rPr>
          <w:rFonts w:ascii="Arial" w:hAnsi="Arial" w:cs="Arial"/>
          <w:sz w:val="22"/>
          <w:szCs w:val="22"/>
        </w:rPr>
        <w:t>Halifax, Nova Scotia B3J 3S8</w:t>
      </w:r>
    </w:p>
    <w:p w14:paraId="01D69931" w14:textId="098A5FC4" w:rsidR="004357FA" w:rsidRDefault="004357FA" w:rsidP="004357FA">
      <w:pPr>
        <w:suppressLineNumbers/>
        <w:rPr>
          <w:rFonts w:ascii="Arial" w:hAnsi="Arial" w:cs="Arial"/>
          <w:sz w:val="22"/>
          <w:szCs w:val="22"/>
        </w:rPr>
      </w:pPr>
      <w:r w:rsidRPr="0082697C">
        <w:rPr>
          <w:rFonts w:ascii="Arial" w:hAnsi="Arial" w:cs="Arial"/>
          <w:sz w:val="22"/>
          <w:szCs w:val="22"/>
        </w:rPr>
        <w:tab/>
      </w:r>
      <w:r w:rsidRPr="0082697C">
        <w:rPr>
          <w:rFonts w:ascii="Arial" w:hAnsi="Arial" w:cs="Arial"/>
          <w:sz w:val="22"/>
          <w:szCs w:val="22"/>
        </w:rPr>
        <w:tab/>
      </w:r>
      <w:r w:rsidRPr="0082697C">
        <w:rPr>
          <w:rFonts w:ascii="Arial" w:hAnsi="Arial" w:cs="Arial"/>
          <w:sz w:val="22"/>
          <w:szCs w:val="22"/>
        </w:rPr>
        <w:tab/>
      </w:r>
      <w:r w:rsidRPr="0082697C">
        <w:rPr>
          <w:rFonts w:ascii="Arial" w:hAnsi="Arial" w:cs="Arial"/>
          <w:sz w:val="22"/>
          <w:szCs w:val="22"/>
        </w:rPr>
        <w:tab/>
        <w:t xml:space="preserve">By e-mail: </w:t>
      </w:r>
      <w:hyperlink r:id="rId11" w:history="1">
        <w:r w:rsidR="00414E66" w:rsidRPr="009A017C">
          <w:rPr>
            <w:rStyle w:val="Hyperlink"/>
            <w:rFonts w:ascii="Arial" w:hAnsi="Arial" w:cs="Arial"/>
            <w:sz w:val="22"/>
            <w:szCs w:val="22"/>
          </w:rPr>
          <w:t>lana.myatt@nspower.ca</w:t>
        </w:r>
      </w:hyperlink>
      <w:r w:rsidR="00414E66">
        <w:rPr>
          <w:rFonts w:ascii="Arial" w:hAnsi="Arial" w:cs="Arial"/>
          <w:sz w:val="22"/>
          <w:szCs w:val="22"/>
        </w:rPr>
        <w:t xml:space="preserve"> </w:t>
      </w:r>
    </w:p>
    <w:p w14:paraId="21423FB2" w14:textId="77777777" w:rsidR="00414E66" w:rsidRPr="000D775A" w:rsidRDefault="00414E66" w:rsidP="004357FA">
      <w:pPr>
        <w:suppressLineNumbers/>
        <w:rPr>
          <w:rFonts w:ascii="Arial" w:hAnsi="Arial" w:cs="Arial"/>
          <w:sz w:val="22"/>
          <w:szCs w:val="22"/>
        </w:rPr>
      </w:pPr>
    </w:p>
    <w:p w14:paraId="20BFAA65" w14:textId="77777777" w:rsidR="004357FA" w:rsidRPr="000D775A" w:rsidRDefault="004357FA" w:rsidP="004357FA">
      <w:pPr>
        <w:suppressLineNumbers/>
        <w:rPr>
          <w:rFonts w:ascii="Arial" w:hAnsi="Arial" w:cs="Arial"/>
          <w:sz w:val="22"/>
          <w:szCs w:val="22"/>
        </w:rPr>
      </w:pPr>
      <w:r w:rsidRPr="000D775A">
        <w:rPr>
          <w:rFonts w:ascii="Arial" w:hAnsi="Arial" w:cs="Arial"/>
          <w:b/>
          <w:bCs/>
          <w:sz w:val="22"/>
          <w:szCs w:val="22"/>
        </w:rPr>
        <w:t>From:</w:t>
      </w:r>
      <w:r w:rsidRPr="000D775A">
        <w:rPr>
          <w:rFonts w:ascii="Arial" w:hAnsi="Arial" w:cs="Arial"/>
          <w:sz w:val="22"/>
          <w:szCs w:val="22"/>
        </w:rPr>
        <w:tab/>
      </w:r>
      <w:r w:rsidRPr="000D775A">
        <w:rPr>
          <w:rFonts w:ascii="Arial" w:hAnsi="Arial" w:cs="Arial"/>
          <w:sz w:val="22"/>
          <w:szCs w:val="22"/>
        </w:rPr>
        <w:tab/>
      </w:r>
      <w:r w:rsidRPr="000D775A">
        <w:rPr>
          <w:rFonts w:ascii="Arial" w:hAnsi="Arial" w:cs="Arial"/>
          <w:sz w:val="22"/>
          <w:szCs w:val="22"/>
        </w:rPr>
        <w:tab/>
      </w:r>
      <w:r w:rsidRPr="000D775A">
        <w:rPr>
          <w:rFonts w:ascii="Arial" w:hAnsi="Arial" w:cs="Arial"/>
          <w:sz w:val="22"/>
          <w:szCs w:val="22"/>
        </w:rPr>
        <w:tab/>
      </w:r>
      <w:r w:rsidRPr="000D775A">
        <w:rPr>
          <w:rFonts w:ascii="Arial" w:hAnsi="Arial" w:cs="Arial"/>
          <w:b/>
          <w:sz w:val="22"/>
          <w:szCs w:val="22"/>
        </w:rPr>
        <w:t xml:space="preserve">Nova Scotia Energy Board </w:t>
      </w:r>
    </w:p>
    <w:p w14:paraId="73F8A401" w14:textId="77777777" w:rsidR="004357FA" w:rsidRPr="000D775A" w:rsidRDefault="004357FA" w:rsidP="004357FA">
      <w:pPr>
        <w:suppressLineNumbers/>
        <w:ind w:left="2160" w:firstLine="720"/>
        <w:rPr>
          <w:rFonts w:ascii="Arial" w:hAnsi="Arial" w:cs="Arial"/>
          <w:sz w:val="22"/>
          <w:szCs w:val="22"/>
        </w:rPr>
      </w:pPr>
      <w:r w:rsidRPr="000D775A">
        <w:rPr>
          <w:rFonts w:ascii="Arial" w:hAnsi="Arial" w:cs="Arial"/>
          <w:sz w:val="22"/>
          <w:szCs w:val="22"/>
        </w:rPr>
        <w:t>Board Counsel Consultants – Midgard Consulting Inc.</w:t>
      </w:r>
    </w:p>
    <w:p w14:paraId="24B8BDDD" w14:textId="77777777" w:rsidR="004357FA" w:rsidRPr="000D775A" w:rsidRDefault="004357FA" w:rsidP="004357FA">
      <w:pPr>
        <w:suppressLineNumbers/>
        <w:rPr>
          <w:rFonts w:ascii="Arial" w:hAnsi="Arial" w:cs="Arial"/>
          <w:sz w:val="22"/>
          <w:szCs w:val="22"/>
        </w:rPr>
      </w:pPr>
    </w:p>
    <w:p w14:paraId="5E5898BB" w14:textId="794987D9" w:rsidR="004357FA" w:rsidRPr="000D775A" w:rsidRDefault="004357FA" w:rsidP="004357FA">
      <w:pPr>
        <w:suppressLineNumbers/>
        <w:tabs>
          <w:tab w:val="left" w:pos="720"/>
          <w:tab w:val="left" w:pos="1440"/>
          <w:tab w:val="left" w:pos="2160"/>
          <w:tab w:val="left" w:pos="2880"/>
          <w:tab w:val="left" w:pos="3600"/>
          <w:tab w:val="left" w:pos="4320"/>
          <w:tab w:val="left" w:pos="5040"/>
          <w:tab w:val="left" w:pos="8196"/>
        </w:tabs>
        <w:rPr>
          <w:rFonts w:ascii="Arial" w:hAnsi="Arial" w:cs="Arial"/>
          <w:sz w:val="22"/>
          <w:szCs w:val="22"/>
        </w:rPr>
      </w:pPr>
      <w:r w:rsidRPr="000D775A">
        <w:rPr>
          <w:rFonts w:ascii="Arial" w:hAnsi="Arial" w:cs="Arial"/>
          <w:b/>
          <w:bCs/>
          <w:sz w:val="22"/>
          <w:szCs w:val="22"/>
        </w:rPr>
        <w:t>Responses Due:</w:t>
      </w:r>
      <w:r w:rsidRPr="000D775A">
        <w:rPr>
          <w:rFonts w:ascii="Arial" w:hAnsi="Arial" w:cs="Arial"/>
          <w:b/>
          <w:bCs/>
          <w:sz w:val="22"/>
          <w:szCs w:val="22"/>
        </w:rPr>
        <w:tab/>
      </w:r>
      <w:r w:rsidRPr="000D775A">
        <w:rPr>
          <w:rFonts w:ascii="Arial" w:hAnsi="Arial" w:cs="Arial"/>
          <w:b/>
          <w:bCs/>
          <w:sz w:val="22"/>
          <w:szCs w:val="22"/>
        </w:rPr>
        <w:tab/>
      </w:r>
      <w:r w:rsidRPr="00A20380">
        <w:rPr>
          <w:rFonts w:ascii="Arial" w:hAnsi="Arial" w:cs="Arial"/>
          <w:b/>
          <w:bCs/>
          <w:sz w:val="22"/>
          <w:szCs w:val="22"/>
        </w:rPr>
        <w:t xml:space="preserve">Wednesday </w:t>
      </w:r>
      <w:r w:rsidR="006D2147">
        <w:rPr>
          <w:rFonts w:ascii="Arial" w:hAnsi="Arial" w:cs="Arial"/>
          <w:b/>
          <w:bCs/>
          <w:sz w:val="22"/>
          <w:szCs w:val="22"/>
        </w:rPr>
        <w:t>January 7, 2026</w:t>
      </w:r>
    </w:p>
    <w:p w14:paraId="07E828C9" w14:textId="77777777" w:rsidR="004357FA" w:rsidRPr="000D775A" w:rsidRDefault="004357FA" w:rsidP="004357FA">
      <w:pPr>
        <w:suppressLineNumbers/>
        <w:tabs>
          <w:tab w:val="left" w:pos="6816"/>
          <w:tab w:val="left" w:pos="8400"/>
        </w:tabs>
        <w:rPr>
          <w:rFonts w:ascii="Arial" w:hAnsi="Arial" w:cs="Arial"/>
          <w:sz w:val="22"/>
          <w:szCs w:val="22"/>
        </w:rPr>
      </w:pPr>
    </w:p>
    <w:p w14:paraId="70715B3E" w14:textId="77777777" w:rsidR="004357FA" w:rsidRPr="000D775A" w:rsidRDefault="004357FA" w:rsidP="004357FA">
      <w:pPr>
        <w:suppressLineNumbers/>
        <w:tabs>
          <w:tab w:val="left" w:pos="720"/>
          <w:tab w:val="left" w:pos="1440"/>
          <w:tab w:val="left" w:pos="2160"/>
          <w:tab w:val="left" w:pos="2880"/>
        </w:tabs>
        <w:ind w:left="2880" w:hanging="2880"/>
        <w:rPr>
          <w:rFonts w:ascii="Arial" w:hAnsi="Arial" w:cs="Arial"/>
          <w:sz w:val="22"/>
          <w:szCs w:val="22"/>
        </w:rPr>
      </w:pPr>
      <w:r w:rsidRPr="000D775A">
        <w:rPr>
          <w:rFonts w:ascii="Arial" w:hAnsi="Arial" w:cs="Arial"/>
          <w:b/>
          <w:bCs/>
          <w:sz w:val="22"/>
          <w:szCs w:val="22"/>
        </w:rPr>
        <w:t>Copies:</w:t>
      </w:r>
      <w:r w:rsidRPr="000D775A">
        <w:rPr>
          <w:rFonts w:ascii="Arial" w:hAnsi="Arial" w:cs="Arial"/>
          <w:sz w:val="22"/>
          <w:szCs w:val="22"/>
        </w:rPr>
        <w:tab/>
      </w:r>
      <w:r w:rsidRPr="000D775A">
        <w:rPr>
          <w:rFonts w:ascii="Arial" w:hAnsi="Arial" w:cs="Arial"/>
          <w:sz w:val="22"/>
          <w:szCs w:val="22"/>
        </w:rPr>
        <w:tab/>
      </w:r>
      <w:r w:rsidRPr="000D775A">
        <w:rPr>
          <w:rFonts w:ascii="Arial" w:hAnsi="Arial" w:cs="Arial"/>
          <w:sz w:val="22"/>
          <w:szCs w:val="22"/>
        </w:rPr>
        <w:tab/>
        <w:t>1 electronic copy (PDF searchable)</w:t>
      </w:r>
    </w:p>
    <w:p w14:paraId="47C64A84" w14:textId="77777777" w:rsidR="004357FA" w:rsidRPr="007F106F" w:rsidRDefault="004357FA" w:rsidP="004357FA">
      <w:pPr>
        <w:suppressLineNumbers/>
        <w:rPr>
          <w:rFonts w:ascii="Arial" w:hAnsi="Arial" w:cs="Arial"/>
          <w:b/>
          <w:bCs/>
          <w:sz w:val="22"/>
          <w:szCs w:val="22"/>
          <w:highlight w:val="yellow"/>
          <w:u w:val="single"/>
        </w:rPr>
      </w:pPr>
    </w:p>
    <w:p w14:paraId="1D25807F" w14:textId="77777777" w:rsidR="004357FA" w:rsidRPr="00FE5A35" w:rsidRDefault="004357FA" w:rsidP="004357FA">
      <w:pPr>
        <w:suppressLineNumbers/>
        <w:rPr>
          <w:rFonts w:ascii="Arial" w:hAnsi="Arial" w:cs="Arial"/>
          <w:sz w:val="22"/>
          <w:szCs w:val="22"/>
        </w:rPr>
      </w:pPr>
      <w:r w:rsidRPr="005939E1">
        <w:rPr>
          <w:rFonts w:ascii="Arial" w:hAnsi="Arial" w:cs="Arial"/>
          <w:b/>
          <w:bCs/>
          <w:sz w:val="22"/>
          <w:szCs w:val="22"/>
        </w:rPr>
        <w:t>Contact Person:</w:t>
      </w:r>
      <w:r w:rsidRPr="005939E1">
        <w:rPr>
          <w:rFonts w:ascii="Arial" w:hAnsi="Arial" w:cs="Arial"/>
          <w:b/>
          <w:bCs/>
          <w:sz w:val="22"/>
          <w:szCs w:val="22"/>
        </w:rPr>
        <w:tab/>
      </w:r>
      <w:r w:rsidRPr="005939E1">
        <w:rPr>
          <w:rFonts w:ascii="Arial" w:hAnsi="Arial" w:cs="Arial"/>
          <w:b/>
          <w:bCs/>
          <w:sz w:val="22"/>
          <w:szCs w:val="22"/>
        </w:rPr>
        <w:tab/>
      </w:r>
      <w:r w:rsidRPr="00FE5A35">
        <w:rPr>
          <w:rFonts w:ascii="Arial" w:hAnsi="Arial" w:cs="Arial"/>
          <w:sz w:val="22"/>
          <w:szCs w:val="22"/>
        </w:rPr>
        <w:t>Michael Walsh</w:t>
      </w:r>
    </w:p>
    <w:p w14:paraId="42BF5A1C" w14:textId="77777777" w:rsidR="004357FA" w:rsidRPr="00FE5A35" w:rsidRDefault="004357FA" w:rsidP="004357FA">
      <w:pPr>
        <w:suppressLineNumbers/>
        <w:tabs>
          <w:tab w:val="left" w:pos="720"/>
          <w:tab w:val="left" w:pos="1440"/>
          <w:tab w:val="left" w:pos="2160"/>
          <w:tab w:val="left" w:pos="2880"/>
          <w:tab w:val="left" w:pos="3600"/>
          <w:tab w:val="left" w:pos="4320"/>
          <w:tab w:val="left" w:pos="7848"/>
        </w:tabs>
        <w:rPr>
          <w:rFonts w:ascii="Arial" w:hAnsi="Arial" w:cs="Arial"/>
          <w:sz w:val="22"/>
          <w:szCs w:val="22"/>
        </w:rPr>
      </w:pPr>
      <w:r w:rsidRPr="00FE5A35">
        <w:rPr>
          <w:rFonts w:ascii="Arial" w:hAnsi="Arial" w:cs="Arial"/>
          <w:sz w:val="22"/>
          <w:szCs w:val="22"/>
        </w:rPr>
        <w:tab/>
      </w:r>
      <w:r w:rsidRPr="00FE5A35">
        <w:rPr>
          <w:rFonts w:ascii="Arial" w:hAnsi="Arial" w:cs="Arial"/>
          <w:sz w:val="22"/>
          <w:szCs w:val="22"/>
        </w:rPr>
        <w:tab/>
      </w:r>
      <w:r w:rsidRPr="00FE5A35">
        <w:rPr>
          <w:rFonts w:ascii="Arial" w:hAnsi="Arial" w:cs="Arial"/>
          <w:sz w:val="22"/>
          <w:szCs w:val="22"/>
        </w:rPr>
        <w:tab/>
      </w:r>
      <w:r w:rsidRPr="00FE5A35">
        <w:rPr>
          <w:rFonts w:ascii="Arial" w:hAnsi="Arial" w:cs="Arial"/>
          <w:sz w:val="22"/>
          <w:szCs w:val="22"/>
        </w:rPr>
        <w:tab/>
        <w:t>CEO</w:t>
      </w:r>
      <w:r w:rsidRPr="00FE5A35">
        <w:rPr>
          <w:rFonts w:ascii="Arial" w:hAnsi="Arial" w:cs="Arial"/>
          <w:sz w:val="22"/>
          <w:szCs w:val="22"/>
        </w:rPr>
        <w:tab/>
      </w:r>
      <w:r w:rsidRPr="00FE5A35">
        <w:rPr>
          <w:rFonts w:ascii="Arial" w:hAnsi="Arial" w:cs="Arial"/>
          <w:sz w:val="22"/>
          <w:szCs w:val="22"/>
        </w:rPr>
        <w:tab/>
      </w:r>
    </w:p>
    <w:p w14:paraId="41F0B312" w14:textId="77777777" w:rsidR="004357FA" w:rsidRPr="00FE5A35" w:rsidRDefault="004357FA" w:rsidP="004357FA">
      <w:pPr>
        <w:suppressLineNumbers/>
        <w:ind w:left="2160" w:firstLine="720"/>
        <w:rPr>
          <w:rFonts w:ascii="Arial" w:hAnsi="Arial" w:cs="Arial"/>
          <w:sz w:val="22"/>
          <w:szCs w:val="22"/>
        </w:rPr>
      </w:pPr>
      <w:r w:rsidRPr="00FE5A35">
        <w:rPr>
          <w:rFonts w:ascii="Arial" w:hAnsi="Arial" w:cs="Arial"/>
          <w:sz w:val="22"/>
          <w:szCs w:val="22"/>
        </w:rPr>
        <w:t>Midgard Consulting Inc.</w:t>
      </w:r>
    </w:p>
    <w:p w14:paraId="4A129DA5" w14:textId="77777777" w:rsidR="004357FA" w:rsidRPr="00FE5A35" w:rsidRDefault="004357FA" w:rsidP="004357FA">
      <w:pPr>
        <w:suppressLineNumbers/>
        <w:ind w:left="2160" w:firstLine="720"/>
        <w:rPr>
          <w:rFonts w:ascii="Arial" w:hAnsi="Arial" w:cs="Arial"/>
          <w:sz w:val="22"/>
          <w:szCs w:val="22"/>
        </w:rPr>
      </w:pPr>
      <w:r w:rsidRPr="00FE5A35">
        <w:rPr>
          <w:rFonts w:ascii="Arial" w:hAnsi="Arial" w:cs="Arial"/>
          <w:sz w:val="22"/>
          <w:szCs w:val="22"/>
        </w:rPr>
        <w:t>Tel: (604) 298-4997</w:t>
      </w:r>
    </w:p>
    <w:p w14:paraId="47369031" w14:textId="77777777" w:rsidR="004357FA" w:rsidRPr="007F106F" w:rsidRDefault="004357FA" w:rsidP="004357FA">
      <w:pPr>
        <w:suppressLineNumbers/>
        <w:rPr>
          <w:rFonts w:ascii="Arial" w:hAnsi="Arial" w:cs="Arial"/>
          <w:sz w:val="20"/>
          <w:szCs w:val="20"/>
          <w:highlight w:val="yellow"/>
        </w:rPr>
      </w:pPr>
      <w:r w:rsidRPr="00FE5A35">
        <w:rPr>
          <w:rFonts w:ascii="Arial" w:hAnsi="Arial" w:cs="Arial"/>
          <w:sz w:val="22"/>
          <w:szCs w:val="22"/>
        </w:rPr>
        <w:tab/>
      </w:r>
      <w:r w:rsidRPr="00FE5A35">
        <w:rPr>
          <w:rFonts w:ascii="Arial" w:hAnsi="Arial" w:cs="Arial"/>
          <w:sz w:val="22"/>
          <w:szCs w:val="22"/>
        </w:rPr>
        <w:tab/>
      </w:r>
      <w:r w:rsidRPr="00FE5A35">
        <w:rPr>
          <w:rFonts w:ascii="Arial" w:hAnsi="Arial" w:cs="Arial"/>
          <w:sz w:val="22"/>
          <w:szCs w:val="22"/>
        </w:rPr>
        <w:tab/>
      </w:r>
      <w:r w:rsidRPr="00FE5A35">
        <w:rPr>
          <w:rFonts w:ascii="Arial" w:hAnsi="Arial" w:cs="Arial"/>
          <w:sz w:val="22"/>
          <w:szCs w:val="22"/>
        </w:rPr>
        <w:tab/>
        <w:t xml:space="preserve">E-mail: </w:t>
      </w:r>
      <w:hyperlink r:id="rId12" w:history="1">
        <w:r w:rsidRPr="00FE5A35">
          <w:rPr>
            <w:rStyle w:val="Hyperlink"/>
            <w:rFonts w:ascii="Arial" w:hAnsi="Arial" w:cs="Arial"/>
            <w:sz w:val="22"/>
            <w:szCs w:val="22"/>
          </w:rPr>
          <w:t>mwalsh@midgard-consulting.com</w:t>
        </w:r>
      </w:hyperlink>
      <w:r>
        <w:rPr>
          <w:rFonts w:ascii="Arial" w:hAnsi="Arial" w:cs="Arial"/>
          <w:sz w:val="22"/>
          <w:szCs w:val="22"/>
        </w:rPr>
        <w:t xml:space="preserve"> </w:t>
      </w:r>
    </w:p>
    <w:p w14:paraId="13468C0F" w14:textId="77777777" w:rsidR="004357FA" w:rsidRPr="007F106F" w:rsidRDefault="004357FA" w:rsidP="004357FA">
      <w:pPr>
        <w:suppressLineNumbers/>
        <w:rPr>
          <w:rFonts w:ascii="Arial" w:hAnsi="Arial"/>
          <w:sz w:val="20"/>
          <w:highlight w:val="yellow"/>
        </w:rPr>
      </w:pPr>
      <w:r w:rsidRPr="007F106F">
        <w:rPr>
          <w:rFonts w:ascii="Arial" w:hAnsi="Arial"/>
          <w:sz w:val="20"/>
          <w:highlight w:val="yellow"/>
        </w:rPr>
        <w:t xml:space="preserve"> </w:t>
      </w:r>
      <w:r>
        <w:rPr>
          <w:rFonts w:ascii="Arial" w:hAnsi="Arial"/>
          <w:sz w:val="20"/>
          <w:highlight w:val="yellow"/>
        </w:rPr>
        <w:t xml:space="preserve"> </w:t>
      </w:r>
    </w:p>
    <w:p w14:paraId="1477D047" w14:textId="77777777" w:rsidR="004357FA" w:rsidRPr="00F04BF3" w:rsidRDefault="004357FA" w:rsidP="004357FA">
      <w:pPr>
        <w:suppressLineNumbers/>
        <w:rPr>
          <w:rFonts w:ascii="Arial" w:hAnsi="Arial" w:cs="Arial"/>
          <w:sz w:val="22"/>
          <w:szCs w:val="22"/>
          <w:highlight w:val="yellow"/>
        </w:rPr>
      </w:pPr>
      <w:r w:rsidRPr="005939E1">
        <w:rPr>
          <w:rFonts w:ascii="Arial" w:hAnsi="Arial" w:cs="Arial"/>
          <w:b/>
          <w:bCs/>
          <w:sz w:val="22"/>
          <w:szCs w:val="22"/>
        </w:rPr>
        <w:tab/>
      </w:r>
      <w:r w:rsidRPr="005939E1">
        <w:rPr>
          <w:rFonts w:ascii="Arial" w:hAnsi="Arial" w:cs="Arial"/>
          <w:b/>
          <w:bCs/>
          <w:sz w:val="22"/>
          <w:szCs w:val="22"/>
        </w:rPr>
        <w:tab/>
      </w:r>
      <w:r w:rsidRPr="005939E1">
        <w:rPr>
          <w:rFonts w:ascii="Arial" w:hAnsi="Arial" w:cs="Arial"/>
          <w:b/>
          <w:bCs/>
          <w:sz w:val="22"/>
          <w:szCs w:val="22"/>
        </w:rPr>
        <w:tab/>
      </w:r>
      <w:r w:rsidRPr="005939E1">
        <w:rPr>
          <w:rFonts w:ascii="Arial" w:hAnsi="Arial" w:cs="Arial"/>
          <w:b/>
          <w:bCs/>
          <w:sz w:val="22"/>
          <w:szCs w:val="22"/>
        </w:rPr>
        <w:tab/>
        <w:t>Issued</w:t>
      </w:r>
      <w:r w:rsidRPr="005939E1">
        <w:rPr>
          <w:rFonts w:ascii="Arial" w:hAnsi="Arial" w:cs="Arial"/>
          <w:sz w:val="22"/>
          <w:szCs w:val="22"/>
        </w:rPr>
        <w:t xml:space="preserve"> at Halifax, Nova Scotia, </w:t>
      </w:r>
      <w:r w:rsidRPr="00A20380">
        <w:rPr>
          <w:rFonts w:ascii="Arial" w:hAnsi="Arial" w:cs="Arial"/>
          <w:sz w:val="22"/>
          <w:szCs w:val="22"/>
        </w:rPr>
        <w:t>this 10th day of December 2025.</w:t>
      </w:r>
    </w:p>
    <w:p w14:paraId="537DE971" w14:textId="77777777" w:rsidR="004357FA" w:rsidRPr="005939E1" w:rsidRDefault="004357FA" w:rsidP="004357FA">
      <w:pPr>
        <w:suppressLineNumbers/>
        <w:rPr>
          <w:rFonts w:ascii="Arial" w:hAnsi="Arial" w:cs="Arial"/>
          <w:sz w:val="22"/>
          <w:szCs w:val="22"/>
        </w:rPr>
      </w:pPr>
      <w:r w:rsidRPr="005939E1">
        <w:rPr>
          <w:rFonts w:ascii="Arial" w:hAnsi="Arial" w:cs="Arial"/>
          <w:sz w:val="22"/>
          <w:szCs w:val="22"/>
        </w:rPr>
        <w:tab/>
      </w:r>
      <w:r w:rsidRPr="005939E1">
        <w:rPr>
          <w:rFonts w:ascii="Arial" w:hAnsi="Arial" w:cs="Arial"/>
          <w:sz w:val="22"/>
          <w:szCs w:val="22"/>
        </w:rPr>
        <w:tab/>
      </w:r>
      <w:r w:rsidRPr="005939E1">
        <w:rPr>
          <w:rFonts w:ascii="Arial" w:hAnsi="Arial" w:cs="Arial"/>
          <w:sz w:val="22"/>
          <w:szCs w:val="22"/>
        </w:rPr>
        <w:tab/>
      </w:r>
    </w:p>
    <w:p w14:paraId="20716FFD" w14:textId="77777777" w:rsidR="004357FA" w:rsidRPr="005939E1" w:rsidRDefault="004357FA" w:rsidP="004357FA">
      <w:pPr>
        <w:suppressLineNumbers/>
        <w:rPr>
          <w:rFonts w:ascii="Arial" w:hAnsi="Arial" w:cs="Arial"/>
          <w:sz w:val="22"/>
          <w:szCs w:val="22"/>
        </w:rPr>
      </w:pPr>
      <w:r w:rsidRPr="005939E1">
        <w:rPr>
          <w:rFonts w:ascii="Arial" w:hAnsi="Arial" w:cs="Arial"/>
          <w:sz w:val="22"/>
          <w:szCs w:val="22"/>
        </w:rPr>
        <w:tab/>
      </w:r>
      <w:r w:rsidRPr="005939E1">
        <w:rPr>
          <w:rFonts w:ascii="Arial" w:hAnsi="Arial" w:cs="Arial"/>
          <w:sz w:val="22"/>
          <w:szCs w:val="22"/>
        </w:rPr>
        <w:tab/>
      </w:r>
      <w:r w:rsidRPr="005939E1">
        <w:rPr>
          <w:rFonts w:ascii="Arial" w:hAnsi="Arial" w:cs="Arial"/>
          <w:sz w:val="22"/>
          <w:szCs w:val="22"/>
        </w:rPr>
        <w:tab/>
      </w:r>
      <w:r w:rsidRPr="005939E1">
        <w:rPr>
          <w:rFonts w:ascii="Arial" w:hAnsi="Arial" w:cs="Arial"/>
          <w:sz w:val="22"/>
          <w:szCs w:val="22"/>
        </w:rPr>
        <w:tab/>
      </w:r>
      <w:r w:rsidRPr="005939E1">
        <w:rPr>
          <w:rFonts w:ascii="Arial" w:hAnsi="Arial" w:cs="Arial"/>
          <w:sz w:val="22"/>
          <w:szCs w:val="22"/>
        </w:rPr>
        <w:tab/>
      </w:r>
      <w:r w:rsidRPr="005939E1">
        <w:rPr>
          <w:rFonts w:ascii="Arial" w:hAnsi="Arial" w:cs="Arial"/>
          <w:sz w:val="22"/>
          <w:szCs w:val="22"/>
        </w:rPr>
        <w:tab/>
      </w:r>
    </w:p>
    <w:p w14:paraId="3AE211E1" w14:textId="77777777" w:rsidR="004357FA" w:rsidRPr="005939E1" w:rsidRDefault="004357FA" w:rsidP="004357FA">
      <w:pPr>
        <w:suppressLineNumbers/>
        <w:rPr>
          <w:rFonts w:ascii="Arial" w:hAnsi="Arial" w:cs="Arial"/>
          <w:sz w:val="22"/>
          <w:szCs w:val="22"/>
        </w:rPr>
      </w:pPr>
    </w:p>
    <w:p w14:paraId="0DD4BDD5" w14:textId="77777777" w:rsidR="004357FA" w:rsidRPr="005939E1" w:rsidRDefault="004357FA" w:rsidP="004357FA">
      <w:pPr>
        <w:suppressLineNumbers/>
        <w:rPr>
          <w:rFonts w:ascii="Arial" w:hAnsi="Arial" w:cs="Arial"/>
          <w:sz w:val="22"/>
          <w:szCs w:val="22"/>
        </w:rPr>
      </w:pPr>
      <w:r w:rsidRPr="005939E1">
        <w:rPr>
          <w:rFonts w:ascii="Arial" w:hAnsi="Arial" w:cs="Arial"/>
          <w:sz w:val="22"/>
          <w:szCs w:val="22"/>
        </w:rPr>
        <w:tab/>
      </w:r>
      <w:r w:rsidRPr="005939E1">
        <w:rPr>
          <w:rFonts w:ascii="Arial" w:hAnsi="Arial" w:cs="Arial"/>
          <w:sz w:val="22"/>
          <w:szCs w:val="22"/>
        </w:rPr>
        <w:tab/>
      </w:r>
      <w:r w:rsidRPr="005939E1">
        <w:rPr>
          <w:rFonts w:ascii="Arial" w:hAnsi="Arial" w:cs="Arial"/>
          <w:sz w:val="22"/>
          <w:szCs w:val="22"/>
        </w:rPr>
        <w:tab/>
      </w:r>
      <w:r w:rsidRPr="005939E1">
        <w:rPr>
          <w:rFonts w:ascii="Arial" w:hAnsi="Arial" w:cs="Arial"/>
          <w:sz w:val="22"/>
          <w:szCs w:val="22"/>
        </w:rPr>
        <w:tab/>
        <w:t>_____________________________________</w:t>
      </w:r>
    </w:p>
    <w:p w14:paraId="358346BB" w14:textId="77777777" w:rsidR="004357FA" w:rsidRPr="00195FFC" w:rsidRDefault="004357FA" w:rsidP="004357FA">
      <w:pPr>
        <w:suppressLineNumbers/>
        <w:ind w:left="3330"/>
        <w:rPr>
          <w:rFonts w:ascii="Arial" w:hAnsi="Arial" w:cs="Arial"/>
          <w:sz w:val="22"/>
          <w:szCs w:val="22"/>
        </w:rPr>
      </w:pPr>
      <w:r w:rsidRPr="005939E1">
        <w:rPr>
          <w:rFonts w:ascii="Arial" w:hAnsi="Arial" w:cs="Arial"/>
          <w:sz w:val="22"/>
          <w:szCs w:val="22"/>
        </w:rPr>
        <w:t xml:space="preserve">Crystal Henwood, </w:t>
      </w:r>
      <w:r>
        <w:rPr>
          <w:rFonts w:ascii="Arial" w:hAnsi="Arial" w:cs="Arial"/>
          <w:sz w:val="22"/>
          <w:szCs w:val="22"/>
        </w:rPr>
        <w:t xml:space="preserve">Clerk of the Board </w:t>
      </w:r>
      <w:r w:rsidRPr="00195FFC">
        <w:rPr>
          <w:rFonts w:ascii="Arial" w:hAnsi="Arial" w:cs="Arial"/>
          <w:b/>
          <w:sz w:val="22"/>
          <w:szCs w:val="22"/>
          <w:u w:val="single"/>
        </w:rPr>
        <w:br w:type="page"/>
      </w:r>
    </w:p>
    <w:p w14:paraId="083D502D" w14:textId="77777777" w:rsidR="004357FA" w:rsidRDefault="004357FA" w:rsidP="004357FA">
      <w:pPr>
        <w:spacing w:before="360" w:line="360" w:lineRule="auto"/>
        <w:ind w:left="360"/>
        <w:jc w:val="both"/>
        <w:rPr>
          <w:rFonts w:ascii="Arial" w:hAnsi="Arial" w:cs="Arial"/>
          <w:sz w:val="22"/>
          <w:szCs w:val="22"/>
        </w:rPr>
        <w:sectPr w:rsidR="004357FA" w:rsidSect="004357FA">
          <w:footerReference w:type="default" r:id="rId13"/>
          <w:pgSz w:w="12240" w:h="15840"/>
          <w:pgMar w:top="1440" w:right="1440" w:bottom="1440" w:left="1440" w:header="274" w:footer="619" w:gutter="0"/>
          <w:lnNumType w:countBy="1"/>
          <w:cols w:space="708"/>
          <w:docGrid w:linePitch="360"/>
        </w:sectPr>
      </w:pPr>
    </w:p>
    <w:p w14:paraId="33397277" w14:textId="77777777" w:rsidR="004357FA" w:rsidRDefault="004357FA" w:rsidP="004357FA">
      <w:pPr>
        <w:numPr>
          <w:ilvl w:val="0"/>
          <w:numId w:val="1"/>
        </w:numPr>
        <w:spacing w:line="360" w:lineRule="auto"/>
        <w:jc w:val="both"/>
        <w:rPr>
          <w:rFonts w:ascii="Arial" w:hAnsi="Arial" w:cs="Arial"/>
          <w:sz w:val="22"/>
          <w:szCs w:val="22"/>
        </w:rPr>
      </w:pPr>
    </w:p>
    <w:p w14:paraId="3DE907D6" w14:textId="77777777" w:rsidR="004357FA" w:rsidRDefault="004357FA" w:rsidP="004357FA">
      <w:pPr>
        <w:spacing w:line="360" w:lineRule="auto"/>
        <w:jc w:val="both"/>
        <w:rPr>
          <w:rFonts w:ascii="Arial" w:hAnsi="Arial" w:cs="Arial"/>
          <w:sz w:val="22"/>
          <w:szCs w:val="22"/>
        </w:rPr>
      </w:pPr>
      <w:r w:rsidRPr="00985A08">
        <w:rPr>
          <w:rFonts w:ascii="Arial" w:hAnsi="Arial" w:cs="Arial"/>
          <w:sz w:val="22"/>
          <w:szCs w:val="22"/>
        </w:rPr>
        <w:t xml:space="preserve">At Page 1 of 6 of the </w:t>
      </w:r>
      <w:r>
        <w:rPr>
          <w:rFonts w:ascii="Arial" w:hAnsi="Arial" w:cs="Arial"/>
          <w:sz w:val="22"/>
          <w:szCs w:val="22"/>
        </w:rPr>
        <w:t xml:space="preserve">Application </w:t>
      </w:r>
      <w:r w:rsidRPr="00D4241B">
        <w:rPr>
          <w:rFonts w:ascii="Arial" w:hAnsi="Arial" w:cs="Arial"/>
          <w:sz w:val="22"/>
          <w:szCs w:val="22"/>
        </w:rPr>
        <w:t>CI C0051815 RTU Replacements Program – Phase 6</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1</w:t>
      </w:r>
      <w:r w:rsidRPr="00E93A89">
        <w:rPr>
          <w:rFonts w:ascii="Arial" w:hAnsi="Arial" w:cs="Arial"/>
          <w:sz w:val="22"/>
          <w:szCs w:val="22"/>
        </w:rPr>
        <w:t>)</w:t>
      </w:r>
      <w:r w:rsidRPr="00985A08">
        <w:rPr>
          <w:rFonts w:ascii="Arial" w:hAnsi="Arial" w:cs="Arial"/>
          <w:sz w:val="22"/>
          <w:szCs w:val="22"/>
        </w:rPr>
        <w:t>, NS Power states:</w:t>
      </w:r>
    </w:p>
    <w:p w14:paraId="2FDE76F5" w14:textId="77777777" w:rsidR="004357FA" w:rsidRPr="00932B1F" w:rsidRDefault="004357FA" w:rsidP="004357FA">
      <w:pPr>
        <w:pStyle w:val="Quote"/>
        <w:spacing w:after="240"/>
      </w:pPr>
      <w:r w:rsidRPr="00985A08">
        <w:t>This project provides for the replacement of fourteen RTUs in 2025 through 2027. The associated telecommunications equipment and the connection of Intelligent Electronic Devices (IEDs), such as recloser controllers, transformer meters, and relays, are included in this project.</w:t>
      </w:r>
    </w:p>
    <w:p w14:paraId="04866328" w14:textId="77777777" w:rsidR="004357FA" w:rsidRDefault="004357FA" w:rsidP="00EE4391">
      <w:pPr>
        <w:numPr>
          <w:ilvl w:val="0"/>
          <w:numId w:val="6"/>
        </w:numPr>
        <w:spacing w:line="360" w:lineRule="auto"/>
        <w:jc w:val="both"/>
        <w:rPr>
          <w:rFonts w:ascii="Arial" w:hAnsi="Arial" w:cs="Arial"/>
          <w:sz w:val="22"/>
          <w:szCs w:val="22"/>
        </w:rPr>
      </w:pPr>
      <w:r w:rsidRPr="00B43EB5">
        <w:rPr>
          <w:rFonts w:ascii="Arial" w:hAnsi="Arial" w:cs="Arial"/>
          <w:sz w:val="22"/>
          <w:szCs w:val="22"/>
        </w:rPr>
        <w:t>Please, for all Phase 1 RTUs:</w:t>
      </w:r>
    </w:p>
    <w:p w14:paraId="3296BA51" w14:textId="77777777" w:rsidR="004357FA" w:rsidRDefault="004357FA" w:rsidP="00EE4391">
      <w:pPr>
        <w:numPr>
          <w:ilvl w:val="1"/>
          <w:numId w:val="6"/>
        </w:numPr>
        <w:spacing w:line="360" w:lineRule="auto"/>
        <w:jc w:val="both"/>
        <w:rPr>
          <w:rFonts w:ascii="Arial" w:hAnsi="Arial" w:cs="Arial"/>
          <w:sz w:val="22"/>
          <w:szCs w:val="22"/>
        </w:rPr>
      </w:pPr>
      <w:r w:rsidRPr="00B43EB5">
        <w:rPr>
          <w:rFonts w:ascii="Arial" w:hAnsi="Arial" w:cs="Arial"/>
          <w:sz w:val="22"/>
          <w:szCs w:val="22"/>
        </w:rPr>
        <w:t>Provide representative Issued for Construction (“IFC”) packages (including design basis documents, IFC drawings, and cable lists) for each RTU site.</w:t>
      </w:r>
      <w:r>
        <w:rPr>
          <w:rFonts w:ascii="Arial" w:hAnsi="Arial" w:cs="Arial"/>
          <w:sz w:val="22"/>
          <w:szCs w:val="22"/>
        </w:rPr>
        <w:t xml:space="preserve"> If the </w:t>
      </w:r>
      <w:r w:rsidRPr="00157FD4">
        <w:rPr>
          <w:rFonts w:ascii="Arial" w:hAnsi="Arial" w:cs="Arial"/>
          <w:sz w:val="22"/>
          <w:szCs w:val="22"/>
        </w:rPr>
        <w:t>IFC drawings do not exist, please provide all scope documents that were used to estimate the project pricing, along with a detailed breakdown of the estimated costs and tasks.</w:t>
      </w:r>
    </w:p>
    <w:p w14:paraId="5B768586" w14:textId="77777777" w:rsidR="004357FA" w:rsidRDefault="004357FA" w:rsidP="00EE4391">
      <w:pPr>
        <w:numPr>
          <w:ilvl w:val="1"/>
          <w:numId w:val="6"/>
        </w:numPr>
        <w:spacing w:line="360" w:lineRule="auto"/>
        <w:jc w:val="both"/>
        <w:rPr>
          <w:rFonts w:ascii="Arial" w:hAnsi="Arial" w:cs="Arial"/>
          <w:sz w:val="22"/>
          <w:szCs w:val="22"/>
        </w:rPr>
      </w:pPr>
      <w:r w:rsidRPr="00B43EB5">
        <w:rPr>
          <w:rFonts w:ascii="Arial" w:hAnsi="Arial" w:cs="Arial"/>
          <w:sz w:val="22"/>
          <w:szCs w:val="22"/>
        </w:rPr>
        <w:t>Provide the corresponding as</w:t>
      </w:r>
      <w:r w:rsidRPr="00B43EB5">
        <w:rPr>
          <w:rFonts w:ascii="Cambria Math" w:hAnsi="Cambria Math" w:cs="Cambria Math"/>
          <w:sz w:val="22"/>
          <w:szCs w:val="22"/>
        </w:rPr>
        <w:t>‑</w:t>
      </w:r>
      <w:r w:rsidRPr="00B43EB5">
        <w:rPr>
          <w:rFonts w:ascii="Arial" w:hAnsi="Arial" w:cs="Arial"/>
          <w:sz w:val="22"/>
          <w:szCs w:val="22"/>
        </w:rPr>
        <w:t>built station drawings for each site (RTU/SCADA/protection panels) and associated cable schedules identifying and quantifying IED and telecom connections.</w:t>
      </w:r>
    </w:p>
    <w:p w14:paraId="6CED462F" w14:textId="77777777" w:rsidR="004357FA" w:rsidRDefault="004357FA" w:rsidP="00EE4391">
      <w:pPr>
        <w:numPr>
          <w:ilvl w:val="1"/>
          <w:numId w:val="6"/>
        </w:numPr>
        <w:spacing w:line="360" w:lineRule="auto"/>
        <w:jc w:val="both"/>
        <w:rPr>
          <w:rFonts w:ascii="Arial" w:hAnsi="Arial" w:cs="Arial"/>
          <w:sz w:val="22"/>
          <w:szCs w:val="22"/>
        </w:rPr>
      </w:pPr>
      <w:r w:rsidRPr="00B43EB5">
        <w:rPr>
          <w:rFonts w:ascii="Arial" w:hAnsi="Arial" w:cs="Arial"/>
          <w:sz w:val="22"/>
          <w:szCs w:val="22"/>
        </w:rPr>
        <w:t>For each Phase 1 site, summarize all variances between IFC and as</w:t>
      </w:r>
      <w:r w:rsidRPr="00B43EB5">
        <w:rPr>
          <w:rFonts w:ascii="Cambria Math" w:hAnsi="Cambria Math" w:cs="Cambria Math"/>
          <w:sz w:val="22"/>
          <w:szCs w:val="22"/>
        </w:rPr>
        <w:t>‑</w:t>
      </w:r>
      <w:r w:rsidRPr="00B43EB5">
        <w:rPr>
          <w:rFonts w:ascii="Arial" w:hAnsi="Arial" w:cs="Arial"/>
          <w:sz w:val="22"/>
          <w:szCs w:val="22"/>
        </w:rPr>
        <w:t>built conditions, including design changes, field modifications, and any deviations implemented during construction.</w:t>
      </w:r>
    </w:p>
    <w:p w14:paraId="0A15BD3D" w14:textId="77777777" w:rsidR="00A531C9" w:rsidRDefault="004357FA" w:rsidP="00EE4391">
      <w:pPr>
        <w:numPr>
          <w:ilvl w:val="0"/>
          <w:numId w:val="6"/>
        </w:numPr>
        <w:spacing w:line="360" w:lineRule="auto"/>
        <w:jc w:val="both"/>
        <w:rPr>
          <w:rFonts w:ascii="Arial" w:hAnsi="Arial" w:cs="Arial"/>
          <w:sz w:val="22"/>
          <w:szCs w:val="22"/>
        </w:rPr>
        <w:sectPr w:rsidR="00A531C9" w:rsidSect="004357FA">
          <w:pgSz w:w="12240" w:h="15840"/>
          <w:pgMar w:top="1440" w:right="1440" w:bottom="1440" w:left="1440" w:header="274" w:footer="619" w:gutter="0"/>
          <w:lnNumType w:countBy="1"/>
          <w:cols w:space="708"/>
          <w:docGrid w:linePitch="360"/>
        </w:sectPr>
      </w:pPr>
      <w:r w:rsidRPr="00D82ACB">
        <w:rPr>
          <w:rFonts w:ascii="Arial" w:hAnsi="Arial" w:cs="Arial"/>
          <w:sz w:val="22"/>
          <w:szCs w:val="22"/>
        </w:rPr>
        <w:t xml:space="preserve">For </w:t>
      </w:r>
      <w:r>
        <w:rPr>
          <w:rFonts w:ascii="Arial" w:hAnsi="Arial" w:cs="Arial"/>
          <w:sz w:val="22"/>
          <w:szCs w:val="22"/>
        </w:rPr>
        <w:t>all</w:t>
      </w:r>
      <w:r w:rsidRPr="00D82ACB">
        <w:rPr>
          <w:rFonts w:ascii="Arial" w:hAnsi="Arial" w:cs="Arial"/>
          <w:sz w:val="22"/>
          <w:szCs w:val="22"/>
        </w:rPr>
        <w:t xml:space="preserve"> planned Phase 6 RTUs, provide </w:t>
      </w:r>
      <w:r>
        <w:rPr>
          <w:rFonts w:ascii="Arial" w:hAnsi="Arial" w:cs="Arial"/>
          <w:sz w:val="22"/>
          <w:szCs w:val="22"/>
        </w:rPr>
        <w:t xml:space="preserve">representative </w:t>
      </w:r>
      <w:r w:rsidRPr="00D82ACB">
        <w:rPr>
          <w:rFonts w:ascii="Arial" w:hAnsi="Arial" w:cs="Arial"/>
          <w:sz w:val="22"/>
          <w:szCs w:val="22"/>
        </w:rPr>
        <w:t xml:space="preserve">IFC </w:t>
      </w:r>
      <w:r>
        <w:rPr>
          <w:rFonts w:ascii="Arial" w:hAnsi="Arial" w:cs="Arial"/>
          <w:sz w:val="22"/>
          <w:szCs w:val="22"/>
        </w:rPr>
        <w:t xml:space="preserve">packages </w:t>
      </w:r>
      <w:r w:rsidRPr="00D82ACB">
        <w:rPr>
          <w:rFonts w:ascii="Arial" w:hAnsi="Arial" w:cs="Arial"/>
          <w:sz w:val="22"/>
          <w:szCs w:val="22"/>
        </w:rPr>
        <w:t>if available or detailed technical scope, as-built station drawings (</w:t>
      </w:r>
      <w:r>
        <w:rPr>
          <w:rFonts w:ascii="Arial" w:hAnsi="Arial" w:cs="Arial"/>
          <w:sz w:val="22"/>
          <w:szCs w:val="22"/>
        </w:rPr>
        <w:t xml:space="preserve">i.e., </w:t>
      </w:r>
      <w:r w:rsidRPr="00D82ACB">
        <w:rPr>
          <w:rFonts w:ascii="Arial" w:hAnsi="Arial" w:cs="Arial"/>
          <w:sz w:val="22"/>
          <w:szCs w:val="22"/>
        </w:rPr>
        <w:t>RTU/SCADA/protection panels), and cable schedules quantifying IED/telecom connections</w:t>
      </w:r>
      <w:r>
        <w:rPr>
          <w:rFonts w:ascii="Arial" w:hAnsi="Arial" w:cs="Arial"/>
          <w:sz w:val="22"/>
          <w:szCs w:val="22"/>
        </w:rPr>
        <w:t>.</w:t>
      </w:r>
      <w:r w:rsidRPr="00E47BB9">
        <w:rPr>
          <w:rFonts w:ascii="Arial" w:hAnsi="Arial" w:cs="Arial"/>
          <w:sz w:val="22"/>
          <w:szCs w:val="22"/>
        </w:rPr>
        <w:t xml:space="preserve"> </w:t>
      </w:r>
      <w:r>
        <w:rPr>
          <w:rFonts w:ascii="Arial" w:hAnsi="Arial" w:cs="Arial"/>
          <w:sz w:val="22"/>
          <w:szCs w:val="22"/>
        </w:rPr>
        <w:t xml:space="preserve">If the </w:t>
      </w:r>
      <w:r w:rsidRPr="00157FD4">
        <w:rPr>
          <w:rFonts w:ascii="Arial" w:hAnsi="Arial" w:cs="Arial"/>
          <w:sz w:val="22"/>
          <w:szCs w:val="22"/>
        </w:rPr>
        <w:t>IFC drawings do not exist, please provide all scope documents that were used to estimate the project pricing, along with a detailed breakdown of the estimated costs and tasks.</w:t>
      </w:r>
    </w:p>
    <w:p w14:paraId="0C99231E" w14:textId="77777777" w:rsidR="004357FA" w:rsidRPr="00195FFC" w:rsidRDefault="004357FA" w:rsidP="004357FA">
      <w:pPr>
        <w:numPr>
          <w:ilvl w:val="0"/>
          <w:numId w:val="1"/>
        </w:numPr>
        <w:spacing w:line="360" w:lineRule="auto"/>
        <w:jc w:val="both"/>
        <w:rPr>
          <w:rFonts w:ascii="Arial" w:hAnsi="Arial" w:cs="Arial"/>
          <w:sz w:val="22"/>
          <w:szCs w:val="22"/>
        </w:rPr>
      </w:pPr>
    </w:p>
    <w:p w14:paraId="69E4F702" w14:textId="77777777" w:rsidR="004357FA" w:rsidRDefault="004357FA" w:rsidP="004357FA">
      <w:pPr>
        <w:spacing w:line="360" w:lineRule="auto"/>
        <w:jc w:val="both"/>
        <w:rPr>
          <w:rFonts w:ascii="Arial" w:hAnsi="Arial" w:cs="Arial"/>
          <w:sz w:val="22"/>
          <w:szCs w:val="22"/>
        </w:rPr>
      </w:pPr>
      <w:r>
        <w:rPr>
          <w:rFonts w:ascii="Arial" w:hAnsi="Arial" w:cs="Arial"/>
          <w:sz w:val="22"/>
          <w:szCs w:val="22"/>
        </w:rPr>
        <w:t>At</w:t>
      </w:r>
      <w:r w:rsidRPr="00195FFC">
        <w:rPr>
          <w:rFonts w:ascii="Arial" w:hAnsi="Arial" w:cs="Arial"/>
          <w:sz w:val="22"/>
          <w:szCs w:val="22"/>
        </w:rPr>
        <w:t xml:space="preserve"> </w:t>
      </w:r>
      <w:r w:rsidRPr="00DA53E2">
        <w:rPr>
          <w:rFonts w:ascii="Arial" w:hAnsi="Arial" w:cs="Arial"/>
          <w:sz w:val="22"/>
          <w:szCs w:val="22"/>
        </w:rPr>
        <w:t xml:space="preserve">Page </w:t>
      </w:r>
      <w:r>
        <w:rPr>
          <w:rFonts w:ascii="Arial" w:hAnsi="Arial" w:cs="Arial"/>
          <w:sz w:val="22"/>
          <w:szCs w:val="22"/>
        </w:rPr>
        <w:t>2</w:t>
      </w:r>
      <w:r w:rsidRPr="00DA53E2">
        <w:rPr>
          <w:rFonts w:ascii="Arial" w:hAnsi="Arial" w:cs="Arial"/>
          <w:sz w:val="22"/>
          <w:szCs w:val="22"/>
        </w:rPr>
        <w:t xml:space="preserve"> of </w:t>
      </w:r>
      <w:r>
        <w:rPr>
          <w:rFonts w:ascii="Arial" w:hAnsi="Arial" w:cs="Arial"/>
          <w:sz w:val="22"/>
          <w:szCs w:val="22"/>
        </w:rPr>
        <w:t>6</w:t>
      </w:r>
      <w:r w:rsidRPr="00195FFC">
        <w:rPr>
          <w:rFonts w:ascii="Arial" w:hAnsi="Arial" w:cs="Arial"/>
          <w:sz w:val="22"/>
          <w:szCs w:val="22"/>
        </w:rPr>
        <w:t xml:space="preserve"> of the </w:t>
      </w:r>
      <w:r>
        <w:rPr>
          <w:rFonts w:ascii="Arial" w:hAnsi="Arial" w:cs="Arial"/>
          <w:sz w:val="22"/>
          <w:szCs w:val="22"/>
        </w:rPr>
        <w:t xml:space="preserve">Application </w:t>
      </w:r>
      <w:r w:rsidRPr="00D4241B">
        <w:rPr>
          <w:rFonts w:ascii="Arial" w:hAnsi="Arial" w:cs="Arial"/>
          <w:sz w:val="22"/>
          <w:szCs w:val="22"/>
        </w:rPr>
        <w:t>CI C0051815 RTU Replacements Program – Phase 6</w:t>
      </w:r>
      <w:r>
        <w:rPr>
          <w:rFonts w:ascii="Arial" w:hAnsi="Arial" w:cs="Arial"/>
          <w:sz w:val="22"/>
          <w:szCs w:val="22"/>
        </w:rPr>
        <w:t xml:space="preserve"> </w:t>
      </w:r>
      <w:r w:rsidRPr="00544299">
        <w:rPr>
          <w:rFonts w:ascii="Arial" w:hAnsi="Arial" w:cs="Arial"/>
          <w:sz w:val="22"/>
          <w:szCs w:val="22"/>
        </w:rPr>
        <w:t>(Exhibit N-</w:t>
      </w:r>
      <w:r>
        <w:rPr>
          <w:rFonts w:ascii="Arial" w:hAnsi="Arial" w:cs="Arial"/>
          <w:sz w:val="22"/>
          <w:szCs w:val="22"/>
        </w:rPr>
        <w:t>1</w:t>
      </w:r>
      <w:r w:rsidRPr="00544299">
        <w:rPr>
          <w:rFonts w:ascii="Arial" w:hAnsi="Arial" w:cs="Arial"/>
          <w:sz w:val="22"/>
          <w:szCs w:val="22"/>
        </w:rPr>
        <w:t>)</w:t>
      </w:r>
      <w:r>
        <w:rPr>
          <w:rFonts w:ascii="Arial" w:hAnsi="Arial" w:cs="Arial"/>
          <w:sz w:val="22"/>
          <w:szCs w:val="22"/>
        </w:rPr>
        <w:t>, NS Power states:</w:t>
      </w:r>
    </w:p>
    <w:p w14:paraId="0FE50203" w14:textId="77777777" w:rsidR="004357FA" w:rsidRPr="00932B1F" w:rsidRDefault="004357FA" w:rsidP="004357FA">
      <w:pPr>
        <w:pStyle w:val="Quote"/>
        <w:spacing w:after="240"/>
      </w:pPr>
      <w:r w:rsidRPr="00C43214">
        <w:t>Contingency is determined using a combination of internal subject matter expert judgment (professional engineers and project managers) and the non-binding contingency guidelines. Consistent with the maturity checklist this project is being filed as a Class 3 Estimate with a contingency value appropriate to that range</w:t>
      </w:r>
      <w:r w:rsidRPr="00DA52D9">
        <w:t>.</w:t>
      </w:r>
    </w:p>
    <w:p w14:paraId="5F8AF159" w14:textId="77777777" w:rsidR="004357FA" w:rsidRDefault="004357FA" w:rsidP="004357FA">
      <w:pPr>
        <w:numPr>
          <w:ilvl w:val="0"/>
          <w:numId w:val="2"/>
        </w:numPr>
        <w:spacing w:line="360" w:lineRule="auto"/>
        <w:jc w:val="both"/>
        <w:rPr>
          <w:rFonts w:ascii="Arial" w:hAnsi="Arial" w:cs="Arial"/>
          <w:sz w:val="22"/>
          <w:szCs w:val="22"/>
        </w:rPr>
      </w:pPr>
      <w:r>
        <w:rPr>
          <w:rFonts w:ascii="Arial" w:hAnsi="Arial" w:cs="Arial"/>
          <w:sz w:val="22"/>
          <w:szCs w:val="22"/>
        </w:rPr>
        <w:t xml:space="preserve">Please provide the methodology used to develop the Class 3 Estimate. For example, is the estimate based on historical data or NSPI’s prior RTU replacement experience? </w:t>
      </w:r>
    </w:p>
    <w:p w14:paraId="7059CF60" w14:textId="77777777" w:rsidR="004357FA" w:rsidRDefault="004357FA" w:rsidP="004357FA">
      <w:pPr>
        <w:numPr>
          <w:ilvl w:val="0"/>
          <w:numId w:val="2"/>
        </w:numPr>
        <w:spacing w:line="360" w:lineRule="auto"/>
        <w:jc w:val="both"/>
        <w:rPr>
          <w:rFonts w:ascii="Arial" w:hAnsi="Arial" w:cs="Arial"/>
          <w:sz w:val="22"/>
          <w:szCs w:val="22"/>
        </w:rPr>
      </w:pPr>
      <w:r>
        <w:rPr>
          <w:rFonts w:ascii="Arial" w:hAnsi="Arial" w:cs="Arial"/>
          <w:sz w:val="22"/>
          <w:szCs w:val="22"/>
        </w:rPr>
        <w:t>Please confirm if the methodology used to develop the Class 3 Estimate in this Phase different than it was for Phases 1 to 5.</w:t>
      </w:r>
    </w:p>
    <w:p w14:paraId="4075933B" w14:textId="77777777" w:rsidR="004357FA" w:rsidRDefault="004357FA" w:rsidP="004357FA">
      <w:pPr>
        <w:numPr>
          <w:ilvl w:val="1"/>
          <w:numId w:val="2"/>
        </w:numPr>
        <w:spacing w:line="360" w:lineRule="auto"/>
        <w:jc w:val="both"/>
        <w:rPr>
          <w:rFonts w:ascii="Arial" w:hAnsi="Arial" w:cs="Arial"/>
          <w:sz w:val="22"/>
          <w:szCs w:val="22"/>
        </w:rPr>
      </w:pPr>
      <w:r>
        <w:rPr>
          <w:rFonts w:ascii="Arial" w:hAnsi="Arial" w:cs="Arial"/>
          <w:sz w:val="22"/>
          <w:szCs w:val="22"/>
        </w:rPr>
        <w:t>If not, please explain any differences in methodology.</w:t>
      </w:r>
    </w:p>
    <w:p w14:paraId="799E13EC" w14:textId="77777777" w:rsidR="004357FA" w:rsidRDefault="004357FA" w:rsidP="004357FA">
      <w:pPr>
        <w:numPr>
          <w:ilvl w:val="0"/>
          <w:numId w:val="2"/>
        </w:numPr>
        <w:spacing w:line="360" w:lineRule="auto"/>
        <w:jc w:val="both"/>
        <w:rPr>
          <w:rFonts w:ascii="Arial" w:hAnsi="Arial" w:cs="Arial"/>
          <w:sz w:val="22"/>
          <w:szCs w:val="22"/>
        </w:rPr>
      </w:pPr>
      <w:r w:rsidRPr="00A51091">
        <w:rPr>
          <w:rFonts w:ascii="Arial" w:hAnsi="Arial" w:cs="Arial"/>
          <w:sz w:val="22"/>
          <w:szCs w:val="22"/>
        </w:rPr>
        <w:t>For each of Phases 1 to 5, please provide a summary of contingency usage, including:</w:t>
      </w:r>
    </w:p>
    <w:p w14:paraId="406F4E9A" w14:textId="77777777" w:rsidR="004357FA" w:rsidRPr="00A51091" w:rsidRDefault="004357FA" w:rsidP="004357FA">
      <w:pPr>
        <w:numPr>
          <w:ilvl w:val="1"/>
          <w:numId w:val="2"/>
        </w:numPr>
        <w:spacing w:line="360" w:lineRule="auto"/>
        <w:jc w:val="both"/>
        <w:rPr>
          <w:rFonts w:ascii="Arial" w:hAnsi="Arial" w:cs="Arial"/>
          <w:sz w:val="22"/>
          <w:szCs w:val="22"/>
        </w:rPr>
      </w:pPr>
      <w:r w:rsidRPr="00A51091">
        <w:rPr>
          <w:rFonts w:ascii="Arial" w:hAnsi="Arial" w:cs="Arial"/>
          <w:sz w:val="22"/>
          <w:szCs w:val="22"/>
        </w:rPr>
        <w:t>The original contingency amount and percentage of the base estimate for each phase.</w:t>
      </w:r>
    </w:p>
    <w:p w14:paraId="09274C2E" w14:textId="77777777" w:rsidR="004357FA" w:rsidRPr="00A51091" w:rsidRDefault="004357FA" w:rsidP="004357FA">
      <w:pPr>
        <w:numPr>
          <w:ilvl w:val="1"/>
          <w:numId w:val="2"/>
        </w:numPr>
        <w:spacing w:line="360" w:lineRule="auto"/>
        <w:jc w:val="both"/>
        <w:rPr>
          <w:rFonts w:ascii="Arial" w:hAnsi="Arial" w:cs="Arial"/>
          <w:sz w:val="22"/>
          <w:szCs w:val="22"/>
        </w:rPr>
      </w:pPr>
      <w:r w:rsidRPr="00A51091">
        <w:rPr>
          <w:rFonts w:ascii="Arial" w:hAnsi="Arial" w:cs="Arial"/>
          <w:sz w:val="22"/>
          <w:szCs w:val="22"/>
        </w:rPr>
        <w:t>Whether the contingency was fully used, partially used, or unused for each phase.</w:t>
      </w:r>
    </w:p>
    <w:p w14:paraId="43A23935" w14:textId="77777777" w:rsidR="004357FA" w:rsidRDefault="004357FA" w:rsidP="004357FA">
      <w:pPr>
        <w:numPr>
          <w:ilvl w:val="1"/>
          <w:numId w:val="2"/>
        </w:numPr>
        <w:spacing w:line="360" w:lineRule="auto"/>
        <w:jc w:val="both"/>
        <w:rPr>
          <w:rFonts w:ascii="Arial" w:hAnsi="Arial" w:cs="Arial"/>
          <w:sz w:val="22"/>
          <w:szCs w:val="22"/>
        </w:rPr>
      </w:pPr>
      <w:r w:rsidRPr="00A51091">
        <w:rPr>
          <w:rFonts w:ascii="Arial" w:hAnsi="Arial" w:cs="Arial"/>
          <w:sz w:val="22"/>
          <w:szCs w:val="22"/>
        </w:rPr>
        <w:t xml:space="preserve">A breakdown of how contingency was applied, categorized at a minimum </w:t>
      </w:r>
      <w:proofErr w:type="gramStart"/>
      <w:r w:rsidRPr="00A51091">
        <w:rPr>
          <w:rFonts w:ascii="Arial" w:hAnsi="Arial" w:cs="Arial"/>
          <w:sz w:val="22"/>
          <w:szCs w:val="22"/>
        </w:rPr>
        <w:t>into:</w:t>
      </w:r>
      <w:proofErr w:type="gramEnd"/>
      <w:r w:rsidRPr="00A51091">
        <w:rPr>
          <w:rFonts w:ascii="Arial" w:hAnsi="Arial" w:cs="Arial"/>
          <w:sz w:val="22"/>
          <w:szCs w:val="22"/>
        </w:rPr>
        <w:t xml:space="preserve"> scope changes, field conditions/site constraints, compliance or documentation requirements, labour or productivity variances, and material or vendor cost variances.</w:t>
      </w:r>
    </w:p>
    <w:p w14:paraId="41797E72" w14:textId="77777777" w:rsidR="004357FA" w:rsidRPr="00A51091" w:rsidRDefault="004357FA" w:rsidP="004357FA">
      <w:pPr>
        <w:numPr>
          <w:ilvl w:val="0"/>
          <w:numId w:val="2"/>
        </w:numPr>
        <w:spacing w:line="360" w:lineRule="auto"/>
        <w:jc w:val="both"/>
        <w:rPr>
          <w:rFonts w:ascii="Arial" w:hAnsi="Arial" w:cs="Arial"/>
          <w:sz w:val="22"/>
          <w:szCs w:val="22"/>
        </w:rPr>
      </w:pPr>
      <w:r w:rsidRPr="00A51091">
        <w:rPr>
          <w:rFonts w:ascii="Arial" w:hAnsi="Arial" w:cs="Arial"/>
          <w:sz w:val="22"/>
          <w:szCs w:val="22"/>
        </w:rPr>
        <w:t>Please explain how the actual experience with contingency usage in Phases 1 to 5 has informed:</w:t>
      </w:r>
    </w:p>
    <w:p w14:paraId="6CF4AD3C" w14:textId="77777777" w:rsidR="004357FA" w:rsidRPr="00A51091" w:rsidRDefault="004357FA" w:rsidP="004357FA">
      <w:pPr>
        <w:numPr>
          <w:ilvl w:val="1"/>
          <w:numId w:val="2"/>
        </w:numPr>
        <w:spacing w:line="360" w:lineRule="auto"/>
        <w:jc w:val="both"/>
        <w:rPr>
          <w:rFonts w:ascii="Arial" w:hAnsi="Arial" w:cs="Arial"/>
          <w:sz w:val="22"/>
          <w:szCs w:val="22"/>
        </w:rPr>
      </w:pPr>
      <w:r w:rsidRPr="00A51091">
        <w:rPr>
          <w:rFonts w:ascii="Arial" w:hAnsi="Arial" w:cs="Arial"/>
          <w:sz w:val="22"/>
          <w:szCs w:val="22"/>
        </w:rPr>
        <w:t>The contingency amount and percentage included in the Phase 6 Class 3 Estimate; and</w:t>
      </w:r>
    </w:p>
    <w:p w14:paraId="01A6BE21" w14:textId="77777777" w:rsidR="004357FA" w:rsidRPr="00A51091" w:rsidRDefault="004357FA" w:rsidP="004357FA">
      <w:pPr>
        <w:numPr>
          <w:ilvl w:val="1"/>
          <w:numId w:val="2"/>
        </w:numPr>
        <w:spacing w:line="360" w:lineRule="auto"/>
        <w:jc w:val="both"/>
        <w:rPr>
          <w:rFonts w:ascii="Arial" w:hAnsi="Arial" w:cs="Arial"/>
          <w:sz w:val="22"/>
          <w:szCs w:val="22"/>
        </w:rPr>
      </w:pPr>
      <w:r w:rsidRPr="00A51091">
        <w:rPr>
          <w:rFonts w:ascii="Arial" w:hAnsi="Arial" w:cs="Arial"/>
          <w:sz w:val="22"/>
          <w:szCs w:val="22"/>
        </w:rPr>
        <w:t>Any changes to risk identification, risk allowances, and estimate methodology for Phase 6.</w:t>
      </w:r>
    </w:p>
    <w:p w14:paraId="74D897AE" w14:textId="77777777" w:rsidR="004357FA" w:rsidRPr="00A51091" w:rsidRDefault="004357FA" w:rsidP="004357FA">
      <w:pPr>
        <w:numPr>
          <w:ilvl w:val="0"/>
          <w:numId w:val="2"/>
        </w:numPr>
        <w:spacing w:line="360" w:lineRule="auto"/>
        <w:jc w:val="both"/>
        <w:rPr>
          <w:rFonts w:ascii="Arial" w:hAnsi="Arial" w:cs="Arial"/>
          <w:sz w:val="22"/>
          <w:szCs w:val="22"/>
        </w:rPr>
      </w:pPr>
      <w:r w:rsidRPr="00A51091">
        <w:rPr>
          <w:rFonts w:ascii="Arial" w:hAnsi="Arial" w:cs="Arial"/>
          <w:sz w:val="22"/>
          <w:szCs w:val="22"/>
        </w:rPr>
        <w:t>For Phases 1 to 5, please describe how NS Power has tracked and observed productivity on RTU replacement work, including:</w:t>
      </w:r>
    </w:p>
    <w:p w14:paraId="343FE80C" w14:textId="77777777" w:rsidR="004357FA" w:rsidRPr="00A51091" w:rsidRDefault="004357FA" w:rsidP="004357FA">
      <w:pPr>
        <w:numPr>
          <w:ilvl w:val="1"/>
          <w:numId w:val="2"/>
        </w:numPr>
        <w:spacing w:line="360" w:lineRule="auto"/>
        <w:jc w:val="both"/>
        <w:rPr>
          <w:rFonts w:ascii="Arial" w:hAnsi="Arial" w:cs="Arial"/>
          <w:sz w:val="22"/>
          <w:szCs w:val="22"/>
        </w:rPr>
      </w:pPr>
      <w:r w:rsidRPr="00A51091">
        <w:rPr>
          <w:rFonts w:ascii="Arial" w:hAnsi="Arial" w:cs="Arial"/>
          <w:sz w:val="22"/>
          <w:szCs w:val="22"/>
        </w:rPr>
        <w:t>Any improvements in work methods, sequencing, or standardization of RTU installations.</w:t>
      </w:r>
    </w:p>
    <w:p w14:paraId="12B5E0B7" w14:textId="77777777" w:rsidR="004357FA" w:rsidRPr="00A51091" w:rsidRDefault="004357FA" w:rsidP="004357FA">
      <w:pPr>
        <w:numPr>
          <w:ilvl w:val="1"/>
          <w:numId w:val="2"/>
        </w:numPr>
        <w:spacing w:line="360" w:lineRule="auto"/>
        <w:jc w:val="both"/>
        <w:rPr>
          <w:rFonts w:ascii="Arial" w:hAnsi="Arial" w:cs="Arial"/>
          <w:sz w:val="22"/>
          <w:szCs w:val="22"/>
        </w:rPr>
      </w:pPr>
      <w:r w:rsidRPr="00A51091">
        <w:rPr>
          <w:rFonts w:ascii="Arial" w:hAnsi="Arial" w:cs="Arial"/>
          <w:sz w:val="22"/>
          <w:szCs w:val="22"/>
        </w:rPr>
        <w:t>Any measurable changes in labour productivity (e.g., hours per RTU, by role or by activity), and whether these represent gains, losses, or no material change over time.</w:t>
      </w:r>
    </w:p>
    <w:p w14:paraId="667A837A" w14:textId="77777777" w:rsidR="004357FA" w:rsidRPr="00335A64" w:rsidRDefault="004357FA" w:rsidP="004357FA">
      <w:pPr>
        <w:numPr>
          <w:ilvl w:val="0"/>
          <w:numId w:val="2"/>
        </w:numPr>
        <w:spacing w:line="360" w:lineRule="auto"/>
        <w:jc w:val="both"/>
        <w:rPr>
          <w:rFonts w:ascii="Arial" w:hAnsi="Arial" w:cs="Arial"/>
          <w:sz w:val="22"/>
          <w:szCs w:val="22"/>
        </w:rPr>
      </w:pPr>
      <w:r w:rsidRPr="00335A64">
        <w:rPr>
          <w:rFonts w:ascii="Arial" w:hAnsi="Arial" w:cs="Arial"/>
          <w:sz w:val="22"/>
          <w:szCs w:val="22"/>
        </w:rPr>
        <w:lastRenderedPageBreak/>
        <w:t>Please explain how observed productivity performance and any efficiency gains (or losses) from Phases 1 to 5 have been reflected in the Phase 6 labour-hour and cost estimates, including:</w:t>
      </w:r>
    </w:p>
    <w:p w14:paraId="0512C59A" w14:textId="77777777" w:rsidR="004357FA" w:rsidRPr="00335A64" w:rsidRDefault="004357FA" w:rsidP="004357FA">
      <w:pPr>
        <w:numPr>
          <w:ilvl w:val="1"/>
          <w:numId w:val="2"/>
        </w:numPr>
        <w:spacing w:line="360" w:lineRule="auto"/>
        <w:jc w:val="both"/>
        <w:rPr>
          <w:rFonts w:ascii="Arial" w:hAnsi="Arial" w:cs="Arial"/>
          <w:sz w:val="22"/>
          <w:szCs w:val="22"/>
        </w:rPr>
      </w:pPr>
      <w:r w:rsidRPr="00335A64">
        <w:rPr>
          <w:rFonts w:ascii="Arial" w:hAnsi="Arial" w:cs="Arial"/>
          <w:sz w:val="22"/>
          <w:szCs w:val="22"/>
        </w:rPr>
        <w:t>Whether and how historical actuals from earlier phases were used or adjusted in developing Phase 6 labour assumptions.</w:t>
      </w:r>
    </w:p>
    <w:p w14:paraId="3C335619" w14:textId="77777777" w:rsidR="004357FA" w:rsidRDefault="004357FA" w:rsidP="004357FA">
      <w:pPr>
        <w:numPr>
          <w:ilvl w:val="1"/>
          <w:numId w:val="2"/>
        </w:numPr>
        <w:spacing w:line="360" w:lineRule="auto"/>
        <w:jc w:val="both"/>
        <w:rPr>
          <w:rFonts w:ascii="Arial" w:hAnsi="Arial" w:cs="Arial"/>
          <w:sz w:val="22"/>
          <w:szCs w:val="22"/>
        </w:rPr>
      </w:pPr>
      <w:r w:rsidRPr="00335A64">
        <w:rPr>
          <w:rFonts w:ascii="Arial" w:hAnsi="Arial" w:cs="Arial"/>
          <w:sz w:val="22"/>
          <w:szCs w:val="22"/>
        </w:rPr>
        <w:t>Any explicit adjustments made for evolving infrastructure complexity, compliance requirements, accessibility challenges, and broader technological scope, and how these interact with any productivity gains achieved to date.</w:t>
      </w:r>
    </w:p>
    <w:p w14:paraId="187ADCEB" w14:textId="77777777" w:rsidR="004357FA" w:rsidRPr="002A34B2" w:rsidRDefault="004357FA" w:rsidP="004357FA">
      <w:pPr>
        <w:numPr>
          <w:ilvl w:val="0"/>
          <w:numId w:val="2"/>
        </w:numPr>
        <w:spacing w:line="360" w:lineRule="auto"/>
        <w:jc w:val="both"/>
        <w:rPr>
          <w:rFonts w:ascii="Arial" w:hAnsi="Arial" w:cs="Arial"/>
          <w:sz w:val="22"/>
          <w:szCs w:val="22"/>
        </w:rPr>
      </w:pPr>
      <w:r>
        <w:rPr>
          <w:rFonts w:ascii="Arial" w:hAnsi="Arial" w:cs="Arial"/>
          <w:sz w:val="22"/>
          <w:szCs w:val="22"/>
        </w:rPr>
        <w:t xml:space="preserve">For Phase 6, </w:t>
      </w:r>
      <w:r w:rsidRPr="002A34B2">
        <w:rPr>
          <w:rFonts w:ascii="Arial" w:hAnsi="Arial" w:cs="Arial"/>
          <w:sz w:val="22"/>
          <w:szCs w:val="22"/>
        </w:rPr>
        <w:t>please provide the current project risk register (or equivalent internal risk log) used at the time the Class 3 Estimate was prepared, listing for each identified risk:</w:t>
      </w:r>
    </w:p>
    <w:p w14:paraId="3C79E310" w14:textId="77777777" w:rsidR="004357FA" w:rsidRPr="002A34B2" w:rsidRDefault="004357FA" w:rsidP="004357FA">
      <w:pPr>
        <w:numPr>
          <w:ilvl w:val="1"/>
          <w:numId w:val="2"/>
        </w:numPr>
        <w:spacing w:line="360" w:lineRule="auto"/>
        <w:jc w:val="both"/>
        <w:rPr>
          <w:rFonts w:ascii="Arial" w:hAnsi="Arial" w:cs="Arial"/>
          <w:sz w:val="22"/>
          <w:szCs w:val="22"/>
        </w:rPr>
      </w:pPr>
      <w:r w:rsidRPr="002A34B2">
        <w:rPr>
          <w:rFonts w:ascii="Arial" w:hAnsi="Arial" w:cs="Arial"/>
          <w:sz w:val="22"/>
          <w:szCs w:val="22"/>
        </w:rPr>
        <w:t>A brief description of the risk;</w:t>
      </w:r>
    </w:p>
    <w:p w14:paraId="2B089F6D" w14:textId="77777777" w:rsidR="004357FA" w:rsidRPr="002A34B2" w:rsidRDefault="004357FA" w:rsidP="004357FA">
      <w:pPr>
        <w:numPr>
          <w:ilvl w:val="1"/>
          <w:numId w:val="2"/>
        </w:numPr>
        <w:spacing w:line="360" w:lineRule="auto"/>
        <w:jc w:val="both"/>
        <w:rPr>
          <w:rFonts w:ascii="Arial" w:hAnsi="Arial" w:cs="Arial"/>
          <w:sz w:val="22"/>
          <w:szCs w:val="22"/>
        </w:rPr>
      </w:pPr>
      <w:r w:rsidRPr="002A34B2">
        <w:rPr>
          <w:rFonts w:ascii="Arial" w:hAnsi="Arial" w:cs="Arial"/>
          <w:sz w:val="22"/>
          <w:szCs w:val="22"/>
        </w:rPr>
        <w:t>Its assessed probability and impact (quantitative or qualitative); and</w:t>
      </w:r>
    </w:p>
    <w:p w14:paraId="04D8DE6F" w14:textId="77777777" w:rsidR="004357FA" w:rsidRDefault="004357FA" w:rsidP="004357FA">
      <w:pPr>
        <w:numPr>
          <w:ilvl w:val="1"/>
          <w:numId w:val="2"/>
        </w:numPr>
        <w:spacing w:line="360" w:lineRule="auto"/>
        <w:jc w:val="both"/>
        <w:rPr>
          <w:rFonts w:ascii="Arial" w:hAnsi="Arial" w:cs="Arial"/>
          <w:sz w:val="22"/>
          <w:szCs w:val="22"/>
        </w:rPr>
      </w:pPr>
      <w:r w:rsidRPr="002A34B2">
        <w:rPr>
          <w:rFonts w:ascii="Arial" w:hAnsi="Arial" w:cs="Arial"/>
          <w:sz w:val="22"/>
          <w:szCs w:val="22"/>
        </w:rPr>
        <w:t>The principal mitigation measures assumed in the estimate.</w:t>
      </w:r>
    </w:p>
    <w:p w14:paraId="0EDA06E5" w14:textId="77777777" w:rsidR="004357FA" w:rsidRDefault="004357FA" w:rsidP="004357FA">
      <w:pPr>
        <w:numPr>
          <w:ilvl w:val="0"/>
          <w:numId w:val="2"/>
        </w:numPr>
        <w:spacing w:line="360" w:lineRule="auto"/>
        <w:jc w:val="both"/>
        <w:rPr>
          <w:rFonts w:ascii="Arial" w:hAnsi="Arial" w:cs="Arial"/>
          <w:sz w:val="22"/>
          <w:szCs w:val="22"/>
        </w:rPr>
      </w:pPr>
      <w:r w:rsidRPr="00211103">
        <w:rPr>
          <w:rFonts w:ascii="Arial" w:hAnsi="Arial" w:cs="Arial"/>
          <w:sz w:val="22"/>
          <w:szCs w:val="22"/>
        </w:rPr>
        <w:t>For the earlier RTU replacement phases (Phases 1–5), please identify any internal post</w:t>
      </w:r>
      <w:r w:rsidRPr="00211103">
        <w:rPr>
          <w:rFonts w:ascii="Arial" w:hAnsi="Arial" w:cs="Arial"/>
          <w:sz w:val="22"/>
          <w:szCs w:val="22"/>
        </w:rPr>
        <w:noBreakHyphen/>
        <w:t>project reviews, close</w:t>
      </w:r>
      <w:r w:rsidRPr="00211103">
        <w:rPr>
          <w:rFonts w:ascii="Arial" w:hAnsi="Arial" w:cs="Arial"/>
          <w:sz w:val="22"/>
          <w:szCs w:val="22"/>
        </w:rPr>
        <w:noBreakHyphen/>
        <w:t>out reports, or formal “lessons learned” assessments that informed the scope, cost estimate, or delivery approach for Phase 6.</w:t>
      </w:r>
    </w:p>
    <w:p w14:paraId="5D472601" w14:textId="77777777" w:rsidR="004357FA" w:rsidRPr="00366500" w:rsidRDefault="004357FA" w:rsidP="004357FA">
      <w:pPr>
        <w:numPr>
          <w:ilvl w:val="0"/>
          <w:numId w:val="2"/>
        </w:numPr>
        <w:spacing w:line="360" w:lineRule="auto"/>
        <w:jc w:val="both"/>
        <w:rPr>
          <w:rFonts w:ascii="Arial" w:hAnsi="Arial" w:cs="Arial"/>
          <w:sz w:val="22"/>
          <w:szCs w:val="22"/>
        </w:rPr>
      </w:pPr>
      <w:r w:rsidRPr="00366500">
        <w:rPr>
          <w:rFonts w:ascii="Arial" w:hAnsi="Arial" w:cs="Arial"/>
          <w:sz w:val="22"/>
          <w:szCs w:val="22"/>
        </w:rPr>
        <w:t>Please populate the table below, listing the estimates for the previous Phases, the actual costs, variances, and explanation of the variances.</w:t>
      </w:r>
    </w:p>
    <w:p w14:paraId="0D89D1A7" w14:textId="77777777" w:rsidR="004357FA" w:rsidRDefault="004357FA" w:rsidP="004357FA">
      <w:pPr>
        <w:spacing w:line="360" w:lineRule="auto"/>
        <w:jc w:val="both"/>
        <w:rPr>
          <w:rFonts w:ascii="Arial" w:hAnsi="Arial" w:cs="Arial"/>
          <w:sz w:val="22"/>
          <w:szCs w:val="22"/>
        </w:rPr>
      </w:pPr>
    </w:p>
    <w:tbl>
      <w:tblPr>
        <w:tblStyle w:val="TableGrid"/>
        <w:tblW w:w="5000" w:type="pct"/>
        <w:tblLook w:val="04A0" w:firstRow="1" w:lastRow="0" w:firstColumn="1" w:lastColumn="0" w:noHBand="0" w:noVBand="1"/>
      </w:tblPr>
      <w:tblGrid>
        <w:gridCol w:w="1873"/>
        <w:gridCol w:w="1869"/>
        <w:gridCol w:w="1870"/>
        <w:gridCol w:w="1868"/>
        <w:gridCol w:w="1870"/>
      </w:tblGrid>
      <w:tr w:rsidR="004357FA" w14:paraId="27DD42A2" w14:textId="77777777" w:rsidTr="00F82415">
        <w:trPr>
          <w:trHeight w:val="699"/>
        </w:trPr>
        <w:tc>
          <w:tcPr>
            <w:tcW w:w="1001" w:type="pct"/>
            <w:vAlign w:val="center"/>
          </w:tcPr>
          <w:p w14:paraId="7B3CAC9C" w14:textId="77777777" w:rsidR="004357FA" w:rsidRPr="003A7371" w:rsidRDefault="004357FA" w:rsidP="00F82415">
            <w:pPr>
              <w:spacing w:line="360" w:lineRule="auto"/>
              <w:jc w:val="center"/>
              <w:rPr>
                <w:rFonts w:ascii="Arial" w:hAnsi="Arial" w:cs="Arial"/>
                <w:b/>
                <w:bCs/>
                <w:sz w:val="22"/>
                <w:szCs w:val="22"/>
              </w:rPr>
            </w:pPr>
            <w:r w:rsidRPr="003A7371">
              <w:rPr>
                <w:rFonts w:ascii="Arial" w:hAnsi="Arial" w:cs="Arial"/>
                <w:b/>
                <w:bCs/>
                <w:sz w:val="22"/>
                <w:szCs w:val="22"/>
              </w:rPr>
              <w:t>Phase</w:t>
            </w:r>
          </w:p>
        </w:tc>
        <w:tc>
          <w:tcPr>
            <w:tcW w:w="999" w:type="pct"/>
            <w:vAlign w:val="center"/>
          </w:tcPr>
          <w:p w14:paraId="61B6DEAC" w14:textId="77777777" w:rsidR="004357FA" w:rsidRPr="003A7371" w:rsidRDefault="004357FA" w:rsidP="00F82415">
            <w:pPr>
              <w:spacing w:line="360" w:lineRule="auto"/>
              <w:jc w:val="center"/>
              <w:rPr>
                <w:rFonts w:ascii="Arial" w:hAnsi="Arial" w:cs="Arial"/>
                <w:b/>
                <w:bCs/>
                <w:sz w:val="22"/>
                <w:szCs w:val="22"/>
              </w:rPr>
            </w:pPr>
            <w:r w:rsidRPr="003A7371">
              <w:rPr>
                <w:rFonts w:ascii="Arial" w:hAnsi="Arial" w:cs="Arial"/>
                <w:b/>
                <w:bCs/>
                <w:sz w:val="22"/>
                <w:szCs w:val="22"/>
              </w:rPr>
              <w:t>Estimated Cost (Class 3)</w:t>
            </w:r>
          </w:p>
        </w:tc>
        <w:tc>
          <w:tcPr>
            <w:tcW w:w="1000" w:type="pct"/>
            <w:vAlign w:val="center"/>
          </w:tcPr>
          <w:p w14:paraId="3F894C05" w14:textId="77777777" w:rsidR="004357FA" w:rsidRPr="003A7371" w:rsidRDefault="004357FA" w:rsidP="00F82415">
            <w:pPr>
              <w:spacing w:line="360" w:lineRule="auto"/>
              <w:jc w:val="center"/>
              <w:rPr>
                <w:rFonts w:ascii="Arial" w:hAnsi="Arial" w:cs="Arial"/>
                <w:b/>
                <w:bCs/>
                <w:sz w:val="22"/>
                <w:szCs w:val="22"/>
              </w:rPr>
            </w:pPr>
            <w:r w:rsidRPr="003A7371">
              <w:rPr>
                <w:rFonts w:ascii="Arial" w:hAnsi="Arial" w:cs="Arial"/>
                <w:b/>
                <w:bCs/>
                <w:sz w:val="22"/>
                <w:szCs w:val="22"/>
              </w:rPr>
              <w:t>Actual Cost</w:t>
            </w:r>
          </w:p>
        </w:tc>
        <w:tc>
          <w:tcPr>
            <w:tcW w:w="999" w:type="pct"/>
            <w:vAlign w:val="center"/>
          </w:tcPr>
          <w:p w14:paraId="11362600" w14:textId="77777777" w:rsidR="004357FA" w:rsidRPr="003A7371" w:rsidRDefault="004357FA" w:rsidP="00F82415">
            <w:pPr>
              <w:spacing w:line="360" w:lineRule="auto"/>
              <w:jc w:val="center"/>
              <w:rPr>
                <w:rFonts w:ascii="Arial" w:hAnsi="Arial" w:cs="Arial"/>
                <w:b/>
                <w:bCs/>
                <w:sz w:val="22"/>
                <w:szCs w:val="22"/>
              </w:rPr>
            </w:pPr>
            <w:r w:rsidRPr="003A7371">
              <w:rPr>
                <w:rFonts w:ascii="Arial" w:hAnsi="Arial" w:cs="Arial"/>
                <w:b/>
                <w:bCs/>
                <w:sz w:val="22"/>
                <w:szCs w:val="22"/>
              </w:rPr>
              <w:t>Variance</w:t>
            </w:r>
          </w:p>
        </w:tc>
        <w:tc>
          <w:tcPr>
            <w:tcW w:w="1000" w:type="pct"/>
            <w:vAlign w:val="center"/>
          </w:tcPr>
          <w:p w14:paraId="655C7ABB" w14:textId="77777777" w:rsidR="004357FA" w:rsidRPr="003A7371" w:rsidRDefault="004357FA" w:rsidP="00F82415">
            <w:pPr>
              <w:spacing w:line="360" w:lineRule="auto"/>
              <w:jc w:val="center"/>
              <w:rPr>
                <w:rFonts w:ascii="Arial" w:hAnsi="Arial" w:cs="Arial"/>
                <w:b/>
                <w:bCs/>
                <w:sz w:val="22"/>
                <w:szCs w:val="22"/>
              </w:rPr>
            </w:pPr>
            <w:r w:rsidRPr="003A7371">
              <w:rPr>
                <w:rFonts w:ascii="Arial" w:hAnsi="Arial" w:cs="Arial"/>
                <w:b/>
                <w:bCs/>
                <w:sz w:val="22"/>
                <w:szCs w:val="22"/>
              </w:rPr>
              <w:t>Explanation of Variance</w:t>
            </w:r>
          </w:p>
        </w:tc>
      </w:tr>
      <w:tr w:rsidR="004357FA" w14:paraId="209147BE" w14:textId="77777777" w:rsidTr="00F82415">
        <w:trPr>
          <w:trHeight w:val="349"/>
        </w:trPr>
        <w:tc>
          <w:tcPr>
            <w:tcW w:w="1001" w:type="pct"/>
            <w:vAlign w:val="center"/>
          </w:tcPr>
          <w:p w14:paraId="6E520D80" w14:textId="77777777" w:rsidR="004357FA" w:rsidRDefault="004357FA" w:rsidP="00F82415">
            <w:pPr>
              <w:spacing w:line="360" w:lineRule="auto"/>
              <w:jc w:val="center"/>
              <w:rPr>
                <w:rFonts w:ascii="Arial" w:hAnsi="Arial" w:cs="Arial"/>
                <w:sz w:val="22"/>
                <w:szCs w:val="22"/>
              </w:rPr>
            </w:pPr>
            <w:r>
              <w:rPr>
                <w:rFonts w:ascii="Arial" w:hAnsi="Arial" w:cs="Arial"/>
                <w:sz w:val="22"/>
                <w:szCs w:val="22"/>
              </w:rPr>
              <w:t>Phase 1</w:t>
            </w:r>
          </w:p>
        </w:tc>
        <w:tc>
          <w:tcPr>
            <w:tcW w:w="999" w:type="pct"/>
            <w:vAlign w:val="center"/>
          </w:tcPr>
          <w:p w14:paraId="5CDCE0BC" w14:textId="77777777" w:rsidR="004357FA" w:rsidRDefault="004357FA" w:rsidP="00F82415">
            <w:pPr>
              <w:spacing w:line="360" w:lineRule="auto"/>
              <w:jc w:val="center"/>
              <w:rPr>
                <w:rFonts w:ascii="Arial" w:hAnsi="Arial" w:cs="Arial"/>
                <w:sz w:val="22"/>
                <w:szCs w:val="22"/>
              </w:rPr>
            </w:pPr>
          </w:p>
        </w:tc>
        <w:tc>
          <w:tcPr>
            <w:tcW w:w="1000" w:type="pct"/>
            <w:vAlign w:val="center"/>
          </w:tcPr>
          <w:p w14:paraId="20A6623E" w14:textId="77777777" w:rsidR="004357FA" w:rsidRDefault="004357FA" w:rsidP="00F82415">
            <w:pPr>
              <w:spacing w:line="360" w:lineRule="auto"/>
              <w:jc w:val="center"/>
              <w:rPr>
                <w:rFonts w:ascii="Arial" w:hAnsi="Arial" w:cs="Arial"/>
                <w:sz w:val="22"/>
                <w:szCs w:val="22"/>
              </w:rPr>
            </w:pPr>
          </w:p>
        </w:tc>
        <w:tc>
          <w:tcPr>
            <w:tcW w:w="999" w:type="pct"/>
            <w:vAlign w:val="center"/>
          </w:tcPr>
          <w:p w14:paraId="2A13A51D" w14:textId="77777777" w:rsidR="004357FA" w:rsidRDefault="004357FA" w:rsidP="00F82415">
            <w:pPr>
              <w:spacing w:line="360" w:lineRule="auto"/>
              <w:jc w:val="center"/>
              <w:rPr>
                <w:rFonts w:ascii="Arial" w:hAnsi="Arial" w:cs="Arial"/>
                <w:sz w:val="22"/>
                <w:szCs w:val="22"/>
              </w:rPr>
            </w:pPr>
          </w:p>
        </w:tc>
        <w:tc>
          <w:tcPr>
            <w:tcW w:w="1000" w:type="pct"/>
            <w:vAlign w:val="center"/>
          </w:tcPr>
          <w:p w14:paraId="4EB2130A" w14:textId="77777777" w:rsidR="004357FA" w:rsidRDefault="004357FA" w:rsidP="00F82415">
            <w:pPr>
              <w:spacing w:line="360" w:lineRule="auto"/>
              <w:jc w:val="center"/>
              <w:rPr>
                <w:rFonts w:ascii="Arial" w:hAnsi="Arial" w:cs="Arial"/>
                <w:sz w:val="22"/>
                <w:szCs w:val="22"/>
              </w:rPr>
            </w:pPr>
          </w:p>
        </w:tc>
      </w:tr>
      <w:tr w:rsidR="004357FA" w14:paraId="5433D351" w14:textId="77777777" w:rsidTr="00F82415">
        <w:trPr>
          <w:trHeight w:val="339"/>
        </w:trPr>
        <w:tc>
          <w:tcPr>
            <w:tcW w:w="1001" w:type="pct"/>
            <w:vAlign w:val="center"/>
          </w:tcPr>
          <w:p w14:paraId="007A0717" w14:textId="77777777" w:rsidR="004357FA" w:rsidRDefault="004357FA" w:rsidP="00F82415">
            <w:pPr>
              <w:spacing w:line="360" w:lineRule="auto"/>
              <w:jc w:val="center"/>
              <w:rPr>
                <w:rFonts w:ascii="Arial" w:hAnsi="Arial" w:cs="Arial"/>
                <w:sz w:val="22"/>
                <w:szCs w:val="22"/>
              </w:rPr>
            </w:pPr>
            <w:r>
              <w:rPr>
                <w:rFonts w:ascii="Arial" w:hAnsi="Arial" w:cs="Arial"/>
                <w:sz w:val="22"/>
                <w:szCs w:val="22"/>
              </w:rPr>
              <w:t>Phase 2</w:t>
            </w:r>
          </w:p>
        </w:tc>
        <w:tc>
          <w:tcPr>
            <w:tcW w:w="999" w:type="pct"/>
            <w:vAlign w:val="center"/>
          </w:tcPr>
          <w:p w14:paraId="646EA045" w14:textId="77777777" w:rsidR="004357FA" w:rsidRDefault="004357FA" w:rsidP="00F82415">
            <w:pPr>
              <w:spacing w:line="360" w:lineRule="auto"/>
              <w:jc w:val="center"/>
              <w:rPr>
                <w:rFonts w:ascii="Arial" w:hAnsi="Arial" w:cs="Arial"/>
                <w:sz w:val="22"/>
                <w:szCs w:val="22"/>
              </w:rPr>
            </w:pPr>
          </w:p>
        </w:tc>
        <w:tc>
          <w:tcPr>
            <w:tcW w:w="1000" w:type="pct"/>
            <w:vAlign w:val="center"/>
          </w:tcPr>
          <w:p w14:paraId="030769A3" w14:textId="77777777" w:rsidR="004357FA" w:rsidRDefault="004357FA" w:rsidP="00F82415">
            <w:pPr>
              <w:spacing w:line="360" w:lineRule="auto"/>
              <w:jc w:val="center"/>
              <w:rPr>
                <w:rFonts w:ascii="Arial" w:hAnsi="Arial" w:cs="Arial"/>
                <w:sz w:val="22"/>
                <w:szCs w:val="22"/>
              </w:rPr>
            </w:pPr>
          </w:p>
        </w:tc>
        <w:tc>
          <w:tcPr>
            <w:tcW w:w="999" w:type="pct"/>
            <w:vAlign w:val="center"/>
          </w:tcPr>
          <w:p w14:paraId="4E6C46BD" w14:textId="77777777" w:rsidR="004357FA" w:rsidRDefault="004357FA" w:rsidP="00F82415">
            <w:pPr>
              <w:spacing w:line="360" w:lineRule="auto"/>
              <w:jc w:val="center"/>
              <w:rPr>
                <w:rFonts w:ascii="Arial" w:hAnsi="Arial" w:cs="Arial"/>
                <w:sz w:val="22"/>
                <w:szCs w:val="22"/>
              </w:rPr>
            </w:pPr>
          </w:p>
        </w:tc>
        <w:tc>
          <w:tcPr>
            <w:tcW w:w="1000" w:type="pct"/>
            <w:vAlign w:val="center"/>
          </w:tcPr>
          <w:p w14:paraId="2AE2A72A" w14:textId="77777777" w:rsidR="004357FA" w:rsidRDefault="004357FA" w:rsidP="00F82415">
            <w:pPr>
              <w:spacing w:line="360" w:lineRule="auto"/>
              <w:jc w:val="center"/>
              <w:rPr>
                <w:rFonts w:ascii="Arial" w:hAnsi="Arial" w:cs="Arial"/>
                <w:sz w:val="22"/>
                <w:szCs w:val="22"/>
              </w:rPr>
            </w:pPr>
          </w:p>
        </w:tc>
      </w:tr>
      <w:tr w:rsidR="004357FA" w14:paraId="21B65B39" w14:textId="77777777" w:rsidTr="00F82415">
        <w:trPr>
          <w:trHeight w:val="349"/>
        </w:trPr>
        <w:tc>
          <w:tcPr>
            <w:tcW w:w="1001" w:type="pct"/>
            <w:vAlign w:val="center"/>
          </w:tcPr>
          <w:p w14:paraId="633EBB31" w14:textId="77777777" w:rsidR="004357FA" w:rsidRDefault="004357FA" w:rsidP="00F82415">
            <w:pPr>
              <w:spacing w:line="360" w:lineRule="auto"/>
              <w:jc w:val="center"/>
              <w:rPr>
                <w:rFonts w:ascii="Arial" w:hAnsi="Arial" w:cs="Arial"/>
                <w:sz w:val="22"/>
                <w:szCs w:val="22"/>
              </w:rPr>
            </w:pPr>
            <w:r>
              <w:rPr>
                <w:rFonts w:ascii="Arial" w:hAnsi="Arial" w:cs="Arial"/>
                <w:sz w:val="22"/>
                <w:szCs w:val="22"/>
              </w:rPr>
              <w:t>Phase 3</w:t>
            </w:r>
          </w:p>
        </w:tc>
        <w:tc>
          <w:tcPr>
            <w:tcW w:w="999" w:type="pct"/>
            <w:vAlign w:val="center"/>
          </w:tcPr>
          <w:p w14:paraId="78A02ECC" w14:textId="77777777" w:rsidR="004357FA" w:rsidRDefault="004357FA" w:rsidP="00F82415">
            <w:pPr>
              <w:spacing w:line="360" w:lineRule="auto"/>
              <w:jc w:val="center"/>
              <w:rPr>
                <w:rFonts w:ascii="Arial" w:hAnsi="Arial" w:cs="Arial"/>
                <w:sz w:val="22"/>
                <w:szCs w:val="22"/>
              </w:rPr>
            </w:pPr>
          </w:p>
        </w:tc>
        <w:tc>
          <w:tcPr>
            <w:tcW w:w="1000" w:type="pct"/>
            <w:vAlign w:val="center"/>
          </w:tcPr>
          <w:p w14:paraId="34304CCF" w14:textId="77777777" w:rsidR="004357FA" w:rsidRDefault="004357FA" w:rsidP="00F82415">
            <w:pPr>
              <w:spacing w:line="360" w:lineRule="auto"/>
              <w:jc w:val="center"/>
              <w:rPr>
                <w:rFonts w:ascii="Arial" w:hAnsi="Arial" w:cs="Arial"/>
                <w:sz w:val="22"/>
                <w:szCs w:val="22"/>
              </w:rPr>
            </w:pPr>
          </w:p>
        </w:tc>
        <w:tc>
          <w:tcPr>
            <w:tcW w:w="999" w:type="pct"/>
            <w:vAlign w:val="center"/>
          </w:tcPr>
          <w:p w14:paraId="3BFF6F0D" w14:textId="77777777" w:rsidR="004357FA" w:rsidRDefault="004357FA" w:rsidP="00F82415">
            <w:pPr>
              <w:spacing w:line="360" w:lineRule="auto"/>
              <w:jc w:val="center"/>
              <w:rPr>
                <w:rFonts w:ascii="Arial" w:hAnsi="Arial" w:cs="Arial"/>
                <w:sz w:val="22"/>
                <w:szCs w:val="22"/>
              </w:rPr>
            </w:pPr>
          </w:p>
        </w:tc>
        <w:tc>
          <w:tcPr>
            <w:tcW w:w="1000" w:type="pct"/>
            <w:vAlign w:val="center"/>
          </w:tcPr>
          <w:p w14:paraId="515414FF" w14:textId="77777777" w:rsidR="004357FA" w:rsidRDefault="004357FA" w:rsidP="00F82415">
            <w:pPr>
              <w:spacing w:line="360" w:lineRule="auto"/>
              <w:jc w:val="center"/>
              <w:rPr>
                <w:rFonts w:ascii="Arial" w:hAnsi="Arial" w:cs="Arial"/>
                <w:sz w:val="22"/>
                <w:szCs w:val="22"/>
              </w:rPr>
            </w:pPr>
          </w:p>
        </w:tc>
      </w:tr>
      <w:tr w:rsidR="004357FA" w14:paraId="7F440600" w14:textId="77777777" w:rsidTr="00F82415">
        <w:trPr>
          <w:trHeight w:val="349"/>
        </w:trPr>
        <w:tc>
          <w:tcPr>
            <w:tcW w:w="1001" w:type="pct"/>
            <w:vAlign w:val="center"/>
          </w:tcPr>
          <w:p w14:paraId="6BD6525A" w14:textId="77777777" w:rsidR="004357FA" w:rsidRDefault="004357FA" w:rsidP="00F82415">
            <w:pPr>
              <w:spacing w:line="360" w:lineRule="auto"/>
              <w:jc w:val="center"/>
              <w:rPr>
                <w:rFonts w:ascii="Arial" w:hAnsi="Arial" w:cs="Arial"/>
                <w:sz w:val="22"/>
                <w:szCs w:val="22"/>
              </w:rPr>
            </w:pPr>
            <w:r>
              <w:rPr>
                <w:rFonts w:ascii="Arial" w:hAnsi="Arial" w:cs="Arial"/>
                <w:sz w:val="22"/>
                <w:szCs w:val="22"/>
              </w:rPr>
              <w:t>Phase 4</w:t>
            </w:r>
          </w:p>
        </w:tc>
        <w:tc>
          <w:tcPr>
            <w:tcW w:w="999" w:type="pct"/>
            <w:vAlign w:val="center"/>
          </w:tcPr>
          <w:p w14:paraId="18222CD3" w14:textId="77777777" w:rsidR="004357FA" w:rsidRDefault="004357FA" w:rsidP="00F82415">
            <w:pPr>
              <w:spacing w:line="360" w:lineRule="auto"/>
              <w:jc w:val="center"/>
              <w:rPr>
                <w:rFonts w:ascii="Arial" w:hAnsi="Arial" w:cs="Arial"/>
                <w:sz w:val="22"/>
                <w:szCs w:val="22"/>
              </w:rPr>
            </w:pPr>
          </w:p>
        </w:tc>
        <w:tc>
          <w:tcPr>
            <w:tcW w:w="1000" w:type="pct"/>
            <w:vAlign w:val="center"/>
          </w:tcPr>
          <w:p w14:paraId="721E644E" w14:textId="77777777" w:rsidR="004357FA" w:rsidRDefault="004357FA" w:rsidP="00F82415">
            <w:pPr>
              <w:spacing w:line="360" w:lineRule="auto"/>
              <w:jc w:val="center"/>
              <w:rPr>
                <w:rFonts w:ascii="Arial" w:hAnsi="Arial" w:cs="Arial"/>
                <w:sz w:val="22"/>
                <w:szCs w:val="22"/>
              </w:rPr>
            </w:pPr>
          </w:p>
        </w:tc>
        <w:tc>
          <w:tcPr>
            <w:tcW w:w="999" w:type="pct"/>
            <w:vAlign w:val="center"/>
          </w:tcPr>
          <w:p w14:paraId="12FAF362" w14:textId="77777777" w:rsidR="004357FA" w:rsidRDefault="004357FA" w:rsidP="00F82415">
            <w:pPr>
              <w:spacing w:line="360" w:lineRule="auto"/>
              <w:jc w:val="center"/>
              <w:rPr>
                <w:rFonts w:ascii="Arial" w:hAnsi="Arial" w:cs="Arial"/>
                <w:sz w:val="22"/>
                <w:szCs w:val="22"/>
              </w:rPr>
            </w:pPr>
          </w:p>
        </w:tc>
        <w:tc>
          <w:tcPr>
            <w:tcW w:w="1000" w:type="pct"/>
            <w:vAlign w:val="center"/>
          </w:tcPr>
          <w:p w14:paraId="4057B192" w14:textId="77777777" w:rsidR="004357FA" w:rsidRDefault="004357FA" w:rsidP="00F82415">
            <w:pPr>
              <w:spacing w:line="360" w:lineRule="auto"/>
              <w:jc w:val="center"/>
              <w:rPr>
                <w:rFonts w:ascii="Arial" w:hAnsi="Arial" w:cs="Arial"/>
                <w:sz w:val="22"/>
                <w:szCs w:val="22"/>
              </w:rPr>
            </w:pPr>
          </w:p>
        </w:tc>
      </w:tr>
      <w:tr w:rsidR="004357FA" w14:paraId="36F06AD2" w14:textId="77777777" w:rsidTr="00F82415">
        <w:trPr>
          <w:trHeight w:val="349"/>
        </w:trPr>
        <w:tc>
          <w:tcPr>
            <w:tcW w:w="1001" w:type="pct"/>
            <w:vAlign w:val="center"/>
          </w:tcPr>
          <w:p w14:paraId="6FA737A4" w14:textId="77777777" w:rsidR="004357FA" w:rsidRDefault="004357FA" w:rsidP="00F82415">
            <w:pPr>
              <w:spacing w:line="360" w:lineRule="auto"/>
              <w:jc w:val="center"/>
              <w:rPr>
                <w:rFonts w:ascii="Arial" w:hAnsi="Arial" w:cs="Arial"/>
                <w:sz w:val="22"/>
                <w:szCs w:val="22"/>
              </w:rPr>
            </w:pPr>
            <w:r>
              <w:rPr>
                <w:rFonts w:ascii="Arial" w:hAnsi="Arial" w:cs="Arial"/>
                <w:sz w:val="22"/>
                <w:szCs w:val="22"/>
              </w:rPr>
              <w:t>Phase 5</w:t>
            </w:r>
          </w:p>
        </w:tc>
        <w:tc>
          <w:tcPr>
            <w:tcW w:w="999" w:type="pct"/>
            <w:vAlign w:val="center"/>
          </w:tcPr>
          <w:p w14:paraId="7D0E8257" w14:textId="77777777" w:rsidR="004357FA" w:rsidRDefault="004357FA" w:rsidP="00F82415">
            <w:pPr>
              <w:spacing w:line="360" w:lineRule="auto"/>
              <w:jc w:val="center"/>
              <w:rPr>
                <w:rFonts w:ascii="Arial" w:hAnsi="Arial" w:cs="Arial"/>
                <w:sz w:val="22"/>
                <w:szCs w:val="22"/>
              </w:rPr>
            </w:pPr>
          </w:p>
        </w:tc>
        <w:tc>
          <w:tcPr>
            <w:tcW w:w="1000" w:type="pct"/>
            <w:vAlign w:val="center"/>
          </w:tcPr>
          <w:p w14:paraId="30AB35DF" w14:textId="77777777" w:rsidR="004357FA" w:rsidRDefault="004357FA" w:rsidP="00F82415">
            <w:pPr>
              <w:spacing w:line="360" w:lineRule="auto"/>
              <w:jc w:val="center"/>
              <w:rPr>
                <w:rFonts w:ascii="Arial" w:hAnsi="Arial" w:cs="Arial"/>
                <w:sz w:val="22"/>
                <w:szCs w:val="22"/>
              </w:rPr>
            </w:pPr>
          </w:p>
        </w:tc>
        <w:tc>
          <w:tcPr>
            <w:tcW w:w="999" w:type="pct"/>
            <w:vAlign w:val="center"/>
          </w:tcPr>
          <w:p w14:paraId="333E8600" w14:textId="77777777" w:rsidR="004357FA" w:rsidRDefault="004357FA" w:rsidP="00F82415">
            <w:pPr>
              <w:spacing w:line="360" w:lineRule="auto"/>
              <w:jc w:val="center"/>
              <w:rPr>
                <w:rFonts w:ascii="Arial" w:hAnsi="Arial" w:cs="Arial"/>
                <w:sz w:val="22"/>
                <w:szCs w:val="22"/>
              </w:rPr>
            </w:pPr>
          </w:p>
        </w:tc>
        <w:tc>
          <w:tcPr>
            <w:tcW w:w="1000" w:type="pct"/>
            <w:vAlign w:val="center"/>
          </w:tcPr>
          <w:p w14:paraId="00A78D9D" w14:textId="77777777" w:rsidR="004357FA" w:rsidRDefault="004357FA" w:rsidP="00F82415">
            <w:pPr>
              <w:spacing w:line="360" w:lineRule="auto"/>
              <w:jc w:val="center"/>
              <w:rPr>
                <w:rFonts w:ascii="Arial" w:hAnsi="Arial" w:cs="Arial"/>
                <w:sz w:val="22"/>
                <w:szCs w:val="22"/>
              </w:rPr>
            </w:pPr>
          </w:p>
        </w:tc>
      </w:tr>
    </w:tbl>
    <w:p w14:paraId="43BC05E0" w14:textId="77777777" w:rsidR="004357FA" w:rsidRDefault="004357FA" w:rsidP="004357FA">
      <w:pPr>
        <w:rPr>
          <w:rFonts w:ascii="Arial" w:hAnsi="Arial" w:cs="Arial"/>
          <w:sz w:val="22"/>
          <w:szCs w:val="22"/>
        </w:rPr>
      </w:pPr>
      <w:r>
        <w:rPr>
          <w:rFonts w:ascii="Arial" w:hAnsi="Arial" w:cs="Arial"/>
          <w:sz w:val="22"/>
          <w:szCs w:val="22"/>
        </w:rPr>
        <w:br w:type="page"/>
      </w:r>
    </w:p>
    <w:p w14:paraId="1F3A49DA" w14:textId="77777777" w:rsidR="004357FA" w:rsidRDefault="004357FA" w:rsidP="004357FA">
      <w:pPr>
        <w:numPr>
          <w:ilvl w:val="0"/>
          <w:numId w:val="1"/>
        </w:numPr>
        <w:spacing w:line="360" w:lineRule="auto"/>
        <w:jc w:val="both"/>
        <w:rPr>
          <w:rFonts w:ascii="Arial" w:hAnsi="Arial" w:cs="Arial"/>
          <w:sz w:val="22"/>
          <w:szCs w:val="22"/>
        </w:rPr>
      </w:pPr>
    </w:p>
    <w:p w14:paraId="1A30041E" w14:textId="77777777" w:rsidR="004357FA" w:rsidRDefault="004357FA" w:rsidP="004357FA">
      <w:pPr>
        <w:spacing w:after="240" w:line="360" w:lineRule="auto"/>
        <w:jc w:val="both"/>
        <w:rPr>
          <w:rFonts w:ascii="Arial" w:hAnsi="Arial" w:cs="Arial"/>
          <w:sz w:val="22"/>
          <w:szCs w:val="22"/>
        </w:rPr>
      </w:pPr>
      <w:r w:rsidRPr="00B20F7B">
        <w:rPr>
          <w:rFonts w:ascii="Arial" w:hAnsi="Arial" w:cs="Arial"/>
          <w:sz w:val="22"/>
          <w:szCs w:val="22"/>
        </w:rPr>
        <w:t xml:space="preserve">At Page </w:t>
      </w:r>
      <w:r>
        <w:rPr>
          <w:rFonts w:ascii="Arial" w:hAnsi="Arial" w:cs="Arial"/>
          <w:sz w:val="22"/>
          <w:szCs w:val="22"/>
        </w:rPr>
        <w:t>4</w:t>
      </w:r>
      <w:r w:rsidRPr="00B20F7B">
        <w:rPr>
          <w:rFonts w:ascii="Arial" w:hAnsi="Arial" w:cs="Arial"/>
          <w:sz w:val="22"/>
          <w:szCs w:val="22"/>
        </w:rPr>
        <w:t xml:space="preserve"> of 6 of the </w:t>
      </w:r>
      <w:r>
        <w:rPr>
          <w:rFonts w:ascii="Arial" w:hAnsi="Arial" w:cs="Arial"/>
          <w:sz w:val="22"/>
          <w:szCs w:val="22"/>
        </w:rPr>
        <w:t xml:space="preserve">Application </w:t>
      </w:r>
      <w:r w:rsidRPr="00D4241B">
        <w:rPr>
          <w:rFonts w:ascii="Arial" w:hAnsi="Arial" w:cs="Arial"/>
          <w:sz w:val="22"/>
          <w:szCs w:val="22"/>
        </w:rPr>
        <w:t>CI C0051815 RTU Replacements Program – Phase 6</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1</w:t>
      </w:r>
      <w:r w:rsidRPr="00E93A89">
        <w:rPr>
          <w:rFonts w:ascii="Arial" w:hAnsi="Arial" w:cs="Arial"/>
          <w:sz w:val="22"/>
          <w:szCs w:val="22"/>
        </w:rPr>
        <w:t>)</w:t>
      </w:r>
      <w:r w:rsidRPr="00B20F7B">
        <w:rPr>
          <w:rFonts w:ascii="Arial" w:hAnsi="Arial" w:cs="Arial"/>
          <w:sz w:val="22"/>
          <w:szCs w:val="22"/>
        </w:rPr>
        <w:t xml:space="preserve">, NS Power </w:t>
      </w:r>
      <w:r>
        <w:rPr>
          <w:rFonts w:ascii="Arial" w:hAnsi="Arial" w:cs="Arial"/>
          <w:sz w:val="22"/>
          <w:szCs w:val="22"/>
        </w:rPr>
        <w:t>represents the following table</w:t>
      </w:r>
      <w:r w:rsidRPr="00B20F7B">
        <w:rPr>
          <w:rFonts w:ascii="Arial" w:hAnsi="Arial" w:cs="Arial"/>
          <w:sz w:val="22"/>
          <w:szCs w:val="22"/>
        </w:rPr>
        <w:t>:</w:t>
      </w:r>
    </w:p>
    <w:p w14:paraId="3F1AB729" w14:textId="77777777" w:rsidR="004357FA" w:rsidRPr="000B45E7" w:rsidRDefault="004357FA" w:rsidP="004357FA">
      <w:pPr>
        <w:spacing w:after="240" w:line="360" w:lineRule="auto"/>
        <w:jc w:val="center"/>
        <w:rPr>
          <w:rFonts w:ascii="Arial" w:hAnsi="Arial" w:cs="Arial"/>
          <w:sz w:val="22"/>
          <w:szCs w:val="22"/>
        </w:rPr>
      </w:pPr>
      <w:r w:rsidRPr="000B45E7">
        <w:rPr>
          <w:rFonts w:ascii="Arial" w:hAnsi="Arial" w:cs="Arial"/>
          <w:noProof/>
          <w:sz w:val="22"/>
          <w:szCs w:val="22"/>
        </w:rPr>
        <w:drawing>
          <wp:inline distT="0" distB="0" distL="0" distR="0" wp14:anchorId="56C0A1BE" wp14:editId="3709E4FE">
            <wp:extent cx="5847650" cy="6902450"/>
            <wp:effectExtent l="0" t="0" r="1270" b="0"/>
            <wp:docPr id="1212088517" name="Picture 1"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16990" name="Picture 1" descr="A document with text and numbers&#10;&#10;AI-generated content may be incorrect."/>
                    <pic:cNvPicPr/>
                  </pic:nvPicPr>
                  <pic:blipFill>
                    <a:blip r:embed="rId14"/>
                    <a:stretch>
                      <a:fillRect/>
                    </a:stretch>
                  </pic:blipFill>
                  <pic:spPr>
                    <a:xfrm>
                      <a:off x="0" y="0"/>
                      <a:ext cx="5890855" cy="6953449"/>
                    </a:xfrm>
                    <a:prstGeom prst="rect">
                      <a:avLst/>
                    </a:prstGeom>
                  </pic:spPr>
                </pic:pic>
              </a:graphicData>
            </a:graphic>
          </wp:inline>
        </w:drawing>
      </w:r>
    </w:p>
    <w:p w14:paraId="7EF16593" w14:textId="77777777" w:rsidR="004357FA" w:rsidRDefault="004357FA" w:rsidP="00EE4391">
      <w:pPr>
        <w:numPr>
          <w:ilvl w:val="0"/>
          <w:numId w:val="12"/>
        </w:numPr>
        <w:spacing w:line="360" w:lineRule="auto"/>
        <w:jc w:val="both"/>
        <w:rPr>
          <w:rFonts w:ascii="Arial" w:hAnsi="Arial" w:cs="Arial"/>
          <w:sz w:val="22"/>
          <w:szCs w:val="22"/>
        </w:rPr>
      </w:pPr>
      <w:r w:rsidRPr="00D752FB">
        <w:rPr>
          <w:rFonts w:ascii="Arial" w:hAnsi="Arial" w:cs="Arial"/>
          <w:sz w:val="22"/>
          <w:szCs w:val="22"/>
        </w:rPr>
        <w:lastRenderedPageBreak/>
        <w:t xml:space="preserve">For Phase 6 (CI C0051815) </w:t>
      </w:r>
      <w:r>
        <w:rPr>
          <w:rFonts w:ascii="Arial" w:hAnsi="Arial" w:cs="Arial"/>
          <w:sz w:val="22"/>
          <w:szCs w:val="22"/>
        </w:rPr>
        <w:t xml:space="preserve">and </w:t>
      </w:r>
      <w:r w:rsidRPr="00D752FB">
        <w:rPr>
          <w:rFonts w:ascii="Arial" w:hAnsi="Arial" w:cs="Arial"/>
          <w:sz w:val="22"/>
          <w:szCs w:val="22"/>
        </w:rPr>
        <w:t xml:space="preserve">Phase 1, </w:t>
      </w:r>
      <w:r>
        <w:rPr>
          <w:rFonts w:ascii="Arial" w:hAnsi="Arial" w:cs="Arial"/>
          <w:sz w:val="22"/>
          <w:szCs w:val="22"/>
        </w:rPr>
        <w:t xml:space="preserve">please </w:t>
      </w:r>
      <w:r w:rsidRPr="00D752FB">
        <w:rPr>
          <w:rFonts w:ascii="Arial" w:hAnsi="Arial" w:cs="Arial"/>
          <w:sz w:val="22"/>
          <w:szCs w:val="22"/>
        </w:rPr>
        <w:t>provide an itemized equipment list in Excel format, derived from the “Materials” estimate for each phase, that:</w:t>
      </w:r>
    </w:p>
    <w:p w14:paraId="0DD2B5C3" w14:textId="77777777" w:rsidR="004357FA" w:rsidRDefault="004357FA" w:rsidP="00EE4391">
      <w:pPr>
        <w:numPr>
          <w:ilvl w:val="1"/>
          <w:numId w:val="12"/>
        </w:numPr>
        <w:spacing w:line="360" w:lineRule="auto"/>
        <w:jc w:val="both"/>
        <w:rPr>
          <w:rFonts w:ascii="Arial" w:hAnsi="Arial" w:cs="Arial"/>
          <w:sz w:val="22"/>
          <w:szCs w:val="22"/>
        </w:rPr>
      </w:pPr>
      <w:r w:rsidRPr="00D752FB">
        <w:rPr>
          <w:rFonts w:ascii="Arial" w:hAnsi="Arial" w:cs="Arial"/>
          <w:sz w:val="22"/>
          <w:szCs w:val="22"/>
        </w:rPr>
        <w:t>Identifies each piece of equipment (including, at a minimum, RTUs, power meters, communications cables, test equipment, and any associated telecommunications or networking components).</w:t>
      </w:r>
    </w:p>
    <w:p w14:paraId="6793A8F8" w14:textId="77777777" w:rsidR="004357FA" w:rsidRDefault="004357FA" w:rsidP="00EE4391">
      <w:pPr>
        <w:numPr>
          <w:ilvl w:val="1"/>
          <w:numId w:val="12"/>
        </w:numPr>
        <w:spacing w:line="360" w:lineRule="auto"/>
        <w:jc w:val="both"/>
        <w:rPr>
          <w:rFonts w:ascii="Arial" w:hAnsi="Arial" w:cs="Arial"/>
          <w:sz w:val="22"/>
          <w:szCs w:val="22"/>
        </w:rPr>
      </w:pPr>
      <w:r w:rsidRPr="00D752FB">
        <w:rPr>
          <w:rFonts w:ascii="Arial" w:hAnsi="Arial" w:cs="Arial"/>
          <w:sz w:val="22"/>
          <w:szCs w:val="22"/>
        </w:rPr>
        <w:t>Shows, for each item and for each phase: description, manufacturer, model or catalog number, part number, quantity, unit of measure, unit cost, extended cost, and whether the item is new, reused, or refurbished.</w:t>
      </w:r>
    </w:p>
    <w:p w14:paraId="26C6159A" w14:textId="77777777" w:rsidR="004357FA" w:rsidRPr="00892255" w:rsidRDefault="004357FA" w:rsidP="00EE4391">
      <w:pPr>
        <w:numPr>
          <w:ilvl w:val="1"/>
          <w:numId w:val="12"/>
        </w:numPr>
        <w:spacing w:line="360" w:lineRule="auto"/>
        <w:jc w:val="both"/>
        <w:rPr>
          <w:rFonts w:ascii="Arial" w:hAnsi="Arial" w:cs="Arial"/>
          <w:sz w:val="22"/>
          <w:szCs w:val="22"/>
        </w:rPr>
      </w:pPr>
      <w:r w:rsidRPr="001073E7">
        <w:rPr>
          <w:rFonts w:ascii="Arial" w:hAnsi="Arial" w:cs="Arial"/>
          <w:sz w:val="22"/>
          <w:szCs w:val="22"/>
        </w:rPr>
        <w:t>Indicates, for each item, the pricing basis used in the estimate and, where the pricing basis is a vendor quote or agreement, identifies the vendor name and quote or agreement date</w:t>
      </w:r>
      <w:r>
        <w:rPr>
          <w:rFonts w:ascii="Arial" w:hAnsi="Arial" w:cs="Arial"/>
          <w:sz w:val="22"/>
          <w:szCs w:val="22"/>
        </w:rPr>
        <w:t>.</w:t>
      </w:r>
      <w:r w:rsidRPr="001073E7">
        <w:rPr>
          <w:rFonts w:ascii="Arial" w:hAnsi="Arial" w:cs="Arial"/>
          <w:sz w:val="22"/>
          <w:szCs w:val="22"/>
        </w:rPr>
        <w:t xml:space="preserve"> </w:t>
      </w:r>
      <w:r>
        <w:rPr>
          <w:rFonts w:ascii="Arial" w:hAnsi="Arial" w:cs="Arial"/>
          <w:sz w:val="22"/>
          <w:szCs w:val="22"/>
        </w:rPr>
        <w:t>P</w:t>
      </w:r>
      <w:r w:rsidRPr="001073E7">
        <w:rPr>
          <w:rFonts w:ascii="Arial" w:hAnsi="Arial" w:cs="Arial"/>
          <w:sz w:val="22"/>
          <w:szCs w:val="22"/>
        </w:rPr>
        <w:t>lease also provide either copies of the relevant quote or agreement pages or a comparison table showing quoted unit prices versus the unit prices used in the Phase 6 estimate, with a brief explanation of any material differences.</w:t>
      </w:r>
    </w:p>
    <w:p w14:paraId="183770D1" w14:textId="77777777" w:rsidR="004357FA" w:rsidRDefault="004357FA" w:rsidP="00EE4391">
      <w:pPr>
        <w:numPr>
          <w:ilvl w:val="1"/>
          <w:numId w:val="12"/>
        </w:numPr>
        <w:spacing w:line="360" w:lineRule="auto"/>
        <w:jc w:val="both"/>
        <w:rPr>
          <w:rFonts w:ascii="Arial" w:hAnsi="Arial" w:cs="Arial"/>
          <w:sz w:val="22"/>
          <w:szCs w:val="22"/>
        </w:rPr>
      </w:pPr>
      <w:r w:rsidRPr="00D752FB">
        <w:rPr>
          <w:rFonts w:ascii="Arial" w:hAnsi="Arial" w:cs="Arial"/>
          <w:sz w:val="22"/>
          <w:szCs w:val="22"/>
        </w:rPr>
        <w:t>Provides either electronic copies of, or hyperlinks to, the current technical and installation manuals and data sheets for each RTU model and each associated major component (meters, IEDs, communications equipment)</w:t>
      </w:r>
      <w:r>
        <w:rPr>
          <w:rFonts w:ascii="Arial" w:hAnsi="Arial" w:cs="Arial"/>
          <w:sz w:val="22"/>
          <w:szCs w:val="22"/>
        </w:rPr>
        <w:t>.</w:t>
      </w:r>
    </w:p>
    <w:p w14:paraId="21EFBA6D" w14:textId="77777777" w:rsidR="004357FA" w:rsidRDefault="004357FA" w:rsidP="00EE4391">
      <w:pPr>
        <w:numPr>
          <w:ilvl w:val="0"/>
          <w:numId w:val="12"/>
        </w:numPr>
        <w:spacing w:line="360" w:lineRule="auto"/>
        <w:jc w:val="both"/>
        <w:rPr>
          <w:rFonts w:ascii="Arial" w:hAnsi="Arial" w:cs="Arial"/>
          <w:sz w:val="22"/>
          <w:szCs w:val="22"/>
        </w:rPr>
      </w:pPr>
      <w:r w:rsidRPr="00D752FB">
        <w:rPr>
          <w:rFonts w:ascii="Arial" w:hAnsi="Arial" w:cs="Arial"/>
          <w:sz w:val="22"/>
          <w:szCs w:val="22"/>
        </w:rPr>
        <w:t xml:space="preserve">For Phase 6 (CI C0051815) </w:t>
      </w:r>
      <w:r>
        <w:rPr>
          <w:rFonts w:ascii="Arial" w:hAnsi="Arial" w:cs="Arial"/>
          <w:sz w:val="22"/>
          <w:szCs w:val="22"/>
        </w:rPr>
        <w:t xml:space="preserve">and </w:t>
      </w:r>
      <w:r w:rsidRPr="00D752FB">
        <w:rPr>
          <w:rFonts w:ascii="Arial" w:hAnsi="Arial" w:cs="Arial"/>
          <w:sz w:val="22"/>
          <w:szCs w:val="22"/>
        </w:rPr>
        <w:t>Phase 1</w:t>
      </w:r>
      <w:r>
        <w:rPr>
          <w:rFonts w:ascii="Arial" w:hAnsi="Arial" w:cs="Arial"/>
          <w:sz w:val="22"/>
          <w:szCs w:val="22"/>
        </w:rPr>
        <w:t>:</w:t>
      </w:r>
    </w:p>
    <w:p w14:paraId="04CF996E" w14:textId="77777777" w:rsidR="004357FA" w:rsidRDefault="004357FA" w:rsidP="00EE4391">
      <w:pPr>
        <w:numPr>
          <w:ilvl w:val="1"/>
          <w:numId w:val="12"/>
        </w:numPr>
        <w:spacing w:line="360" w:lineRule="auto"/>
        <w:jc w:val="both"/>
        <w:rPr>
          <w:rFonts w:ascii="Arial" w:hAnsi="Arial" w:cs="Arial"/>
          <w:sz w:val="22"/>
          <w:szCs w:val="22"/>
        </w:rPr>
      </w:pPr>
      <w:r>
        <w:rPr>
          <w:rFonts w:ascii="Arial" w:hAnsi="Arial" w:cs="Arial"/>
          <w:sz w:val="22"/>
          <w:szCs w:val="22"/>
        </w:rPr>
        <w:t xml:space="preserve">Please </w:t>
      </w:r>
      <w:r w:rsidRPr="00A95BEC">
        <w:rPr>
          <w:rFonts w:ascii="Arial" w:hAnsi="Arial" w:cs="Arial"/>
          <w:sz w:val="22"/>
          <w:szCs w:val="22"/>
        </w:rPr>
        <w:t>explain the material cost variances between Phase 6 and Phase 1 by major cost driver (</w:t>
      </w:r>
      <w:r>
        <w:rPr>
          <w:rFonts w:ascii="Arial" w:hAnsi="Arial" w:cs="Arial"/>
          <w:sz w:val="22"/>
          <w:szCs w:val="22"/>
        </w:rPr>
        <w:t>e.g.,</w:t>
      </w:r>
      <w:r w:rsidRPr="00A95BEC">
        <w:rPr>
          <w:rFonts w:ascii="Arial" w:hAnsi="Arial" w:cs="Arial"/>
          <w:sz w:val="22"/>
          <w:szCs w:val="22"/>
        </w:rPr>
        <w:t xml:space="preserve"> different RTU models, added cyber</w:t>
      </w:r>
      <w:r w:rsidRPr="00A95BEC">
        <w:rPr>
          <w:rFonts w:ascii="Cambria Math" w:hAnsi="Cambria Math" w:cs="Cambria Math"/>
          <w:sz w:val="22"/>
          <w:szCs w:val="22"/>
        </w:rPr>
        <w:t>‑</w:t>
      </w:r>
      <w:r w:rsidRPr="00A95BEC">
        <w:rPr>
          <w:rFonts w:ascii="Arial" w:hAnsi="Arial" w:cs="Arial"/>
          <w:sz w:val="22"/>
          <w:szCs w:val="22"/>
        </w:rPr>
        <w:t>security or telecommunications equipment, different site count, or inflation/market price changes).</w:t>
      </w:r>
    </w:p>
    <w:p w14:paraId="2B3DBC6C" w14:textId="77777777" w:rsidR="004357FA" w:rsidRPr="008A03D9" w:rsidRDefault="004357FA" w:rsidP="00EE4391">
      <w:pPr>
        <w:numPr>
          <w:ilvl w:val="1"/>
          <w:numId w:val="12"/>
        </w:numPr>
        <w:spacing w:line="360" w:lineRule="auto"/>
        <w:jc w:val="both"/>
        <w:rPr>
          <w:rFonts w:ascii="Arial" w:hAnsi="Arial" w:cs="Arial"/>
          <w:sz w:val="22"/>
          <w:szCs w:val="22"/>
        </w:rPr>
        <w:sectPr w:rsidR="004357FA" w:rsidRPr="008A03D9" w:rsidSect="004357FA">
          <w:pgSz w:w="12240" w:h="15840"/>
          <w:pgMar w:top="1440" w:right="1440" w:bottom="1440" w:left="1440" w:header="274" w:footer="619" w:gutter="0"/>
          <w:lnNumType w:countBy="1"/>
          <w:cols w:space="708"/>
          <w:docGrid w:linePitch="360"/>
        </w:sectPr>
      </w:pPr>
      <w:r>
        <w:rPr>
          <w:rFonts w:ascii="Arial" w:hAnsi="Arial" w:cs="Arial"/>
          <w:sz w:val="22"/>
          <w:szCs w:val="22"/>
        </w:rPr>
        <w:t>Please e</w:t>
      </w:r>
      <w:r w:rsidRPr="00A95BEC">
        <w:rPr>
          <w:rFonts w:ascii="Arial" w:hAnsi="Arial" w:cs="Arial"/>
          <w:sz w:val="22"/>
          <w:szCs w:val="22"/>
        </w:rPr>
        <w:t>xplain any significant labor cost variances, identifying how differences in equipment scope, site conditions, installation methodology, or commissioning/testing requirements contributed to the labor estimate changes.</w:t>
      </w:r>
    </w:p>
    <w:p w14:paraId="7A723C32" w14:textId="77777777" w:rsidR="004357FA" w:rsidRDefault="004357FA" w:rsidP="004357FA">
      <w:pPr>
        <w:numPr>
          <w:ilvl w:val="0"/>
          <w:numId w:val="1"/>
        </w:numPr>
        <w:spacing w:line="360" w:lineRule="auto"/>
        <w:jc w:val="both"/>
        <w:rPr>
          <w:rFonts w:ascii="Arial" w:hAnsi="Arial" w:cs="Arial"/>
          <w:sz w:val="22"/>
          <w:szCs w:val="22"/>
        </w:rPr>
      </w:pPr>
    </w:p>
    <w:p w14:paraId="0B7C3684" w14:textId="061FE414" w:rsidR="004357FA" w:rsidRDefault="004357FA" w:rsidP="004357FA">
      <w:pPr>
        <w:spacing w:line="360" w:lineRule="auto"/>
        <w:jc w:val="both"/>
        <w:rPr>
          <w:rFonts w:ascii="Arial" w:hAnsi="Arial" w:cs="Arial"/>
          <w:sz w:val="22"/>
          <w:szCs w:val="22"/>
        </w:rPr>
      </w:pPr>
      <w:r w:rsidRPr="00985A08">
        <w:rPr>
          <w:rFonts w:ascii="Arial" w:hAnsi="Arial" w:cs="Arial"/>
          <w:sz w:val="22"/>
          <w:szCs w:val="22"/>
        </w:rPr>
        <w:t>At</w:t>
      </w:r>
      <w:r>
        <w:rPr>
          <w:rFonts w:ascii="Arial" w:hAnsi="Arial" w:cs="Arial"/>
          <w:sz w:val="22"/>
          <w:szCs w:val="22"/>
        </w:rPr>
        <w:t xml:space="preserve"> Attachment 1 of the</w:t>
      </w:r>
      <w:r w:rsidRPr="00985A08">
        <w:rPr>
          <w:rFonts w:ascii="Arial" w:hAnsi="Arial" w:cs="Arial"/>
          <w:sz w:val="22"/>
          <w:szCs w:val="22"/>
        </w:rPr>
        <w:t xml:space="preserve"> </w:t>
      </w:r>
      <w:r>
        <w:rPr>
          <w:rFonts w:ascii="Arial" w:hAnsi="Arial" w:cs="Arial"/>
          <w:sz w:val="22"/>
          <w:szCs w:val="22"/>
        </w:rPr>
        <w:t>letter filed by NS Power on December 9, 2025,</w:t>
      </w:r>
      <w:r w:rsidRPr="00985A08">
        <w:rPr>
          <w:rFonts w:ascii="Arial" w:hAnsi="Arial" w:cs="Arial"/>
          <w:sz w:val="22"/>
          <w:szCs w:val="22"/>
        </w:rPr>
        <w:t xml:space="preserve"> NS Power</w:t>
      </w:r>
      <w:r>
        <w:rPr>
          <w:rFonts w:ascii="Arial" w:hAnsi="Arial" w:cs="Arial"/>
          <w:sz w:val="22"/>
          <w:szCs w:val="22"/>
        </w:rPr>
        <w:t xml:space="preserve"> presents its updated Capital Project Cost Estimate. </w:t>
      </w:r>
      <w:r w:rsidRPr="00726E59">
        <w:rPr>
          <w:rFonts w:ascii="Arial" w:hAnsi="Arial" w:cs="Arial"/>
          <w:sz w:val="22"/>
          <w:szCs w:val="22"/>
        </w:rPr>
        <w:t xml:space="preserve">According to </w:t>
      </w:r>
      <w:r>
        <w:rPr>
          <w:rFonts w:ascii="Arial" w:hAnsi="Arial" w:cs="Arial"/>
          <w:sz w:val="22"/>
          <w:szCs w:val="22"/>
        </w:rPr>
        <w:t xml:space="preserve">the </w:t>
      </w:r>
      <w:r w:rsidRPr="00726E59">
        <w:rPr>
          <w:rFonts w:ascii="Arial" w:hAnsi="Arial" w:cs="Arial"/>
          <w:sz w:val="22"/>
          <w:szCs w:val="22"/>
        </w:rPr>
        <w:t xml:space="preserve">Capital Project Detailed Estimate, </w:t>
      </w:r>
      <w:r>
        <w:rPr>
          <w:rFonts w:ascii="Arial" w:hAnsi="Arial" w:cs="Arial"/>
          <w:sz w:val="22"/>
          <w:szCs w:val="22"/>
        </w:rPr>
        <w:t>t</w:t>
      </w:r>
      <w:r w:rsidRPr="00726E59">
        <w:rPr>
          <w:rFonts w:ascii="Arial" w:hAnsi="Arial" w:cs="Arial"/>
          <w:sz w:val="22"/>
          <w:szCs w:val="22"/>
        </w:rPr>
        <w:t xml:space="preserve">he total internal labour cost, including travel and meals, is CAD </w:t>
      </w:r>
      <w:r w:rsidR="00414E66">
        <w:rPr>
          <w:rFonts w:ascii="Arial" w:hAnsi="Arial" w:cs="Arial"/>
          <w:sz w:val="22"/>
          <w:szCs w:val="22"/>
        </w:rPr>
        <w:t>$</w:t>
      </w:r>
      <w:r w:rsidRPr="00726E59">
        <w:rPr>
          <w:rFonts w:ascii="Arial" w:hAnsi="Arial" w:cs="Arial"/>
          <w:sz w:val="22"/>
          <w:szCs w:val="22"/>
        </w:rPr>
        <w:t>1,</w:t>
      </w:r>
      <w:r>
        <w:rPr>
          <w:rFonts w:ascii="Arial" w:hAnsi="Arial" w:cs="Arial"/>
          <w:sz w:val="22"/>
          <w:szCs w:val="22"/>
        </w:rPr>
        <w:t>556,044,</w:t>
      </w:r>
      <w:r>
        <w:rPr>
          <w:rStyle w:val="FootnoteReference"/>
          <w:rFonts w:ascii="Arial" w:hAnsi="Arial" w:cs="Arial"/>
          <w:sz w:val="22"/>
          <w:szCs w:val="22"/>
        </w:rPr>
        <w:footnoteReference w:id="1"/>
      </w:r>
      <w:r w:rsidRPr="00726E59">
        <w:rPr>
          <w:rFonts w:ascii="Arial" w:hAnsi="Arial" w:cs="Arial"/>
          <w:sz w:val="22"/>
          <w:szCs w:val="22"/>
        </w:rPr>
        <w:t xml:space="preserve"> while the </w:t>
      </w:r>
      <w:r>
        <w:rPr>
          <w:rFonts w:ascii="Arial" w:hAnsi="Arial" w:cs="Arial"/>
          <w:sz w:val="22"/>
          <w:szCs w:val="22"/>
        </w:rPr>
        <w:t>Labour A</w:t>
      </w:r>
      <w:r w:rsidRPr="00726E59">
        <w:rPr>
          <w:rFonts w:ascii="Arial" w:hAnsi="Arial" w:cs="Arial"/>
          <w:sz w:val="22"/>
          <w:szCs w:val="22"/>
        </w:rPr>
        <w:t xml:space="preserve">dministrative </w:t>
      </w:r>
      <w:r>
        <w:rPr>
          <w:rFonts w:ascii="Arial" w:hAnsi="Arial" w:cs="Arial"/>
          <w:sz w:val="22"/>
          <w:szCs w:val="22"/>
        </w:rPr>
        <w:t>O</w:t>
      </w:r>
      <w:r w:rsidRPr="00726E59">
        <w:rPr>
          <w:rFonts w:ascii="Arial" w:hAnsi="Arial" w:cs="Arial"/>
          <w:sz w:val="22"/>
          <w:szCs w:val="22"/>
        </w:rPr>
        <w:t>verhead</w:t>
      </w:r>
      <w:r>
        <w:rPr>
          <w:rFonts w:ascii="Arial" w:hAnsi="Arial" w:cs="Arial"/>
          <w:sz w:val="22"/>
          <w:szCs w:val="22"/>
        </w:rPr>
        <w:t xml:space="preserve"> (AO)</w:t>
      </w:r>
      <w:r w:rsidRPr="00726E59">
        <w:rPr>
          <w:rFonts w:ascii="Arial" w:hAnsi="Arial" w:cs="Arial"/>
          <w:sz w:val="22"/>
          <w:szCs w:val="22"/>
        </w:rPr>
        <w:t xml:space="preserve"> is CAD </w:t>
      </w:r>
      <w:r>
        <w:rPr>
          <w:rFonts w:ascii="Arial" w:hAnsi="Arial" w:cs="Arial"/>
          <w:sz w:val="22"/>
          <w:szCs w:val="22"/>
        </w:rPr>
        <w:t>735,272</w:t>
      </w:r>
      <w:r w:rsidRPr="00726E59">
        <w:rPr>
          <w:rFonts w:ascii="Arial" w:hAnsi="Arial" w:cs="Arial"/>
          <w:sz w:val="22"/>
          <w:szCs w:val="22"/>
        </w:rPr>
        <w:t xml:space="preserve"> (</w:t>
      </w:r>
      <w:r>
        <w:rPr>
          <w:rFonts w:ascii="Arial" w:hAnsi="Arial" w:cs="Arial"/>
          <w:sz w:val="22"/>
          <w:szCs w:val="22"/>
        </w:rPr>
        <w:t>47</w:t>
      </w:r>
      <w:r w:rsidRPr="00726E59">
        <w:rPr>
          <w:rFonts w:ascii="Arial" w:hAnsi="Arial" w:cs="Arial"/>
          <w:sz w:val="22"/>
          <w:szCs w:val="22"/>
        </w:rPr>
        <w:t>%)</w:t>
      </w:r>
      <w:r>
        <w:rPr>
          <w:rFonts w:ascii="Arial" w:hAnsi="Arial" w:cs="Arial"/>
          <w:sz w:val="22"/>
          <w:szCs w:val="22"/>
        </w:rPr>
        <w:t>,</w:t>
      </w:r>
      <w:r>
        <w:rPr>
          <w:rStyle w:val="FootnoteReference"/>
          <w:rFonts w:ascii="Arial" w:hAnsi="Arial" w:cs="Arial"/>
          <w:sz w:val="22"/>
          <w:szCs w:val="22"/>
        </w:rPr>
        <w:footnoteReference w:id="2"/>
      </w:r>
      <w:r w:rsidRPr="00726E59">
        <w:rPr>
          <w:rFonts w:ascii="Arial" w:hAnsi="Arial" w:cs="Arial"/>
          <w:sz w:val="22"/>
          <w:szCs w:val="22"/>
        </w:rPr>
        <w:t xml:space="preserve"> which corresponds to </w:t>
      </w:r>
      <w:r>
        <w:rPr>
          <w:rFonts w:ascii="Arial" w:hAnsi="Arial" w:cs="Arial"/>
          <w:sz w:val="22"/>
          <w:szCs w:val="22"/>
        </w:rPr>
        <w:t>1</w:t>
      </w:r>
      <w:r w:rsidRPr="00726E59">
        <w:rPr>
          <w:rFonts w:ascii="Arial" w:hAnsi="Arial" w:cs="Arial"/>
          <w:sz w:val="22"/>
          <w:szCs w:val="22"/>
        </w:rPr>
        <w:t>,</w:t>
      </w:r>
      <w:r>
        <w:rPr>
          <w:rFonts w:ascii="Arial" w:hAnsi="Arial" w:cs="Arial"/>
          <w:sz w:val="22"/>
          <w:szCs w:val="22"/>
        </w:rPr>
        <w:t>750</w:t>
      </w:r>
      <w:r w:rsidRPr="00726E59">
        <w:rPr>
          <w:rFonts w:ascii="Arial" w:hAnsi="Arial" w:cs="Arial"/>
          <w:sz w:val="22"/>
          <w:szCs w:val="22"/>
        </w:rPr>
        <w:t xml:space="preserve"> </w:t>
      </w:r>
      <w:r>
        <w:rPr>
          <w:rFonts w:ascii="Arial" w:hAnsi="Arial" w:cs="Arial"/>
          <w:sz w:val="22"/>
          <w:szCs w:val="22"/>
        </w:rPr>
        <w:t>P</w:t>
      </w:r>
      <w:r w:rsidRPr="00726E59">
        <w:rPr>
          <w:rFonts w:ascii="Arial" w:hAnsi="Arial" w:cs="Arial"/>
          <w:sz w:val="22"/>
          <w:szCs w:val="22"/>
        </w:rPr>
        <w:t>erson-</w:t>
      </w:r>
      <w:r>
        <w:rPr>
          <w:rFonts w:ascii="Arial" w:hAnsi="Arial" w:cs="Arial"/>
          <w:sz w:val="22"/>
          <w:szCs w:val="22"/>
        </w:rPr>
        <w:t>D</w:t>
      </w:r>
      <w:r w:rsidRPr="00726E59">
        <w:rPr>
          <w:rFonts w:ascii="Arial" w:hAnsi="Arial" w:cs="Arial"/>
          <w:sz w:val="22"/>
          <w:szCs w:val="22"/>
        </w:rPr>
        <w:t>ays (PD)</w:t>
      </w:r>
      <w:r>
        <w:rPr>
          <w:rStyle w:val="FootnoteReference"/>
          <w:rFonts w:ascii="Arial" w:hAnsi="Arial" w:cs="Arial"/>
          <w:sz w:val="22"/>
          <w:szCs w:val="22"/>
        </w:rPr>
        <w:footnoteReference w:id="3"/>
      </w:r>
      <w:r w:rsidRPr="00726E59">
        <w:rPr>
          <w:rFonts w:ascii="Arial" w:hAnsi="Arial" w:cs="Arial"/>
          <w:sz w:val="22"/>
          <w:szCs w:val="22"/>
        </w:rPr>
        <w:t xml:space="preserve"> for the project (1</w:t>
      </w:r>
      <w:r>
        <w:rPr>
          <w:rFonts w:ascii="Arial" w:hAnsi="Arial" w:cs="Arial"/>
          <w:sz w:val="22"/>
          <w:szCs w:val="22"/>
        </w:rPr>
        <w:t>25</w:t>
      </w:r>
      <w:r w:rsidRPr="00726E59">
        <w:rPr>
          <w:rFonts w:ascii="Arial" w:hAnsi="Arial" w:cs="Arial"/>
          <w:sz w:val="22"/>
          <w:szCs w:val="22"/>
        </w:rPr>
        <w:t xml:space="preserve"> PD</w:t>
      </w:r>
      <w:r>
        <w:rPr>
          <w:rStyle w:val="FootnoteReference"/>
          <w:rFonts w:ascii="Arial" w:hAnsi="Arial" w:cs="Arial"/>
          <w:sz w:val="22"/>
          <w:szCs w:val="22"/>
        </w:rPr>
        <w:footnoteReference w:id="4"/>
      </w:r>
      <w:r w:rsidRPr="00726E59">
        <w:rPr>
          <w:rFonts w:ascii="Arial" w:hAnsi="Arial" w:cs="Arial"/>
          <w:sz w:val="22"/>
          <w:szCs w:val="22"/>
        </w:rPr>
        <w:t xml:space="preserve"> per RTU).</w:t>
      </w:r>
    </w:p>
    <w:p w14:paraId="37440C3E" w14:textId="77777777" w:rsidR="004357FA" w:rsidRDefault="004357FA" w:rsidP="00EE4391">
      <w:pPr>
        <w:numPr>
          <w:ilvl w:val="0"/>
          <w:numId w:val="5"/>
        </w:numPr>
        <w:spacing w:line="360" w:lineRule="auto"/>
        <w:jc w:val="both"/>
        <w:rPr>
          <w:rFonts w:ascii="Arial" w:hAnsi="Arial" w:cs="Arial"/>
          <w:sz w:val="22"/>
          <w:szCs w:val="22"/>
        </w:rPr>
      </w:pPr>
      <w:r w:rsidRPr="005D2247">
        <w:rPr>
          <w:rFonts w:ascii="Arial" w:hAnsi="Arial" w:cs="Arial"/>
          <w:sz w:val="22"/>
          <w:szCs w:val="22"/>
        </w:rPr>
        <w:t>P</w:t>
      </w:r>
      <w:r>
        <w:rPr>
          <w:rFonts w:ascii="Arial" w:hAnsi="Arial" w:cs="Arial"/>
          <w:sz w:val="22"/>
          <w:szCs w:val="22"/>
        </w:rPr>
        <w:t>lease p</w:t>
      </w:r>
      <w:r w:rsidRPr="005D2247">
        <w:rPr>
          <w:rFonts w:ascii="Arial" w:hAnsi="Arial" w:cs="Arial"/>
          <w:sz w:val="22"/>
          <w:szCs w:val="22"/>
        </w:rPr>
        <w:t>rovide the components (e.g., rates</w:t>
      </w:r>
      <w:r>
        <w:rPr>
          <w:rFonts w:ascii="Arial" w:hAnsi="Arial" w:cs="Arial"/>
          <w:sz w:val="22"/>
          <w:szCs w:val="22"/>
        </w:rPr>
        <w:t xml:space="preserve"> and</w:t>
      </w:r>
      <w:r w:rsidRPr="005D2247">
        <w:rPr>
          <w:rFonts w:ascii="Arial" w:hAnsi="Arial" w:cs="Arial"/>
          <w:sz w:val="22"/>
          <w:szCs w:val="22"/>
        </w:rPr>
        <w:t xml:space="preserve"> allocation basis) of the $</w:t>
      </w:r>
      <w:r>
        <w:rPr>
          <w:rFonts w:ascii="Arial" w:hAnsi="Arial" w:cs="Arial"/>
          <w:sz w:val="22"/>
          <w:szCs w:val="22"/>
        </w:rPr>
        <w:t>735,272</w:t>
      </w:r>
      <w:r w:rsidRPr="005D2247">
        <w:rPr>
          <w:rFonts w:ascii="Arial" w:hAnsi="Arial" w:cs="Arial"/>
          <w:sz w:val="22"/>
          <w:szCs w:val="22"/>
        </w:rPr>
        <w:t xml:space="preserve"> </w:t>
      </w:r>
      <w:r>
        <w:rPr>
          <w:rFonts w:ascii="Arial" w:hAnsi="Arial" w:cs="Arial"/>
          <w:sz w:val="22"/>
          <w:szCs w:val="22"/>
        </w:rPr>
        <w:t xml:space="preserve">Labour </w:t>
      </w:r>
      <w:r w:rsidRPr="005D2247">
        <w:rPr>
          <w:rFonts w:ascii="Arial" w:hAnsi="Arial" w:cs="Arial"/>
          <w:sz w:val="22"/>
          <w:szCs w:val="22"/>
        </w:rPr>
        <w:t xml:space="preserve">AO on </w:t>
      </w:r>
      <w:r>
        <w:rPr>
          <w:rFonts w:ascii="Arial" w:hAnsi="Arial" w:cs="Arial"/>
          <w:sz w:val="22"/>
          <w:szCs w:val="22"/>
        </w:rPr>
        <w:t>1</w:t>
      </w:r>
      <w:r w:rsidRPr="005D2247">
        <w:rPr>
          <w:rFonts w:ascii="Arial" w:hAnsi="Arial" w:cs="Arial"/>
          <w:sz w:val="22"/>
          <w:szCs w:val="22"/>
        </w:rPr>
        <w:t>,</w:t>
      </w:r>
      <w:r>
        <w:rPr>
          <w:rFonts w:ascii="Arial" w:hAnsi="Arial" w:cs="Arial"/>
          <w:sz w:val="22"/>
          <w:szCs w:val="22"/>
        </w:rPr>
        <w:t>750</w:t>
      </w:r>
      <w:r w:rsidRPr="005D2247">
        <w:rPr>
          <w:rFonts w:ascii="Arial" w:hAnsi="Arial" w:cs="Arial"/>
          <w:sz w:val="22"/>
          <w:szCs w:val="22"/>
        </w:rPr>
        <w:t xml:space="preserve"> PD internal labour, including how it was calculated</w:t>
      </w:r>
      <w:r>
        <w:rPr>
          <w:rFonts w:ascii="Arial" w:hAnsi="Arial" w:cs="Arial"/>
          <w:sz w:val="22"/>
          <w:szCs w:val="22"/>
        </w:rPr>
        <w:t>.</w:t>
      </w:r>
    </w:p>
    <w:p w14:paraId="48967965" w14:textId="77777777" w:rsidR="004357FA" w:rsidRDefault="004357FA" w:rsidP="00EE4391">
      <w:pPr>
        <w:numPr>
          <w:ilvl w:val="0"/>
          <w:numId w:val="5"/>
        </w:numPr>
        <w:spacing w:line="360" w:lineRule="auto"/>
        <w:jc w:val="both"/>
        <w:rPr>
          <w:rFonts w:ascii="Arial" w:hAnsi="Arial" w:cs="Arial"/>
          <w:sz w:val="22"/>
          <w:szCs w:val="22"/>
        </w:rPr>
      </w:pPr>
      <w:r w:rsidRPr="000E1171">
        <w:rPr>
          <w:rFonts w:ascii="Arial" w:hAnsi="Arial" w:cs="Arial"/>
          <w:sz w:val="22"/>
          <w:szCs w:val="22"/>
        </w:rPr>
        <w:t xml:space="preserve">Please provide a similar breakdown for </w:t>
      </w:r>
      <w:r w:rsidRPr="005D2247">
        <w:rPr>
          <w:rFonts w:ascii="Arial" w:hAnsi="Arial" w:cs="Arial"/>
          <w:sz w:val="22"/>
          <w:szCs w:val="22"/>
        </w:rPr>
        <w:t xml:space="preserve">the components of </w:t>
      </w:r>
      <w:r>
        <w:rPr>
          <w:rFonts w:ascii="Arial" w:hAnsi="Arial" w:cs="Arial"/>
          <w:sz w:val="22"/>
          <w:szCs w:val="22"/>
        </w:rPr>
        <w:t xml:space="preserve">Contractor </w:t>
      </w:r>
      <w:r w:rsidRPr="005D2247">
        <w:rPr>
          <w:rFonts w:ascii="Arial" w:hAnsi="Arial" w:cs="Arial"/>
          <w:sz w:val="22"/>
          <w:szCs w:val="22"/>
        </w:rPr>
        <w:t xml:space="preserve">AO on </w:t>
      </w:r>
      <w:r>
        <w:rPr>
          <w:rFonts w:ascii="Arial" w:hAnsi="Arial" w:cs="Arial"/>
          <w:sz w:val="22"/>
          <w:szCs w:val="22"/>
        </w:rPr>
        <w:t>136</w:t>
      </w:r>
      <w:r w:rsidRPr="005D2247">
        <w:rPr>
          <w:rFonts w:ascii="Arial" w:hAnsi="Arial" w:cs="Arial"/>
          <w:sz w:val="22"/>
          <w:szCs w:val="22"/>
        </w:rPr>
        <w:t xml:space="preserve"> contractor PD, distinguishing from internal AO.</w:t>
      </w:r>
      <w:r>
        <w:rPr>
          <w:rFonts w:ascii="Arial" w:hAnsi="Arial" w:cs="Arial"/>
          <w:sz w:val="22"/>
          <w:szCs w:val="22"/>
        </w:rPr>
        <w:t xml:space="preserve"> </w:t>
      </w:r>
      <w:r w:rsidRPr="004F57EB">
        <w:rPr>
          <w:rFonts w:ascii="Arial" w:hAnsi="Arial" w:cs="Arial"/>
          <w:sz w:val="22"/>
          <w:szCs w:val="22"/>
        </w:rPr>
        <w:t>Please describe the methodolog</w:t>
      </w:r>
      <w:r>
        <w:rPr>
          <w:rFonts w:ascii="Arial" w:hAnsi="Arial" w:cs="Arial"/>
          <w:sz w:val="22"/>
          <w:szCs w:val="22"/>
        </w:rPr>
        <w:t>ies</w:t>
      </w:r>
      <w:r w:rsidRPr="004F57EB">
        <w:rPr>
          <w:rFonts w:ascii="Arial" w:hAnsi="Arial" w:cs="Arial"/>
          <w:sz w:val="22"/>
          <w:szCs w:val="22"/>
        </w:rPr>
        <w:t xml:space="preserve"> for calculating Contractor AO, Labour AO, and Vehicle AO, including</w:t>
      </w:r>
      <w:r>
        <w:rPr>
          <w:rFonts w:ascii="Arial" w:hAnsi="Arial" w:cs="Arial"/>
          <w:sz w:val="22"/>
          <w:szCs w:val="22"/>
        </w:rPr>
        <w:t>, for example,</w:t>
      </w:r>
      <w:r w:rsidRPr="004F57EB">
        <w:rPr>
          <w:rFonts w:ascii="Arial" w:hAnsi="Arial" w:cs="Arial"/>
          <w:sz w:val="22"/>
          <w:szCs w:val="22"/>
        </w:rPr>
        <w:t xml:space="preserve"> the applicable cost base, the percentage or rate applied, any minimum or maximum caps, and the manner in which each overhead category differs from related direct costs.</w:t>
      </w:r>
    </w:p>
    <w:p w14:paraId="4FBBED7C" w14:textId="77777777" w:rsidR="004357FA" w:rsidRPr="00B93E26" w:rsidRDefault="004357FA" w:rsidP="00EE4391">
      <w:pPr>
        <w:numPr>
          <w:ilvl w:val="1"/>
          <w:numId w:val="5"/>
        </w:numPr>
        <w:spacing w:line="360" w:lineRule="auto"/>
        <w:jc w:val="both"/>
        <w:rPr>
          <w:rFonts w:ascii="Arial" w:hAnsi="Arial" w:cs="Arial"/>
          <w:sz w:val="22"/>
          <w:szCs w:val="22"/>
        </w:rPr>
      </w:pPr>
      <w:r w:rsidRPr="004E0BD4">
        <w:rPr>
          <w:rFonts w:ascii="Arial" w:hAnsi="Arial" w:cs="Arial"/>
          <w:sz w:val="22"/>
          <w:szCs w:val="22"/>
        </w:rPr>
        <w:t xml:space="preserve">Please detail </w:t>
      </w:r>
      <w:r>
        <w:rPr>
          <w:rFonts w:ascii="Arial" w:hAnsi="Arial" w:cs="Arial"/>
          <w:sz w:val="22"/>
          <w:szCs w:val="22"/>
        </w:rPr>
        <w:t>how</w:t>
      </w:r>
      <w:r w:rsidRPr="004E0BD4">
        <w:rPr>
          <w:rFonts w:ascii="Arial" w:hAnsi="Arial" w:cs="Arial"/>
          <w:sz w:val="22"/>
          <w:szCs w:val="22"/>
        </w:rPr>
        <w:t xml:space="preserve"> the methodologies</w:t>
      </w:r>
      <w:r>
        <w:rPr>
          <w:rFonts w:ascii="Arial" w:hAnsi="Arial" w:cs="Arial"/>
          <w:sz w:val="22"/>
          <w:szCs w:val="22"/>
        </w:rPr>
        <w:t xml:space="preserve"> used</w:t>
      </w:r>
      <w:r w:rsidRPr="004E0BD4">
        <w:rPr>
          <w:rFonts w:ascii="Arial" w:hAnsi="Arial" w:cs="Arial"/>
          <w:sz w:val="22"/>
          <w:szCs w:val="22"/>
        </w:rPr>
        <w:t xml:space="preserve"> </w:t>
      </w:r>
      <w:r>
        <w:rPr>
          <w:rFonts w:ascii="Arial" w:hAnsi="Arial" w:cs="Arial"/>
          <w:sz w:val="22"/>
          <w:szCs w:val="22"/>
        </w:rPr>
        <w:t>to</w:t>
      </w:r>
      <w:r w:rsidRPr="004E0BD4">
        <w:rPr>
          <w:rFonts w:ascii="Arial" w:hAnsi="Arial" w:cs="Arial"/>
          <w:sz w:val="22"/>
          <w:szCs w:val="22"/>
        </w:rPr>
        <w:t xml:space="preserve"> calculat</w:t>
      </w:r>
      <w:r>
        <w:rPr>
          <w:rFonts w:ascii="Arial" w:hAnsi="Arial" w:cs="Arial"/>
          <w:sz w:val="22"/>
          <w:szCs w:val="22"/>
        </w:rPr>
        <w:t>e</w:t>
      </w:r>
      <w:r w:rsidRPr="004E0BD4">
        <w:rPr>
          <w:rFonts w:ascii="Arial" w:hAnsi="Arial" w:cs="Arial"/>
          <w:sz w:val="22"/>
          <w:szCs w:val="22"/>
        </w:rPr>
        <w:t xml:space="preserve"> the Contractor AO, Labour AO or Vehicle AO </w:t>
      </w:r>
      <w:r>
        <w:rPr>
          <w:rFonts w:ascii="Arial" w:hAnsi="Arial" w:cs="Arial"/>
          <w:sz w:val="22"/>
          <w:szCs w:val="22"/>
        </w:rPr>
        <w:t>in</w:t>
      </w:r>
      <w:r w:rsidRPr="004E0BD4">
        <w:rPr>
          <w:rFonts w:ascii="Arial" w:hAnsi="Arial" w:cs="Arial"/>
          <w:sz w:val="22"/>
          <w:szCs w:val="22"/>
        </w:rPr>
        <w:t xml:space="preserve"> Attachment 1 of the letter filed by NS Power on December 9, </w:t>
      </w:r>
      <w:proofErr w:type="gramStart"/>
      <w:r w:rsidRPr="004E0BD4">
        <w:rPr>
          <w:rFonts w:ascii="Arial" w:hAnsi="Arial" w:cs="Arial"/>
          <w:sz w:val="22"/>
          <w:szCs w:val="22"/>
        </w:rPr>
        <w:t>2025</w:t>
      </w:r>
      <w:proofErr w:type="gramEnd"/>
      <w:r>
        <w:rPr>
          <w:rFonts w:ascii="Arial" w:hAnsi="Arial" w:cs="Arial"/>
          <w:sz w:val="22"/>
          <w:szCs w:val="22"/>
        </w:rPr>
        <w:t xml:space="preserve"> differ from</w:t>
      </w:r>
      <w:r w:rsidRPr="004E0BD4">
        <w:rPr>
          <w:rFonts w:ascii="Arial" w:hAnsi="Arial" w:cs="Arial"/>
          <w:sz w:val="22"/>
          <w:szCs w:val="22"/>
        </w:rPr>
        <w:t xml:space="preserve"> the</w:t>
      </w:r>
      <w:r>
        <w:rPr>
          <w:rFonts w:ascii="Arial" w:hAnsi="Arial" w:cs="Arial"/>
          <w:sz w:val="22"/>
          <w:szCs w:val="22"/>
        </w:rPr>
        <w:t xml:space="preserve"> methodologies used to</w:t>
      </w:r>
      <w:r w:rsidRPr="004E0BD4">
        <w:rPr>
          <w:rFonts w:ascii="Arial" w:hAnsi="Arial" w:cs="Arial"/>
          <w:sz w:val="22"/>
          <w:szCs w:val="22"/>
        </w:rPr>
        <w:t xml:space="preserve"> </w:t>
      </w:r>
      <w:r>
        <w:rPr>
          <w:rFonts w:ascii="Arial" w:hAnsi="Arial" w:cs="Arial"/>
          <w:sz w:val="22"/>
          <w:szCs w:val="22"/>
        </w:rPr>
        <w:t xml:space="preserve">calculate the figures provided in </w:t>
      </w:r>
      <w:r w:rsidRPr="00B93E26">
        <w:rPr>
          <w:rFonts w:ascii="Arial" w:hAnsi="Arial" w:cs="Arial"/>
          <w:sz w:val="22"/>
          <w:szCs w:val="22"/>
        </w:rPr>
        <w:t>Application CI C0051815 RTU Replacements Program – Phase 6 (Exhibit N-1).</w:t>
      </w:r>
      <w:r>
        <w:rPr>
          <w:rFonts w:ascii="Arial" w:hAnsi="Arial" w:cs="Arial"/>
          <w:sz w:val="22"/>
          <w:szCs w:val="22"/>
        </w:rPr>
        <w:t xml:space="preserve"> </w:t>
      </w:r>
      <w:r w:rsidRPr="00B93E26">
        <w:rPr>
          <w:rFonts w:ascii="Arial" w:hAnsi="Arial" w:cs="Arial"/>
          <w:sz w:val="22"/>
          <w:szCs w:val="22"/>
        </w:rPr>
        <w:t xml:space="preserve">For all differences, please explain the reason for the change. </w:t>
      </w:r>
    </w:p>
    <w:p w14:paraId="7792870F" w14:textId="77777777" w:rsidR="004357FA" w:rsidRDefault="004357FA" w:rsidP="00EE4391">
      <w:pPr>
        <w:numPr>
          <w:ilvl w:val="0"/>
          <w:numId w:val="5"/>
        </w:numPr>
        <w:spacing w:line="360" w:lineRule="auto"/>
        <w:jc w:val="both"/>
        <w:rPr>
          <w:rFonts w:ascii="Arial" w:hAnsi="Arial" w:cs="Arial"/>
          <w:sz w:val="22"/>
          <w:szCs w:val="22"/>
        </w:rPr>
      </w:pPr>
      <w:r w:rsidRPr="004F57EB">
        <w:rPr>
          <w:rFonts w:ascii="Arial" w:hAnsi="Arial" w:cs="Arial"/>
          <w:sz w:val="22"/>
          <w:szCs w:val="22"/>
        </w:rPr>
        <w:t xml:space="preserve">Please provide the loading and resulting dollar amount for each overhead category in both the original and updated </w:t>
      </w:r>
      <w:r>
        <w:rPr>
          <w:rFonts w:ascii="Arial" w:hAnsi="Arial" w:cs="Arial"/>
          <w:sz w:val="22"/>
          <w:szCs w:val="22"/>
        </w:rPr>
        <w:t>e</w:t>
      </w:r>
      <w:r w:rsidRPr="004F57EB">
        <w:rPr>
          <w:rFonts w:ascii="Arial" w:hAnsi="Arial" w:cs="Arial"/>
          <w:sz w:val="22"/>
          <w:szCs w:val="22"/>
        </w:rPr>
        <w:t>stimates, including step-by-step calculations that reconcile each amount to the revised Capital Cost Detailed Estimate.</w:t>
      </w:r>
    </w:p>
    <w:p w14:paraId="4B54428F" w14:textId="77777777" w:rsidR="004357FA" w:rsidRPr="00F84033" w:rsidRDefault="004357FA" w:rsidP="004357FA">
      <w:pPr>
        <w:spacing w:line="360" w:lineRule="auto"/>
        <w:jc w:val="both"/>
        <w:rPr>
          <w:rFonts w:ascii="Arial" w:hAnsi="Arial" w:cs="Arial"/>
          <w:sz w:val="22"/>
          <w:szCs w:val="22"/>
        </w:rPr>
        <w:sectPr w:rsidR="004357FA" w:rsidRPr="00F84033" w:rsidSect="004357FA">
          <w:pgSz w:w="12240" w:h="15840"/>
          <w:pgMar w:top="1440" w:right="1440" w:bottom="1440" w:left="1440" w:header="274" w:footer="619" w:gutter="0"/>
          <w:lnNumType w:countBy="1"/>
          <w:cols w:space="708"/>
          <w:docGrid w:linePitch="360"/>
        </w:sectPr>
      </w:pPr>
    </w:p>
    <w:p w14:paraId="7A8A4861" w14:textId="77777777" w:rsidR="004357FA" w:rsidRDefault="004357FA" w:rsidP="004357FA">
      <w:pPr>
        <w:numPr>
          <w:ilvl w:val="0"/>
          <w:numId w:val="1"/>
        </w:numPr>
        <w:spacing w:line="360" w:lineRule="auto"/>
        <w:jc w:val="both"/>
        <w:rPr>
          <w:rFonts w:ascii="Arial" w:hAnsi="Arial" w:cs="Arial"/>
          <w:sz w:val="22"/>
          <w:szCs w:val="22"/>
        </w:rPr>
      </w:pPr>
    </w:p>
    <w:p w14:paraId="2607A8AD" w14:textId="77777777" w:rsidR="004357FA" w:rsidRDefault="004357FA" w:rsidP="004357FA">
      <w:pPr>
        <w:spacing w:after="240" w:line="360" w:lineRule="auto"/>
        <w:jc w:val="both"/>
        <w:rPr>
          <w:rFonts w:ascii="Arial" w:hAnsi="Arial" w:cs="Arial"/>
          <w:sz w:val="22"/>
          <w:szCs w:val="22"/>
        </w:rPr>
      </w:pPr>
      <w:r>
        <w:rPr>
          <w:rFonts w:ascii="Arial" w:hAnsi="Arial" w:cs="Arial"/>
          <w:sz w:val="22"/>
          <w:szCs w:val="22"/>
        </w:rPr>
        <w:t>At</w:t>
      </w:r>
      <w:r w:rsidRPr="00195FFC">
        <w:rPr>
          <w:rFonts w:ascii="Arial" w:hAnsi="Arial" w:cs="Arial"/>
          <w:sz w:val="22"/>
          <w:szCs w:val="22"/>
        </w:rPr>
        <w:t xml:space="preserve"> </w:t>
      </w:r>
      <w:r w:rsidRPr="00DA53E2">
        <w:rPr>
          <w:rFonts w:ascii="Arial" w:hAnsi="Arial" w:cs="Arial"/>
          <w:sz w:val="22"/>
          <w:szCs w:val="22"/>
        </w:rPr>
        <w:t xml:space="preserve">Page </w:t>
      </w:r>
      <w:r>
        <w:rPr>
          <w:rFonts w:ascii="Arial" w:hAnsi="Arial" w:cs="Arial"/>
          <w:sz w:val="22"/>
          <w:szCs w:val="22"/>
        </w:rPr>
        <w:t>1</w:t>
      </w:r>
      <w:r w:rsidRPr="00DA53E2">
        <w:rPr>
          <w:rFonts w:ascii="Arial" w:hAnsi="Arial" w:cs="Arial"/>
          <w:sz w:val="22"/>
          <w:szCs w:val="22"/>
        </w:rPr>
        <w:t xml:space="preserve"> of </w:t>
      </w:r>
      <w:r>
        <w:rPr>
          <w:rFonts w:ascii="Arial" w:hAnsi="Arial" w:cs="Arial"/>
          <w:sz w:val="22"/>
          <w:szCs w:val="22"/>
        </w:rPr>
        <w:t>3</w:t>
      </w:r>
      <w:r w:rsidRPr="00195FFC">
        <w:rPr>
          <w:rFonts w:ascii="Arial" w:hAnsi="Arial" w:cs="Arial"/>
          <w:sz w:val="22"/>
          <w:szCs w:val="22"/>
        </w:rPr>
        <w:t xml:space="preserve"> of the </w:t>
      </w:r>
      <w:r w:rsidRPr="00144AF3">
        <w:rPr>
          <w:rFonts w:ascii="Arial" w:hAnsi="Arial" w:cs="Arial"/>
          <w:sz w:val="22"/>
          <w:szCs w:val="22"/>
        </w:rPr>
        <w:t>NSPI (NSUARB) IR-66</w:t>
      </w:r>
      <w:r>
        <w:rPr>
          <w:rFonts w:ascii="Arial" w:hAnsi="Arial" w:cs="Arial"/>
          <w:sz w:val="22"/>
          <w:szCs w:val="22"/>
        </w:rPr>
        <w:t xml:space="preserve"> (Exhibit N-9 of 2025 ACE Plan), NS Power presents the following table:</w:t>
      </w:r>
    </w:p>
    <w:p w14:paraId="0EDEBD02" w14:textId="77777777" w:rsidR="004357FA" w:rsidRPr="00932B1F" w:rsidRDefault="004357FA" w:rsidP="004357FA">
      <w:pPr>
        <w:spacing w:after="360" w:line="360" w:lineRule="auto"/>
        <w:jc w:val="center"/>
        <w:rPr>
          <w:rFonts w:ascii="Arial" w:hAnsi="Arial" w:cs="Arial"/>
          <w:i/>
          <w:iCs/>
          <w:sz w:val="22"/>
          <w:szCs w:val="22"/>
        </w:rPr>
      </w:pPr>
      <w:r w:rsidRPr="00144AF3">
        <w:rPr>
          <w:rFonts w:ascii="Arial" w:hAnsi="Arial" w:cs="Arial"/>
          <w:i/>
          <w:iCs/>
          <w:noProof/>
          <w:sz w:val="22"/>
          <w:szCs w:val="22"/>
        </w:rPr>
        <w:drawing>
          <wp:inline distT="0" distB="0" distL="0" distR="0" wp14:anchorId="11A2BE7E" wp14:editId="2B728F90">
            <wp:extent cx="4649189" cy="3030914"/>
            <wp:effectExtent l="0" t="0" r="0" b="0"/>
            <wp:docPr id="2020736714" name="Picture 1" descr="A list of item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36714" name="Picture 1" descr="A list of items with text&#10;&#10;AI-generated content may be incorrect."/>
                    <pic:cNvPicPr/>
                  </pic:nvPicPr>
                  <pic:blipFill>
                    <a:blip r:embed="rId15"/>
                    <a:stretch>
                      <a:fillRect/>
                    </a:stretch>
                  </pic:blipFill>
                  <pic:spPr>
                    <a:xfrm>
                      <a:off x="0" y="0"/>
                      <a:ext cx="4657730" cy="3036482"/>
                    </a:xfrm>
                    <a:prstGeom prst="rect">
                      <a:avLst/>
                    </a:prstGeom>
                  </pic:spPr>
                </pic:pic>
              </a:graphicData>
            </a:graphic>
          </wp:inline>
        </w:drawing>
      </w:r>
    </w:p>
    <w:p w14:paraId="1205A622" w14:textId="77777777" w:rsidR="004357FA" w:rsidRDefault="004357FA" w:rsidP="00EE4391">
      <w:pPr>
        <w:numPr>
          <w:ilvl w:val="0"/>
          <w:numId w:val="3"/>
        </w:numPr>
        <w:spacing w:line="360" w:lineRule="auto"/>
        <w:jc w:val="both"/>
        <w:rPr>
          <w:rFonts w:ascii="Arial" w:hAnsi="Arial" w:cs="Arial"/>
          <w:sz w:val="22"/>
          <w:szCs w:val="22"/>
        </w:rPr>
      </w:pPr>
      <w:r w:rsidRPr="008E57FA">
        <w:rPr>
          <w:rFonts w:ascii="Arial" w:hAnsi="Arial" w:cs="Arial"/>
          <w:sz w:val="22"/>
          <w:szCs w:val="22"/>
        </w:rPr>
        <w:t xml:space="preserve">For </w:t>
      </w:r>
      <w:r>
        <w:rPr>
          <w:rFonts w:ascii="Arial" w:hAnsi="Arial" w:cs="Arial"/>
          <w:sz w:val="22"/>
          <w:szCs w:val="22"/>
        </w:rPr>
        <w:t xml:space="preserve">Phase 6 (CI </w:t>
      </w:r>
      <w:r w:rsidRPr="008E57FA">
        <w:rPr>
          <w:rFonts w:ascii="Arial" w:hAnsi="Arial" w:cs="Arial"/>
          <w:sz w:val="22"/>
          <w:szCs w:val="22"/>
        </w:rPr>
        <w:t>C0051815</w:t>
      </w:r>
      <w:r>
        <w:rPr>
          <w:rFonts w:ascii="Arial" w:hAnsi="Arial" w:cs="Arial"/>
          <w:sz w:val="22"/>
          <w:szCs w:val="22"/>
        </w:rPr>
        <w:t>)</w:t>
      </w:r>
      <w:r w:rsidRPr="008E57FA">
        <w:rPr>
          <w:rFonts w:ascii="Arial" w:hAnsi="Arial" w:cs="Arial"/>
          <w:sz w:val="22"/>
          <w:szCs w:val="22"/>
        </w:rPr>
        <w:t xml:space="preserve"> Contracts costs</w:t>
      </w:r>
      <w:r>
        <w:rPr>
          <w:rFonts w:ascii="Arial" w:hAnsi="Arial" w:cs="Arial"/>
          <w:sz w:val="22"/>
          <w:szCs w:val="22"/>
        </w:rPr>
        <w:t>:</w:t>
      </w:r>
    </w:p>
    <w:p w14:paraId="7DC326DD" w14:textId="77777777" w:rsidR="004357FA" w:rsidRDefault="004357FA" w:rsidP="00EE4391">
      <w:pPr>
        <w:numPr>
          <w:ilvl w:val="1"/>
          <w:numId w:val="3"/>
        </w:numPr>
        <w:spacing w:line="360" w:lineRule="auto"/>
        <w:jc w:val="both"/>
        <w:rPr>
          <w:rFonts w:ascii="Arial" w:hAnsi="Arial" w:cs="Arial"/>
          <w:sz w:val="22"/>
          <w:szCs w:val="22"/>
        </w:rPr>
      </w:pPr>
      <w:r>
        <w:rPr>
          <w:rFonts w:ascii="Arial" w:hAnsi="Arial" w:cs="Arial"/>
          <w:sz w:val="22"/>
          <w:szCs w:val="22"/>
        </w:rPr>
        <w:t>Please i</w:t>
      </w:r>
      <w:r w:rsidRPr="0092317E">
        <w:rPr>
          <w:rFonts w:ascii="Arial" w:hAnsi="Arial" w:cs="Arial"/>
          <w:sz w:val="22"/>
          <w:szCs w:val="22"/>
        </w:rPr>
        <w:t>dentify all external parties whose advice or services informed the Contracts cost estimate (e.g., engineering consultants, installation contractors, OEMs), and for each, provide the relevant statements of work, proposals, rate sheets, emails, or other documentation that describe their scope, rates, and assumptions.</w:t>
      </w:r>
    </w:p>
    <w:p w14:paraId="42B6D52F" w14:textId="77777777" w:rsidR="004357FA" w:rsidRDefault="004357FA" w:rsidP="00EE4391">
      <w:pPr>
        <w:numPr>
          <w:ilvl w:val="1"/>
          <w:numId w:val="3"/>
        </w:numPr>
        <w:spacing w:line="360" w:lineRule="auto"/>
        <w:jc w:val="both"/>
        <w:rPr>
          <w:rFonts w:ascii="Arial" w:hAnsi="Arial" w:cs="Arial"/>
          <w:sz w:val="22"/>
          <w:szCs w:val="22"/>
        </w:rPr>
      </w:pPr>
      <w:r>
        <w:rPr>
          <w:rFonts w:ascii="Arial" w:hAnsi="Arial" w:cs="Arial"/>
          <w:sz w:val="22"/>
          <w:szCs w:val="22"/>
        </w:rPr>
        <w:t>Please i</w:t>
      </w:r>
      <w:r w:rsidRPr="0092317E">
        <w:rPr>
          <w:rFonts w:ascii="Arial" w:hAnsi="Arial" w:cs="Arial"/>
          <w:sz w:val="22"/>
          <w:szCs w:val="22"/>
        </w:rPr>
        <w:t>dentify the NS Power internal groups or roles whose internal expertise was used to develop the Contracts estimate</w:t>
      </w:r>
      <w:r>
        <w:rPr>
          <w:rFonts w:ascii="Arial" w:hAnsi="Arial" w:cs="Arial"/>
          <w:sz w:val="22"/>
          <w:szCs w:val="22"/>
        </w:rPr>
        <w:t>.</w:t>
      </w:r>
    </w:p>
    <w:p w14:paraId="7B1D514D" w14:textId="77777777" w:rsidR="004357FA" w:rsidRDefault="004357FA" w:rsidP="00EE4391">
      <w:pPr>
        <w:numPr>
          <w:ilvl w:val="1"/>
          <w:numId w:val="3"/>
        </w:numPr>
        <w:spacing w:line="360" w:lineRule="auto"/>
        <w:jc w:val="both"/>
        <w:rPr>
          <w:rFonts w:ascii="Arial" w:hAnsi="Arial" w:cs="Arial"/>
          <w:sz w:val="22"/>
          <w:szCs w:val="22"/>
        </w:rPr>
      </w:pPr>
      <w:r>
        <w:rPr>
          <w:rFonts w:ascii="Arial" w:hAnsi="Arial" w:cs="Arial"/>
          <w:sz w:val="22"/>
          <w:szCs w:val="22"/>
        </w:rPr>
        <w:t>Please e</w:t>
      </w:r>
      <w:r w:rsidRPr="0092317E">
        <w:rPr>
          <w:rFonts w:ascii="Arial" w:hAnsi="Arial" w:cs="Arial"/>
          <w:sz w:val="22"/>
          <w:szCs w:val="22"/>
        </w:rPr>
        <w:t>xplain how the inputs from external advice and internal expertise were translated into the final Contracts line</w:t>
      </w:r>
      <w:r w:rsidRPr="0092317E">
        <w:rPr>
          <w:rFonts w:ascii="Cambria Math" w:hAnsi="Cambria Math" w:cs="Cambria Math"/>
          <w:sz w:val="22"/>
          <w:szCs w:val="22"/>
        </w:rPr>
        <w:t>‑</w:t>
      </w:r>
      <w:r w:rsidRPr="0092317E">
        <w:rPr>
          <w:rFonts w:ascii="Arial" w:hAnsi="Arial" w:cs="Arial"/>
          <w:sz w:val="22"/>
          <w:szCs w:val="22"/>
        </w:rPr>
        <w:t>item amounts (</w:t>
      </w:r>
      <w:r>
        <w:rPr>
          <w:rFonts w:ascii="Arial" w:hAnsi="Arial" w:cs="Arial"/>
          <w:sz w:val="22"/>
          <w:szCs w:val="22"/>
        </w:rPr>
        <w:t>e.g.</w:t>
      </w:r>
      <w:r w:rsidRPr="0092317E">
        <w:rPr>
          <w:rFonts w:ascii="Arial" w:hAnsi="Arial" w:cs="Arial"/>
          <w:sz w:val="22"/>
          <w:szCs w:val="22"/>
        </w:rPr>
        <w:t>, by showing estimated hours or PD, labour rates, unit rates, and any mark</w:t>
      </w:r>
      <w:r w:rsidRPr="0092317E">
        <w:rPr>
          <w:rFonts w:ascii="Cambria Math" w:hAnsi="Cambria Math" w:cs="Cambria Math"/>
          <w:sz w:val="22"/>
          <w:szCs w:val="22"/>
        </w:rPr>
        <w:t>‑</w:t>
      </w:r>
      <w:r w:rsidRPr="0092317E">
        <w:rPr>
          <w:rFonts w:ascii="Arial" w:hAnsi="Arial" w:cs="Arial"/>
          <w:sz w:val="22"/>
          <w:szCs w:val="22"/>
        </w:rPr>
        <w:t>ups or contingencies applied).</w:t>
      </w:r>
    </w:p>
    <w:p w14:paraId="2EC4E006" w14:textId="77777777" w:rsidR="004357FA" w:rsidRDefault="004357FA" w:rsidP="00EE4391">
      <w:pPr>
        <w:numPr>
          <w:ilvl w:val="0"/>
          <w:numId w:val="3"/>
        </w:numPr>
        <w:spacing w:line="360" w:lineRule="auto"/>
        <w:jc w:val="both"/>
        <w:rPr>
          <w:rFonts w:ascii="Arial" w:hAnsi="Arial" w:cs="Arial"/>
          <w:sz w:val="22"/>
          <w:szCs w:val="22"/>
        </w:rPr>
      </w:pPr>
      <w:r w:rsidRPr="002D3B60">
        <w:rPr>
          <w:rFonts w:ascii="Arial" w:hAnsi="Arial" w:cs="Arial"/>
          <w:sz w:val="22"/>
          <w:szCs w:val="22"/>
        </w:rPr>
        <w:t>For the major RTU supply and services involved in Phase 6 (including RTUs, associated telecommunications/networking components, and installation/commissioning services), please describe the procurement strategy used (e.g., competitive tender, negotiated/sole</w:t>
      </w:r>
      <w:r w:rsidRPr="002D3B60">
        <w:rPr>
          <w:rFonts w:ascii="Cambria Math" w:hAnsi="Cambria Math" w:cs="Cambria Math"/>
          <w:sz w:val="22"/>
          <w:szCs w:val="22"/>
        </w:rPr>
        <w:t>‑</w:t>
      </w:r>
      <w:r w:rsidRPr="002D3B60">
        <w:rPr>
          <w:rFonts w:ascii="Arial" w:hAnsi="Arial" w:cs="Arial"/>
          <w:sz w:val="22"/>
          <w:szCs w:val="22"/>
        </w:rPr>
        <w:t>source, standing offer), and for each major contract or purchase:</w:t>
      </w:r>
    </w:p>
    <w:p w14:paraId="51D31321" w14:textId="77777777" w:rsidR="004357FA" w:rsidRPr="002D3B60" w:rsidRDefault="004357FA" w:rsidP="00EE4391">
      <w:pPr>
        <w:numPr>
          <w:ilvl w:val="1"/>
          <w:numId w:val="3"/>
        </w:numPr>
        <w:spacing w:line="360" w:lineRule="auto"/>
        <w:jc w:val="both"/>
        <w:rPr>
          <w:rFonts w:ascii="Arial" w:hAnsi="Arial" w:cs="Arial"/>
          <w:sz w:val="22"/>
          <w:szCs w:val="22"/>
        </w:rPr>
      </w:pPr>
      <w:r>
        <w:rPr>
          <w:rFonts w:ascii="Arial" w:hAnsi="Arial" w:cs="Arial"/>
          <w:sz w:val="22"/>
          <w:szCs w:val="22"/>
        </w:rPr>
        <w:t>Please i</w:t>
      </w:r>
      <w:r w:rsidRPr="002D3B60">
        <w:rPr>
          <w:rFonts w:ascii="Arial" w:hAnsi="Arial" w:cs="Arial"/>
          <w:sz w:val="22"/>
          <w:szCs w:val="22"/>
        </w:rPr>
        <w:t>ndicate whether the scope was competitively tendered, and if so, the number of bidders and the range of bid prices or rates received.</w:t>
      </w:r>
    </w:p>
    <w:p w14:paraId="2991C7BC" w14:textId="77777777" w:rsidR="004357FA" w:rsidRDefault="004357FA" w:rsidP="00EE4391">
      <w:pPr>
        <w:numPr>
          <w:ilvl w:val="1"/>
          <w:numId w:val="3"/>
        </w:numPr>
        <w:spacing w:line="360" w:lineRule="auto"/>
        <w:jc w:val="both"/>
        <w:rPr>
          <w:rFonts w:ascii="Arial" w:hAnsi="Arial" w:cs="Arial"/>
          <w:sz w:val="22"/>
          <w:szCs w:val="22"/>
        </w:rPr>
      </w:pPr>
      <w:r>
        <w:rPr>
          <w:rFonts w:ascii="Arial" w:hAnsi="Arial" w:cs="Arial"/>
          <w:sz w:val="22"/>
          <w:szCs w:val="22"/>
        </w:rPr>
        <w:lastRenderedPageBreak/>
        <w:t>Please s</w:t>
      </w:r>
      <w:r w:rsidRPr="002D3B60">
        <w:rPr>
          <w:rFonts w:ascii="Arial" w:hAnsi="Arial" w:cs="Arial"/>
          <w:sz w:val="22"/>
          <w:szCs w:val="22"/>
        </w:rPr>
        <w:t>ummarize the evaluation criteria used to select the successful vendor(s) (price, technical capability, standardization, schedule, etc.).</w:t>
      </w:r>
    </w:p>
    <w:p w14:paraId="58A83C9B" w14:textId="77777777" w:rsidR="004357FA" w:rsidRDefault="004357FA" w:rsidP="00EE4391">
      <w:pPr>
        <w:numPr>
          <w:ilvl w:val="0"/>
          <w:numId w:val="3"/>
        </w:numPr>
        <w:spacing w:line="360" w:lineRule="auto"/>
        <w:jc w:val="both"/>
        <w:rPr>
          <w:rFonts w:ascii="Arial" w:hAnsi="Arial" w:cs="Arial"/>
          <w:sz w:val="22"/>
          <w:szCs w:val="22"/>
        </w:rPr>
      </w:pPr>
      <w:r w:rsidRPr="002A34B2">
        <w:rPr>
          <w:rFonts w:ascii="Arial" w:hAnsi="Arial" w:cs="Arial"/>
          <w:sz w:val="22"/>
          <w:szCs w:val="22"/>
        </w:rPr>
        <w:t>With respect to the allocation of work between internal resources and external contractors for Phase 6,</w:t>
      </w:r>
      <w:r>
        <w:rPr>
          <w:rFonts w:ascii="Arial" w:hAnsi="Arial" w:cs="Arial"/>
          <w:sz w:val="22"/>
          <w:szCs w:val="22"/>
        </w:rPr>
        <w:t xml:space="preserve"> p</w:t>
      </w:r>
      <w:r w:rsidRPr="002A34B2">
        <w:rPr>
          <w:rFonts w:ascii="Arial" w:hAnsi="Arial" w:cs="Arial"/>
          <w:sz w:val="22"/>
          <w:szCs w:val="22"/>
        </w:rPr>
        <w:t>lease describe any internal analysis NS Power has undertaken comparing the estimated cost of the chosen delivery model to alternative delivery models</w:t>
      </w:r>
      <w:r>
        <w:rPr>
          <w:rFonts w:ascii="Arial" w:hAnsi="Arial" w:cs="Arial"/>
          <w:sz w:val="22"/>
          <w:szCs w:val="22"/>
        </w:rPr>
        <w:t>.</w:t>
      </w:r>
    </w:p>
    <w:p w14:paraId="1ED2DEBB" w14:textId="77777777" w:rsidR="002C3882" w:rsidRDefault="004357FA" w:rsidP="002C3882">
      <w:pPr>
        <w:numPr>
          <w:ilvl w:val="1"/>
          <w:numId w:val="3"/>
        </w:numPr>
        <w:spacing w:line="360" w:lineRule="auto"/>
        <w:jc w:val="both"/>
        <w:rPr>
          <w:rFonts w:ascii="Arial" w:hAnsi="Arial" w:cs="Arial"/>
          <w:sz w:val="22"/>
          <w:szCs w:val="22"/>
        </w:rPr>
      </w:pPr>
      <w:r w:rsidRPr="002A34B2">
        <w:rPr>
          <w:rFonts w:ascii="Arial" w:hAnsi="Arial" w:cs="Arial"/>
          <w:sz w:val="22"/>
          <w:szCs w:val="22"/>
        </w:rPr>
        <w:t>If such analysis exists, summarize the alternative options considered, their indicative total costs and labour hours, and the principal reasons for selecting the current delivery model for Phase 6.</w:t>
      </w:r>
      <w:r>
        <w:rPr>
          <w:rFonts w:ascii="Arial" w:hAnsi="Arial" w:cs="Arial"/>
          <w:sz w:val="22"/>
          <w:szCs w:val="22"/>
        </w:rPr>
        <w:tab/>
      </w:r>
    </w:p>
    <w:p w14:paraId="0C9F34BE" w14:textId="77777777" w:rsidR="00A531C9" w:rsidRDefault="004357FA" w:rsidP="002C3882">
      <w:pPr>
        <w:numPr>
          <w:ilvl w:val="1"/>
          <w:numId w:val="3"/>
        </w:numPr>
        <w:spacing w:line="360" w:lineRule="auto"/>
        <w:jc w:val="both"/>
        <w:rPr>
          <w:rFonts w:ascii="Arial" w:hAnsi="Arial" w:cs="Arial"/>
          <w:sz w:val="22"/>
          <w:szCs w:val="22"/>
        </w:rPr>
        <w:sectPr w:rsidR="00A531C9" w:rsidSect="004357FA">
          <w:pgSz w:w="12240" w:h="15840"/>
          <w:pgMar w:top="1440" w:right="1440" w:bottom="1440" w:left="1440" w:header="274" w:footer="619" w:gutter="0"/>
          <w:lnNumType w:countBy="1"/>
          <w:cols w:space="708"/>
          <w:docGrid w:linePitch="360"/>
        </w:sectPr>
      </w:pPr>
      <w:r w:rsidRPr="002C3882">
        <w:rPr>
          <w:rFonts w:ascii="Arial" w:hAnsi="Arial" w:cs="Arial"/>
          <w:sz w:val="22"/>
          <w:szCs w:val="22"/>
        </w:rPr>
        <w:t>Please provide equivalent analyses for Phases 1 to 5, comparing the estimated cost and labour hours of the delivery model used with those of any alternative delivery models, and provide the rationale for selecting the final approach.</w:t>
      </w:r>
    </w:p>
    <w:p w14:paraId="201D1E2B" w14:textId="77777777" w:rsidR="004357FA" w:rsidRPr="00AB135E" w:rsidRDefault="004357FA" w:rsidP="004357FA">
      <w:pPr>
        <w:numPr>
          <w:ilvl w:val="0"/>
          <w:numId w:val="1"/>
        </w:numPr>
        <w:spacing w:line="360" w:lineRule="auto"/>
        <w:jc w:val="both"/>
        <w:rPr>
          <w:rFonts w:ascii="Arial" w:hAnsi="Arial" w:cs="Arial"/>
          <w:sz w:val="22"/>
          <w:szCs w:val="22"/>
        </w:rPr>
      </w:pPr>
    </w:p>
    <w:p w14:paraId="181B2A0C" w14:textId="77777777" w:rsidR="004357FA" w:rsidRPr="00EC18C9" w:rsidRDefault="004357FA" w:rsidP="004357FA">
      <w:pPr>
        <w:spacing w:after="240" w:line="360" w:lineRule="auto"/>
        <w:jc w:val="both"/>
        <w:rPr>
          <w:rFonts w:ascii="Arial" w:hAnsi="Arial" w:cs="Arial"/>
          <w:sz w:val="22"/>
          <w:szCs w:val="22"/>
        </w:rPr>
      </w:pPr>
      <w:r w:rsidRPr="00EC18C9">
        <w:rPr>
          <w:rFonts w:ascii="Arial" w:hAnsi="Arial" w:cs="Arial"/>
          <w:sz w:val="22"/>
          <w:szCs w:val="22"/>
        </w:rPr>
        <w:t>At Page 2 of 2 of the NSPI (NSUARB) IR-140</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9</w:t>
      </w:r>
      <w:r w:rsidRPr="00E93A89">
        <w:rPr>
          <w:rFonts w:ascii="Arial" w:hAnsi="Arial" w:cs="Arial"/>
          <w:sz w:val="22"/>
          <w:szCs w:val="22"/>
        </w:rPr>
        <w:t xml:space="preserve"> of 2025 ACE Plan)</w:t>
      </w:r>
      <w:r w:rsidRPr="00EC18C9">
        <w:rPr>
          <w:rFonts w:ascii="Arial" w:hAnsi="Arial" w:cs="Arial"/>
          <w:sz w:val="22"/>
          <w:szCs w:val="22"/>
        </w:rPr>
        <w:t>, NS Power states:</w:t>
      </w:r>
    </w:p>
    <w:p w14:paraId="6528BA57" w14:textId="77777777" w:rsidR="004357FA" w:rsidRPr="00932B1F" w:rsidRDefault="004357FA" w:rsidP="004357FA">
      <w:pPr>
        <w:spacing w:after="360" w:line="360" w:lineRule="auto"/>
        <w:ind w:left="360"/>
        <w:jc w:val="center"/>
        <w:rPr>
          <w:rFonts w:ascii="Arial" w:hAnsi="Arial" w:cs="Arial"/>
          <w:i/>
          <w:iCs/>
          <w:sz w:val="22"/>
          <w:szCs w:val="22"/>
        </w:rPr>
      </w:pPr>
      <w:r w:rsidRPr="00EC18C9">
        <w:rPr>
          <w:rFonts w:ascii="Arial" w:hAnsi="Arial" w:cs="Arial"/>
          <w:i/>
          <w:iCs/>
          <w:noProof/>
          <w:sz w:val="22"/>
          <w:szCs w:val="22"/>
        </w:rPr>
        <w:drawing>
          <wp:inline distT="0" distB="0" distL="0" distR="0" wp14:anchorId="64FA4C18" wp14:editId="71462B2D">
            <wp:extent cx="4712677" cy="1294477"/>
            <wp:effectExtent l="0" t="0" r="0" b="1270"/>
            <wp:docPr id="1439060537"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60537" name="Picture 1" descr="A white paper with black text&#10;&#10;AI-generated content may be incorrect."/>
                    <pic:cNvPicPr/>
                  </pic:nvPicPr>
                  <pic:blipFill>
                    <a:blip r:embed="rId16"/>
                    <a:stretch>
                      <a:fillRect/>
                    </a:stretch>
                  </pic:blipFill>
                  <pic:spPr>
                    <a:xfrm>
                      <a:off x="0" y="0"/>
                      <a:ext cx="4791626" cy="1316163"/>
                    </a:xfrm>
                    <a:prstGeom prst="rect">
                      <a:avLst/>
                    </a:prstGeom>
                  </pic:spPr>
                </pic:pic>
              </a:graphicData>
            </a:graphic>
          </wp:inline>
        </w:drawing>
      </w:r>
    </w:p>
    <w:p w14:paraId="66818D58" w14:textId="77777777" w:rsidR="004357FA" w:rsidRDefault="004357FA" w:rsidP="00EE4391">
      <w:pPr>
        <w:numPr>
          <w:ilvl w:val="0"/>
          <w:numId w:val="11"/>
        </w:numPr>
        <w:spacing w:after="240" w:line="360" w:lineRule="auto"/>
        <w:jc w:val="both"/>
        <w:rPr>
          <w:rFonts w:ascii="Arial" w:hAnsi="Arial" w:cs="Arial"/>
          <w:sz w:val="22"/>
          <w:szCs w:val="22"/>
        </w:rPr>
      </w:pPr>
      <w:r w:rsidRPr="00EC18C9">
        <w:rPr>
          <w:rFonts w:ascii="Arial" w:hAnsi="Arial" w:cs="Arial"/>
          <w:sz w:val="22"/>
          <w:szCs w:val="22"/>
        </w:rPr>
        <w:t xml:space="preserve">Please </w:t>
      </w:r>
      <w:r>
        <w:rPr>
          <w:rFonts w:ascii="Arial" w:hAnsi="Arial" w:cs="Arial"/>
          <w:sz w:val="22"/>
          <w:szCs w:val="22"/>
        </w:rPr>
        <w:t xml:space="preserve">populate the table below to </w:t>
      </w:r>
      <w:r w:rsidRPr="00EC18C9">
        <w:rPr>
          <w:rFonts w:ascii="Arial" w:hAnsi="Arial" w:cs="Arial"/>
          <w:sz w:val="22"/>
          <w:szCs w:val="22"/>
        </w:rPr>
        <w:t>provide the labour hours per RTU for Phase 1, consistent with the format and level of detail provided for Phase 6</w:t>
      </w:r>
      <w:r>
        <w:rPr>
          <w:rFonts w:ascii="Arial" w:hAnsi="Arial" w:cs="Arial"/>
          <w:sz w:val="22"/>
          <w:szCs w:val="22"/>
        </w:rPr>
        <w:t xml:space="preserve">. </w:t>
      </w:r>
      <w:r w:rsidRPr="00D064F4">
        <w:rPr>
          <w:rFonts w:ascii="Arial" w:hAnsi="Arial" w:cs="Arial"/>
          <w:sz w:val="22"/>
          <w:szCs w:val="22"/>
        </w:rPr>
        <w:t>If an exact allocation for Phase 1 is not available from the original estimate or records, please provide NS Power’s best estimate, explain the basis for that allocation, and identify any assumptions made.</w:t>
      </w:r>
    </w:p>
    <w:tbl>
      <w:tblPr>
        <w:tblW w:w="5000" w:type="pct"/>
        <w:jc w:val="center"/>
        <w:tblLook w:val="04A0" w:firstRow="1" w:lastRow="0" w:firstColumn="1" w:lastColumn="0" w:noHBand="0" w:noVBand="1"/>
      </w:tblPr>
      <w:tblGrid>
        <w:gridCol w:w="5173"/>
        <w:gridCol w:w="2135"/>
        <w:gridCol w:w="2047"/>
      </w:tblGrid>
      <w:tr w:rsidR="004357FA" w14:paraId="3FF26D7A" w14:textId="77777777" w:rsidTr="00F82415">
        <w:trPr>
          <w:trHeight w:val="288"/>
          <w:jc w:val="center"/>
        </w:trPr>
        <w:tc>
          <w:tcPr>
            <w:tcW w:w="2765" w:type="pct"/>
            <w:vMerge w:val="restart"/>
            <w:tcBorders>
              <w:top w:val="nil"/>
              <w:left w:val="nil"/>
              <w:bottom w:val="nil"/>
              <w:right w:val="nil"/>
            </w:tcBorders>
            <w:noWrap/>
            <w:vAlign w:val="bottom"/>
            <w:hideMark/>
          </w:tcPr>
          <w:p w14:paraId="13185ED6" w14:textId="77777777" w:rsidR="004357FA" w:rsidRPr="00A362AD" w:rsidRDefault="004357FA" w:rsidP="00F82415">
            <w:pPr>
              <w:rPr>
                <w:rFonts w:ascii="Arial" w:hAnsi="Arial" w:cs="Arial"/>
                <w:sz w:val="18"/>
                <w:szCs w:val="18"/>
                <w:lang w:val="en-US"/>
              </w:rPr>
            </w:pPr>
          </w:p>
        </w:tc>
        <w:tc>
          <w:tcPr>
            <w:tcW w:w="1141" w:type="pct"/>
            <w:tcBorders>
              <w:top w:val="single" w:sz="4" w:space="0" w:color="auto"/>
              <w:left w:val="single" w:sz="4" w:space="0" w:color="auto"/>
              <w:bottom w:val="single" w:sz="4" w:space="0" w:color="auto"/>
              <w:right w:val="single" w:sz="4" w:space="0" w:color="auto"/>
            </w:tcBorders>
            <w:noWrap/>
            <w:vAlign w:val="center"/>
            <w:hideMark/>
          </w:tcPr>
          <w:p w14:paraId="28FAE081"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Phase 1</w:t>
            </w:r>
          </w:p>
        </w:tc>
        <w:tc>
          <w:tcPr>
            <w:tcW w:w="1094" w:type="pct"/>
            <w:tcBorders>
              <w:top w:val="single" w:sz="4" w:space="0" w:color="auto"/>
              <w:left w:val="nil"/>
              <w:bottom w:val="single" w:sz="4" w:space="0" w:color="auto"/>
              <w:right w:val="single" w:sz="4" w:space="0" w:color="000000"/>
            </w:tcBorders>
            <w:vAlign w:val="center"/>
          </w:tcPr>
          <w:p w14:paraId="3B838783"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Phase 6</w:t>
            </w:r>
          </w:p>
        </w:tc>
      </w:tr>
      <w:tr w:rsidR="004357FA" w14:paraId="1EF22AA1" w14:textId="77777777" w:rsidTr="00F82415">
        <w:trPr>
          <w:trHeight w:val="288"/>
          <w:jc w:val="center"/>
        </w:trPr>
        <w:tc>
          <w:tcPr>
            <w:tcW w:w="2765" w:type="pct"/>
            <w:vMerge/>
            <w:tcBorders>
              <w:top w:val="nil"/>
              <w:left w:val="nil"/>
              <w:bottom w:val="nil"/>
              <w:right w:val="nil"/>
            </w:tcBorders>
            <w:vAlign w:val="center"/>
            <w:hideMark/>
          </w:tcPr>
          <w:p w14:paraId="525EC6B3" w14:textId="77777777" w:rsidR="004357FA" w:rsidRPr="00A362AD" w:rsidRDefault="004357FA" w:rsidP="00F82415">
            <w:pPr>
              <w:rPr>
                <w:rFonts w:ascii="Arial" w:hAnsi="Arial" w:cs="Arial"/>
                <w:sz w:val="18"/>
                <w:szCs w:val="18"/>
              </w:rPr>
            </w:pPr>
          </w:p>
        </w:tc>
        <w:tc>
          <w:tcPr>
            <w:tcW w:w="1141" w:type="pct"/>
            <w:vMerge w:val="restart"/>
            <w:tcBorders>
              <w:top w:val="nil"/>
              <w:left w:val="single" w:sz="4" w:space="0" w:color="auto"/>
              <w:bottom w:val="single" w:sz="4" w:space="0" w:color="auto"/>
              <w:right w:val="single" w:sz="4" w:space="0" w:color="auto"/>
            </w:tcBorders>
            <w:noWrap/>
            <w:vAlign w:val="center"/>
            <w:hideMark/>
          </w:tcPr>
          <w:p w14:paraId="18F991A7" w14:textId="77777777" w:rsidR="004357FA" w:rsidRPr="00A362AD" w:rsidRDefault="004357FA" w:rsidP="00F82415">
            <w:pPr>
              <w:jc w:val="center"/>
              <w:rPr>
                <w:rFonts w:ascii="Arial" w:hAnsi="Arial"/>
                <w:b/>
                <w:color w:val="000000"/>
                <w:sz w:val="18"/>
                <w:szCs w:val="18"/>
              </w:rPr>
            </w:pPr>
            <w:r w:rsidRPr="00A362AD">
              <w:rPr>
                <w:rFonts w:ascii="Arial" w:hAnsi="Arial"/>
                <w:b/>
                <w:color w:val="000000"/>
                <w:sz w:val="18"/>
                <w:szCs w:val="18"/>
              </w:rPr>
              <w:t> </w:t>
            </w:r>
            <w:r w:rsidRPr="00A362AD">
              <w:rPr>
                <w:rFonts w:ascii="Arial" w:hAnsi="Arial" w:cs="Arial"/>
                <w:b/>
                <w:bCs/>
                <w:color w:val="000000"/>
                <w:sz w:val="18"/>
                <w:szCs w:val="18"/>
              </w:rPr>
              <w:t>Total</w:t>
            </w:r>
          </w:p>
        </w:tc>
        <w:tc>
          <w:tcPr>
            <w:tcW w:w="1094" w:type="pct"/>
            <w:vMerge w:val="restart"/>
            <w:tcBorders>
              <w:top w:val="nil"/>
              <w:left w:val="single" w:sz="4" w:space="0" w:color="auto"/>
              <w:bottom w:val="single" w:sz="4" w:space="0" w:color="auto"/>
              <w:right w:val="single" w:sz="4" w:space="0" w:color="auto"/>
            </w:tcBorders>
            <w:noWrap/>
            <w:vAlign w:val="center"/>
            <w:hideMark/>
          </w:tcPr>
          <w:p w14:paraId="3955783A"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Total</w:t>
            </w:r>
          </w:p>
        </w:tc>
      </w:tr>
      <w:tr w:rsidR="004357FA" w14:paraId="246534EE" w14:textId="77777777" w:rsidTr="00F82415">
        <w:trPr>
          <w:trHeight w:val="288"/>
          <w:jc w:val="center"/>
        </w:trPr>
        <w:tc>
          <w:tcPr>
            <w:tcW w:w="2765" w:type="pct"/>
            <w:vMerge/>
            <w:tcBorders>
              <w:top w:val="nil"/>
              <w:left w:val="nil"/>
              <w:bottom w:val="nil"/>
              <w:right w:val="nil"/>
            </w:tcBorders>
            <w:vAlign w:val="center"/>
            <w:hideMark/>
          </w:tcPr>
          <w:p w14:paraId="4B5A28FF" w14:textId="77777777" w:rsidR="004357FA" w:rsidRPr="00A362AD" w:rsidRDefault="004357FA" w:rsidP="00F82415">
            <w:pPr>
              <w:rPr>
                <w:rFonts w:ascii="Arial" w:hAnsi="Arial" w:cs="Arial"/>
                <w:sz w:val="18"/>
                <w:szCs w:val="18"/>
              </w:rPr>
            </w:pPr>
          </w:p>
        </w:tc>
        <w:tc>
          <w:tcPr>
            <w:tcW w:w="1141" w:type="pct"/>
            <w:vMerge/>
            <w:tcBorders>
              <w:top w:val="nil"/>
              <w:left w:val="single" w:sz="4" w:space="0" w:color="auto"/>
              <w:bottom w:val="single" w:sz="4" w:space="0" w:color="auto"/>
              <w:right w:val="single" w:sz="4" w:space="0" w:color="auto"/>
            </w:tcBorders>
            <w:vAlign w:val="center"/>
            <w:hideMark/>
          </w:tcPr>
          <w:p w14:paraId="5CE3958D" w14:textId="77777777" w:rsidR="004357FA" w:rsidRPr="00A362AD" w:rsidRDefault="004357FA" w:rsidP="00F82415">
            <w:pPr>
              <w:rPr>
                <w:rFonts w:ascii="Arial" w:hAnsi="Arial" w:cs="Arial"/>
                <w:color w:val="000000"/>
                <w:sz w:val="18"/>
                <w:szCs w:val="18"/>
              </w:rPr>
            </w:pPr>
          </w:p>
        </w:tc>
        <w:tc>
          <w:tcPr>
            <w:tcW w:w="1094" w:type="pct"/>
            <w:vMerge/>
            <w:tcBorders>
              <w:top w:val="nil"/>
              <w:left w:val="single" w:sz="4" w:space="0" w:color="auto"/>
              <w:bottom w:val="single" w:sz="4" w:space="0" w:color="auto"/>
              <w:right w:val="single" w:sz="4" w:space="0" w:color="auto"/>
            </w:tcBorders>
            <w:vAlign w:val="center"/>
            <w:hideMark/>
          </w:tcPr>
          <w:p w14:paraId="21ED370A" w14:textId="77777777" w:rsidR="004357FA" w:rsidRPr="00A362AD" w:rsidRDefault="004357FA" w:rsidP="00F82415">
            <w:pPr>
              <w:rPr>
                <w:rFonts w:ascii="Arial" w:hAnsi="Arial" w:cs="Arial"/>
                <w:b/>
                <w:bCs/>
                <w:color w:val="000000"/>
                <w:sz w:val="18"/>
                <w:szCs w:val="18"/>
              </w:rPr>
            </w:pPr>
          </w:p>
        </w:tc>
      </w:tr>
      <w:tr w:rsidR="004357FA" w14:paraId="1561849A" w14:textId="77777777" w:rsidTr="00F82415">
        <w:trPr>
          <w:trHeight w:val="288"/>
          <w:jc w:val="center"/>
        </w:trPr>
        <w:tc>
          <w:tcPr>
            <w:tcW w:w="2765" w:type="pct"/>
            <w:vMerge/>
            <w:tcBorders>
              <w:top w:val="nil"/>
              <w:left w:val="nil"/>
              <w:bottom w:val="nil"/>
              <w:right w:val="nil"/>
            </w:tcBorders>
            <w:vAlign w:val="center"/>
            <w:hideMark/>
          </w:tcPr>
          <w:p w14:paraId="59AC4E13" w14:textId="77777777" w:rsidR="004357FA" w:rsidRPr="00A362AD" w:rsidRDefault="004357FA" w:rsidP="00F82415">
            <w:pPr>
              <w:rPr>
                <w:rFonts w:ascii="Arial" w:hAnsi="Arial" w:cs="Arial"/>
                <w:sz w:val="18"/>
                <w:szCs w:val="18"/>
              </w:rPr>
            </w:pPr>
          </w:p>
        </w:tc>
        <w:tc>
          <w:tcPr>
            <w:tcW w:w="2235" w:type="pct"/>
            <w:gridSpan w:val="2"/>
            <w:tcBorders>
              <w:top w:val="single" w:sz="4" w:space="0" w:color="auto"/>
              <w:left w:val="single" w:sz="4" w:space="0" w:color="auto"/>
              <w:bottom w:val="single" w:sz="4" w:space="0" w:color="auto"/>
              <w:right w:val="single" w:sz="4" w:space="0" w:color="000000"/>
            </w:tcBorders>
            <w:vAlign w:val="center"/>
            <w:hideMark/>
          </w:tcPr>
          <w:p w14:paraId="423C10E9"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Average hours per RTU</w:t>
            </w:r>
          </w:p>
        </w:tc>
      </w:tr>
      <w:tr w:rsidR="004357FA" w14:paraId="480A11B4" w14:textId="77777777" w:rsidTr="00F82415">
        <w:trPr>
          <w:trHeight w:val="288"/>
          <w:jc w:val="center"/>
        </w:trPr>
        <w:tc>
          <w:tcPr>
            <w:tcW w:w="2765" w:type="pct"/>
            <w:tcBorders>
              <w:top w:val="single" w:sz="4" w:space="0" w:color="auto"/>
              <w:left w:val="single" w:sz="4" w:space="0" w:color="auto"/>
              <w:bottom w:val="single" w:sz="4" w:space="0" w:color="auto"/>
              <w:right w:val="single" w:sz="4" w:space="0" w:color="auto"/>
            </w:tcBorders>
            <w:noWrap/>
            <w:vAlign w:val="bottom"/>
            <w:hideMark/>
          </w:tcPr>
          <w:p w14:paraId="5928C622"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SM Electrician</w:t>
            </w:r>
          </w:p>
        </w:tc>
        <w:tc>
          <w:tcPr>
            <w:tcW w:w="1141" w:type="pct"/>
            <w:tcBorders>
              <w:top w:val="nil"/>
              <w:left w:val="nil"/>
              <w:bottom w:val="single" w:sz="4" w:space="0" w:color="auto"/>
              <w:right w:val="single" w:sz="4" w:space="0" w:color="auto"/>
            </w:tcBorders>
            <w:vAlign w:val="center"/>
            <w:hideMark/>
          </w:tcPr>
          <w:p w14:paraId="0C45FD6B"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74179708"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240</w:t>
            </w:r>
          </w:p>
        </w:tc>
      </w:tr>
      <w:tr w:rsidR="004357FA" w14:paraId="2F2BC979"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455613B6"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SM Electrician (overtime)</w:t>
            </w:r>
          </w:p>
        </w:tc>
        <w:tc>
          <w:tcPr>
            <w:tcW w:w="1141" w:type="pct"/>
            <w:tcBorders>
              <w:top w:val="nil"/>
              <w:left w:val="nil"/>
              <w:bottom w:val="single" w:sz="4" w:space="0" w:color="auto"/>
              <w:right w:val="single" w:sz="4" w:space="0" w:color="auto"/>
            </w:tcBorders>
            <w:vAlign w:val="center"/>
            <w:hideMark/>
          </w:tcPr>
          <w:p w14:paraId="123F077C"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170ED5C6"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492</w:t>
            </w:r>
          </w:p>
        </w:tc>
      </w:tr>
      <w:tr w:rsidR="004357FA" w14:paraId="607C0740"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3DDCF7CE"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Telecontrol Engineer</w:t>
            </w:r>
          </w:p>
        </w:tc>
        <w:tc>
          <w:tcPr>
            <w:tcW w:w="1141" w:type="pct"/>
            <w:tcBorders>
              <w:top w:val="nil"/>
              <w:left w:val="nil"/>
              <w:bottom w:val="single" w:sz="4" w:space="0" w:color="auto"/>
              <w:right w:val="single" w:sz="4" w:space="0" w:color="auto"/>
            </w:tcBorders>
            <w:vAlign w:val="center"/>
            <w:hideMark/>
          </w:tcPr>
          <w:p w14:paraId="611B734C"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7523262A"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208</w:t>
            </w:r>
          </w:p>
        </w:tc>
      </w:tr>
      <w:tr w:rsidR="004357FA" w14:paraId="02F7235F"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112F14F8"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Telecontrol Technologist</w:t>
            </w:r>
          </w:p>
        </w:tc>
        <w:tc>
          <w:tcPr>
            <w:tcW w:w="1141" w:type="pct"/>
            <w:tcBorders>
              <w:top w:val="nil"/>
              <w:left w:val="nil"/>
              <w:bottom w:val="single" w:sz="4" w:space="0" w:color="auto"/>
              <w:right w:val="single" w:sz="4" w:space="0" w:color="auto"/>
            </w:tcBorders>
            <w:vAlign w:val="center"/>
            <w:hideMark/>
          </w:tcPr>
          <w:p w14:paraId="56442517"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0F4FC9A3"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160</w:t>
            </w:r>
          </w:p>
        </w:tc>
      </w:tr>
      <w:tr w:rsidR="004357FA" w14:paraId="58DCAF0F"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5E14ACFB"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PLT-Field Resources</w:t>
            </w:r>
          </w:p>
        </w:tc>
        <w:tc>
          <w:tcPr>
            <w:tcW w:w="1141" w:type="pct"/>
            <w:tcBorders>
              <w:top w:val="nil"/>
              <w:left w:val="nil"/>
              <w:bottom w:val="single" w:sz="4" w:space="0" w:color="auto"/>
              <w:right w:val="single" w:sz="4" w:space="0" w:color="auto"/>
            </w:tcBorders>
            <w:vAlign w:val="center"/>
            <w:hideMark/>
          </w:tcPr>
          <w:p w14:paraId="5A3CFF3D"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7118A0C6"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40</w:t>
            </w:r>
          </w:p>
        </w:tc>
      </w:tr>
      <w:tr w:rsidR="004357FA" w14:paraId="3F7E8990"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2534B847"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RTU Technician</w:t>
            </w:r>
          </w:p>
        </w:tc>
        <w:tc>
          <w:tcPr>
            <w:tcW w:w="1141" w:type="pct"/>
            <w:tcBorders>
              <w:top w:val="nil"/>
              <w:left w:val="nil"/>
              <w:bottom w:val="single" w:sz="4" w:space="0" w:color="auto"/>
              <w:right w:val="single" w:sz="4" w:space="0" w:color="auto"/>
            </w:tcBorders>
            <w:vAlign w:val="center"/>
            <w:hideMark/>
          </w:tcPr>
          <w:p w14:paraId="728E4FDC"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589AA37B"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200</w:t>
            </w:r>
          </w:p>
        </w:tc>
      </w:tr>
      <w:tr w:rsidR="004357FA" w14:paraId="17DCF06A"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74703805"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Drafting SME CADD</w:t>
            </w:r>
          </w:p>
        </w:tc>
        <w:tc>
          <w:tcPr>
            <w:tcW w:w="1141" w:type="pct"/>
            <w:tcBorders>
              <w:top w:val="nil"/>
              <w:left w:val="nil"/>
              <w:bottom w:val="single" w:sz="4" w:space="0" w:color="auto"/>
              <w:right w:val="single" w:sz="4" w:space="0" w:color="auto"/>
            </w:tcBorders>
            <w:vAlign w:val="center"/>
            <w:hideMark/>
          </w:tcPr>
          <w:p w14:paraId="10220870"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04AA6478"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360</w:t>
            </w:r>
          </w:p>
        </w:tc>
      </w:tr>
      <w:tr w:rsidR="004357FA" w14:paraId="30CE9384"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11FFDB6B"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Project Manager</w:t>
            </w:r>
          </w:p>
        </w:tc>
        <w:tc>
          <w:tcPr>
            <w:tcW w:w="1141" w:type="pct"/>
            <w:tcBorders>
              <w:top w:val="nil"/>
              <w:left w:val="nil"/>
              <w:bottom w:val="single" w:sz="4" w:space="0" w:color="auto"/>
              <w:right w:val="single" w:sz="4" w:space="0" w:color="auto"/>
            </w:tcBorders>
            <w:vAlign w:val="center"/>
            <w:hideMark/>
          </w:tcPr>
          <w:p w14:paraId="1F91413C"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22805877"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64</w:t>
            </w:r>
          </w:p>
        </w:tc>
      </w:tr>
      <w:tr w:rsidR="004357FA" w14:paraId="77875F15"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7FFDF0F6"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SCADA</w:t>
            </w:r>
          </w:p>
        </w:tc>
        <w:tc>
          <w:tcPr>
            <w:tcW w:w="1141" w:type="pct"/>
            <w:tcBorders>
              <w:top w:val="nil"/>
              <w:left w:val="nil"/>
              <w:bottom w:val="single" w:sz="4" w:space="0" w:color="auto"/>
              <w:right w:val="single" w:sz="4" w:space="0" w:color="auto"/>
            </w:tcBorders>
            <w:vAlign w:val="center"/>
            <w:hideMark/>
          </w:tcPr>
          <w:p w14:paraId="4C120E8B"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6BC4CA07"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16</w:t>
            </w:r>
          </w:p>
        </w:tc>
      </w:tr>
      <w:tr w:rsidR="004357FA" w14:paraId="5E63C7F5"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1F57A23D"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Electrical Engineering Technologist</w:t>
            </w:r>
          </w:p>
        </w:tc>
        <w:tc>
          <w:tcPr>
            <w:tcW w:w="1141" w:type="pct"/>
            <w:tcBorders>
              <w:top w:val="nil"/>
              <w:left w:val="nil"/>
              <w:bottom w:val="single" w:sz="4" w:space="0" w:color="auto"/>
              <w:right w:val="single" w:sz="4" w:space="0" w:color="auto"/>
            </w:tcBorders>
            <w:vAlign w:val="center"/>
            <w:hideMark/>
          </w:tcPr>
          <w:p w14:paraId="7FF7D081"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6106D69A"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201</w:t>
            </w:r>
          </w:p>
        </w:tc>
      </w:tr>
      <w:tr w:rsidR="004357FA" w14:paraId="3BADBF8A" w14:textId="77777777" w:rsidTr="00F82415">
        <w:trPr>
          <w:trHeight w:val="288"/>
          <w:jc w:val="center"/>
        </w:trPr>
        <w:tc>
          <w:tcPr>
            <w:tcW w:w="2765" w:type="pct"/>
            <w:tcBorders>
              <w:top w:val="nil"/>
              <w:left w:val="single" w:sz="4" w:space="0" w:color="auto"/>
              <w:bottom w:val="single" w:sz="4" w:space="0" w:color="auto"/>
              <w:right w:val="single" w:sz="4" w:space="0" w:color="auto"/>
            </w:tcBorders>
            <w:noWrap/>
            <w:vAlign w:val="bottom"/>
            <w:hideMark/>
          </w:tcPr>
          <w:p w14:paraId="34FADF11"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Civil Construction</w:t>
            </w:r>
          </w:p>
        </w:tc>
        <w:tc>
          <w:tcPr>
            <w:tcW w:w="1141" w:type="pct"/>
            <w:tcBorders>
              <w:top w:val="nil"/>
              <w:left w:val="nil"/>
              <w:bottom w:val="single" w:sz="4" w:space="0" w:color="auto"/>
              <w:right w:val="single" w:sz="4" w:space="0" w:color="auto"/>
            </w:tcBorders>
            <w:vAlign w:val="center"/>
            <w:hideMark/>
          </w:tcPr>
          <w:p w14:paraId="174C5995"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1094" w:type="pct"/>
            <w:tcBorders>
              <w:top w:val="nil"/>
              <w:left w:val="nil"/>
              <w:bottom w:val="single" w:sz="4" w:space="0" w:color="auto"/>
              <w:right w:val="single" w:sz="4" w:space="0" w:color="auto"/>
            </w:tcBorders>
            <w:noWrap/>
            <w:vAlign w:val="center"/>
            <w:hideMark/>
          </w:tcPr>
          <w:p w14:paraId="67156AC4"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57</w:t>
            </w:r>
          </w:p>
        </w:tc>
      </w:tr>
      <w:tr w:rsidR="004357FA" w14:paraId="3BFDE9D2" w14:textId="77777777" w:rsidTr="00F82415">
        <w:trPr>
          <w:trHeight w:val="288"/>
          <w:jc w:val="center"/>
        </w:trPr>
        <w:tc>
          <w:tcPr>
            <w:tcW w:w="2765" w:type="pct"/>
            <w:tcBorders>
              <w:top w:val="nil"/>
              <w:left w:val="nil"/>
              <w:bottom w:val="nil"/>
              <w:right w:val="nil"/>
            </w:tcBorders>
            <w:noWrap/>
            <w:vAlign w:val="bottom"/>
            <w:hideMark/>
          </w:tcPr>
          <w:p w14:paraId="1399DEE9" w14:textId="77777777" w:rsidR="004357FA" w:rsidRPr="00A362AD" w:rsidRDefault="004357FA" w:rsidP="00F82415">
            <w:pPr>
              <w:jc w:val="center"/>
              <w:rPr>
                <w:rFonts w:ascii="Arial" w:hAnsi="Arial" w:cs="Arial"/>
                <w:b/>
                <w:bCs/>
                <w:color w:val="000000"/>
                <w:sz w:val="18"/>
                <w:szCs w:val="18"/>
              </w:rPr>
            </w:pPr>
          </w:p>
        </w:tc>
        <w:tc>
          <w:tcPr>
            <w:tcW w:w="1141" w:type="pct"/>
            <w:tcBorders>
              <w:top w:val="nil"/>
              <w:left w:val="nil"/>
              <w:bottom w:val="nil"/>
              <w:right w:val="nil"/>
            </w:tcBorders>
            <w:noWrap/>
            <w:vAlign w:val="center"/>
            <w:hideMark/>
          </w:tcPr>
          <w:p w14:paraId="110958F4"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 </w:t>
            </w:r>
          </w:p>
        </w:tc>
        <w:tc>
          <w:tcPr>
            <w:tcW w:w="1094" w:type="pct"/>
            <w:tcBorders>
              <w:top w:val="nil"/>
              <w:left w:val="nil"/>
              <w:bottom w:val="nil"/>
              <w:right w:val="nil"/>
            </w:tcBorders>
            <w:noWrap/>
            <w:vAlign w:val="bottom"/>
            <w:hideMark/>
          </w:tcPr>
          <w:p w14:paraId="2EA646FB" w14:textId="77777777" w:rsidR="004357FA" w:rsidRPr="00A362AD" w:rsidRDefault="004357FA" w:rsidP="00F82415">
            <w:pPr>
              <w:rPr>
                <w:rFonts w:ascii="Arial" w:hAnsi="Arial" w:cs="Arial"/>
                <w:sz w:val="18"/>
                <w:szCs w:val="18"/>
              </w:rPr>
            </w:pPr>
          </w:p>
        </w:tc>
      </w:tr>
      <w:tr w:rsidR="004357FA" w14:paraId="1DB78A37" w14:textId="77777777" w:rsidTr="00F82415">
        <w:trPr>
          <w:trHeight w:val="288"/>
          <w:jc w:val="center"/>
        </w:trPr>
        <w:tc>
          <w:tcPr>
            <w:tcW w:w="2765" w:type="pct"/>
            <w:tcBorders>
              <w:top w:val="single" w:sz="4" w:space="0" w:color="auto"/>
              <w:left w:val="single" w:sz="4" w:space="0" w:color="auto"/>
              <w:bottom w:val="single" w:sz="4" w:space="0" w:color="auto"/>
              <w:right w:val="single" w:sz="4" w:space="0" w:color="auto"/>
            </w:tcBorders>
            <w:noWrap/>
            <w:vAlign w:val="bottom"/>
            <w:hideMark/>
          </w:tcPr>
          <w:p w14:paraId="16FFE094"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Total</w:t>
            </w:r>
          </w:p>
        </w:tc>
        <w:tc>
          <w:tcPr>
            <w:tcW w:w="1141" w:type="pct"/>
            <w:tcBorders>
              <w:top w:val="single" w:sz="4" w:space="0" w:color="auto"/>
              <w:left w:val="nil"/>
              <w:bottom w:val="single" w:sz="4" w:space="0" w:color="auto"/>
              <w:right w:val="single" w:sz="4" w:space="0" w:color="auto"/>
            </w:tcBorders>
            <w:noWrap/>
            <w:vAlign w:val="center"/>
            <w:hideMark/>
          </w:tcPr>
          <w:p w14:paraId="71574596"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485</w:t>
            </w:r>
          </w:p>
        </w:tc>
        <w:tc>
          <w:tcPr>
            <w:tcW w:w="1094" w:type="pct"/>
            <w:tcBorders>
              <w:top w:val="single" w:sz="4" w:space="0" w:color="auto"/>
              <w:left w:val="nil"/>
              <w:bottom w:val="single" w:sz="4" w:space="0" w:color="auto"/>
              <w:right w:val="single" w:sz="4" w:space="0" w:color="auto"/>
            </w:tcBorders>
            <w:noWrap/>
            <w:vAlign w:val="center"/>
            <w:hideMark/>
          </w:tcPr>
          <w:p w14:paraId="3C1571B2"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2</w:t>
            </w:r>
            <w:r>
              <w:rPr>
                <w:rFonts w:ascii="Arial" w:hAnsi="Arial" w:cs="Arial"/>
                <w:b/>
                <w:bCs/>
                <w:color w:val="000000"/>
                <w:sz w:val="18"/>
                <w:szCs w:val="18"/>
              </w:rPr>
              <w:t>038</w:t>
            </w:r>
          </w:p>
        </w:tc>
      </w:tr>
    </w:tbl>
    <w:p w14:paraId="253E1D93" w14:textId="77777777" w:rsidR="004357FA" w:rsidRDefault="004357FA" w:rsidP="00EE4391">
      <w:pPr>
        <w:pStyle w:val="ListParagraph"/>
        <w:numPr>
          <w:ilvl w:val="0"/>
          <w:numId w:val="11"/>
        </w:numPr>
        <w:spacing w:before="240" w:line="360" w:lineRule="auto"/>
        <w:jc w:val="both"/>
        <w:rPr>
          <w:rFonts w:ascii="Arial" w:hAnsi="Arial" w:cs="Arial"/>
          <w:sz w:val="22"/>
          <w:szCs w:val="22"/>
        </w:rPr>
      </w:pPr>
      <w:r w:rsidRPr="005631B7">
        <w:rPr>
          <w:rFonts w:ascii="Arial" w:hAnsi="Arial" w:cs="Arial"/>
          <w:sz w:val="22"/>
          <w:szCs w:val="22"/>
        </w:rPr>
        <w:t>For both Phase 1 and Phase 6, please complete the table below by providing, for each role, the average hours per RTU allocated to each project phase, and the total hours per RTU. Please ensure that, for each role and phase, the Phase 1 and Phase 6 totals per RTU reconcile to the average hours per RTU previously provided in response to IR</w:t>
      </w:r>
      <w:r w:rsidRPr="005631B7">
        <w:rPr>
          <w:rFonts w:ascii="Cambria Math" w:hAnsi="Cambria Math" w:cs="Cambria Math"/>
          <w:sz w:val="22"/>
          <w:szCs w:val="22"/>
        </w:rPr>
        <w:t>‑</w:t>
      </w:r>
      <w:r w:rsidRPr="005631B7">
        <w:rPr>
          <w:rFonts w:ascii="Arial" w:hAnsi="Arial" w:cs="Arial"/>
          <w:sz w:val="22"/>
          <w:szCs w:val="22"/>
        </w:rPr>
        <w:t>140.</w:t>
      </w:r>
    </w:p>
    <w:tbl>
      <w:tblPr>
        <w:tblW w:w="8802" w:type="dxa"/>
        <w:jc w:val="center"/>
        <w:tblLayout w:type="fixed"/>
        <w:tblLook w:val="04A0" w:firstRow="1" w:lastRow="0" w:firstColumn="1" w:lastColumn="0" w:noHBand="0" w:noVBand="1"/>
      </w:tblPr>
      <w:tblGrid>
        <w:gridCol w:w="1422"/>
        <w:gridCol w:w="1422"/>
        <w:gridCol w:w="990"/>
        <w:gridCol w:w="1260"/>
        <w:gridCol w:w="738"/>
        <w:gridCol w:w="1440"/>
        <w:gridCol w:w="810"/>
        <w:gridCol w:w="720"/>
      </w:tblGrid>
      <w:tr w:rsidR="004357FA" w14:paraId="52445042" w14:textId="77777777" w:rsidTr="00F82415">
        <w:trPr>
          <w:trHeight w:val="279"/>
          <w:tblHeader/>
          <w:jc w:val="center"/>
        </w:trPr>
        <w:tc>
          <w:tcPr>
            <w:tcW w:w="1422" w:type="dxa"/>
            <w:vMerge w:val="restart"/>
            <w:tcBorders>
              <w:top w:val="nil"/>
              <w:left w:val="nil"/>
              <w:bottom w:val="nil"/>
              <w:right w:val="single" w:sz="4" w:space="0" w:color="auto"/>
            </w:tcBorders>
            <w:noWrap/>
            <w:vAlign w:val="center"/>
            <w:hideMark/>
          </w:tcPr>
          <w:p w14:paraId="5B014FB7" w14:textId="77777777" w:rsidR="004357FA" w:rsidRPr="005053D8" w:rsidRDefault="004357FA" w:rsidP="00F82415">
            <w:pPr>
              <w:rPr>
                <w:rFonts w:ascii="Arial" w:hAnsi="Arial" w:cs="Arial"/>
                <w:sz w:val="18"/>
                <w:szCs w:val="18"/>
                <w:lang w:val="en-US"/>
              </w:rPr>
            </w:pPr>
          </w:p>
        </w:tc>
        <w:tc>
          <w:tcPr>
            <w:tcW w:w="7380" w:type="dxa"/>
            <w:gridSpan w:val="7"/>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5C5C0BFA"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Phase 6</w:t>
            </w:r>
          </w:p>
        </w:tc>
      </w:tr>
      <w:tr w:rsidR="004357FA" w14:paraId="1CCD11A0" w14:textId="77777777" w:rsidTr="00F82415">
        <w:trPr>
          <w:trHeight w:val="279"/>
          <w:tblHeader/>
          <w:jc w:val="center"/>
        </w:trPr>
        <w:tc>
          <w:tcPr>
            <w:tcW w:w="1422" w:type="dxa"/>
            <w:vMerge/>
            <w:tcBorders>
              <w:top w:val="nil"/>
              <w:left w:val="nil"/>
              <w:bottom w:val="nil"/>
              <w:right w:val="single" w:sz="4" w:space="0" w:color="auto"/>
            </w:tcBorders>
            <w:vAlign w:val="center"/>
            <w:hideMark/>
          </w:tcPr>
          <w:p w14:paraId="21C7D709" w14:textId="77777777" w:rsidR="004357FA" w:rsidRPr="005053D8" w:rsidRDefault="004357FA" w:rsidP="00F82415">
            <w:pPr>
              <w:rPr>
                <w:rFonts w:ascii="Arial" w:hAnsi="Arial" w:cs="Arial"/>
                <w:sz w:val="18"/>
                <w:szCs w:val="18"/>
              </w:rPr>
            </w:pPr>
          </w:p>
        </w:tc>
        <w:tc>
          <w:tcPr>
            <w:tcW w:w="6660" w:type="dxa"/>
            <w:gridSpan w:val="6"/>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A912CB2"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Breakdown based on project phase</w:t>
            </w:r>
          </w:p>
        </w:tc>
        <w:tc>
          <w:tcPr>
            <w:tcW w:w="720" w:type="dxa"/>
            <w:tcBorders>
              <w:top w:val="nil"/>
              <w:left w:val="single" w:sz="4" w:space="0" w:color="auto"/>
              <w:bottom w:val="single" w:sz="4" w:space="0" w:color="auto"/>
              <w:right w:val="single" w:sz="4" w:space="0" w:color="auto"/>
            </w:tcBorders>
            <w:shd w:val="clear" w:color="000000" w:fill="D6DCE4"/>
            <w:noWrap/>
            <w:vAlign w:val="center"/>
            <w:hideMark/>
          </w:tcPr>
          <w:p w14:paraId="7E6C5385"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Total</w:t>
            </w:r>
          </w:p>
        </w:tc>
      </w:tr>
      <w:tr w:rsidR="004357FA" w14:paraId="52D967F8" w14:textId="77777777" w:rsidTr="00F82415">
        <w:trPr>
          <w:trHeight w:val="560"/>
          <w:tblHeader/>
          <w:jc w:val="center"/>
        </w:trPr>
        <w:tc>
          <w:tcPr>
            <w:tcW w:w="1422" w:type="dxa"/>
            <w:vMerge/>
            <w:tcBorders>
              <w:top w:val="nil"/>
              <w:left w:val="nil"/>
              <w:bottom w:val="nil"/>
              <w:right w:val="single" w:sz="4" w:space="0" w:color="auto"/>
            </w:tcBorders>
            <w:vAlign w:val="center"/>
            <w:hideMark/>
          </w:tcPr>
          <w:p w14:paraId="0229E7CB" w14:textId="77777777" w:rsidR="004357FA" w:rsidRPr="005053D8" w:rsidRDefault="004357FA" w:rsidP="00F82415">
            <w:pPr>
              <w:rPr>
                <w:rFonts w:ascii="Arial" w:hAnsi="Arial" w:cs="Arial"/>
                <w:sz w:val="18"/>
                <w:szCs w:val="18"/>
              </w:rPr>
            </w:pPr>
          </w:p>
        </w:tc>
        <w:tc>
          <w:tcPr>
            <w:tcW w:w="1422"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1CAE00D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 xml:space="preserve">Engineering / </w:t>
            </w:r>
            <w:r w:rsidRPr="005053D8">
              <w:rPr>
                <w:rFonts w:ascii="Arial" w:hAnsi="Arial" w:cs="Arial"/>
                <w:color w:val="000000"/>
                <w:sz w:val="18"/>
                <w:szCs w:val="18"/>
              </w:rPr>
              <w:br/>
              <w:t>design</w:t>
            </w:r>
          </w:p>
        </w:tc>
        <w:tc>
          <w:tcPr>
            <w:tcW w:w="990" w:type="dxa"/>
            <w:tcBorders>
              <w:top w:val="nil"/>
              <w:left w:val="nil"/>
              <w:bottom w:val="single" w:sz="4" w:space="0" w:color="auto"/>
              <w:right w:val="single" w:sz="4" w:space="0" w:color="auto"/>
            </w:tcBorders>
            <w:shd w:val="clear" w:color="000000" w:fill="FCE4D6"/>
            <w:vAlign w:val="center"/>
            <w:hideMark/>
          </w:tcPr>
          <w:p w14:paraId="5A63AE8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Drafting</w:t>
            </w:r>
          </w:p>
        </w:tc>
        <w:tc>
          <w:tcPr>
            <w:tcW w:w="1260" w:type="dxa"/>
            <w:tcBorders>
              <w:top w:val="nil"/>
              <w:left w:val="nil"/>
              <w:bottom w:val="single" w:sz="4" w:space="0" w:color="auto"/>
              <w:right w:val="single" w:sz="4" w:space="0" w:color="auto"/>
            </w:tcBorders>
            <w:shd w:val="clear" w:color="000000" w:fill="FCE4D6"/>
            <w:vAlign w:val="center"/>
            <w:hideMark/>
          </w:tcPr>
          <w:p w14:paraId="3D2C0B4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Installation</w:t>
            </w:r>
          </w:p>
        </w:tc>
        <w:tc>
          <w:tcPr>
            <w:tcW w:w="738" w:type="dxa"/>
            <w:tcBorders>
              <w:top w:val="nil"/>
              <w:left w:val="nil"/>
              <w:bottom w:val="single" w:sz="4" w:space="0" w:color="auto"/>
              <w:right w:val="single" w:sz="4" w:space="0" w:color="auto"/>
            </w:tcBorders>
            <w:shd w:val="clear" w:color="000000" w:fill="FCE4D6"/>
            <w:vAlign w:val="center"/>
            <w:hideMark/>
          </w:tcPr>
          <w:p w14:paraId="5DBA45AA"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Test</w:t>
            </w:r>
          </w:p>
        </w:tc>
        <w:tc>
          <w:tcPr>
            <w:tcW w:w="1440" w:type="dxa"/>
            <w:tcBorders>
              <w:top w:val="nil"/>
              <w:left w:val="nil"/>
              <w:bottom w:val="single" w:sz="4" w:space="0" w:color="auto"/>
              <w:right w:val="single" w:sz="4" w:space="0" w:color="auto"/>
            </w:tcBorders>
            <w:shd w:val="clear" w:color="000000" w:fill="FCE4D6"/>
            <w:vAlign w:val="center"/>
            <w:hideMark/>
          </w:tcPr>
          <w:p w14:paraId="4E0F698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Project management</w:t>
            </w:r>
          </w:p>
        </w:tc>
        <w:tc>
          <w:tcPr>
            <w:tcW w:w="810" w:type="dxa"/>
            <w:tcBorders>
              <w:top w:val="nil"/>
              <w:left w:val="nil"/>
              <w:bottom w:val="single" w:sz="4" w:space="0" w:color="auto"/>
              <w:right w:val="single" w:sz="4" w:space="0" w:color="auto"/>
            </w:tcBorders>
            <w:shd w:val="clear" w:color="000000" w:fill="FCE4D6"/>
            <w:vAlign w:val="center"/>
            <w:hideMark/>
          </w:tcPr>
          <w:p w14:paraId="4050CAB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Travel time</w:t>
            </w:r>
          </w:p>
        </w:tc>
        <w:tc>
          <w:tcPr>
            <w:tcW w:w="720" w:type="dxa"/>
            <w:tcBorders>
              <w:top w:val="nil"/>
              <w:left w:val="single" w:sz="4" w:space="0" w:color="auto"/>
              <w:bottom w:val="single" w:sz="4" w:space="0" w:color="auto"/>
              <w:right w:val="single" w:sz="4" w:space="0" w:color="auto"/>
            </w:tcBorders>
            <w:vAlign w:val="center"/>
            <w:hideMark/>
          </w:tcPr>
          <w:p w14:paraId="767DCAC9" w14:textId="77777777" w:rsidR="004357FA" w:rsidRPr="005053D8" w:rsidRDefault="004357FA" w:rsidP="00F82415">
            <w:pPr>
              <w:jc w:val="center"/>
              <w:rPr>
                <w:rFonts w:ascii="Arial" w:hAnsi="Arial" w:cs="Arial"/>
                <w:b/>
                <w:bCs/>
                <w:color w:val="000000"/>
                <w:sz w:val="18"/>
                <w:szCs w:val="18"/>
              </w:rPr>
            </w:pPr>
          </w:p>
        </w:tc>
      </w:tr>
      <w:tr w:rsidR="004357FA" w14:paraId="14738951" w14:textId="77777777" w:rsidTr="00F82415">
        <w:trPr>
          <w:trHeight w:val="279"/>
          <w:tblHeader/>
          <w:jc w:val="center"/>
        </w:trPr>
        <w:tc>
          <w:tcPr>
            <w:tcW w:w="1422" w:type="dxa"/>
            <w:vMerge/>
            <w:tcBorders>
              <w:top w:val="nil"/>
              <w:left w:val="nil"/>
              <w:bottom w:val="nil"/>
              <w:right w:val="nil"/>
            </w:tcBorders>
            <w:vAlign w:val="center"/>
            <w:hideMark/>
          </w:tcPr>
          <w:p w14:paraId="7976851C" w14:textId="77777777" w:rsidR="004357FA" w:rsidRPr="005053D8" w:rsidRDefault="004357FA" w:rsidP="00F82415">
            <w:pPr>
              <w:rPr>
                <w:rFonts w:ascii="Arial" w:hAnsi="Arial" w:cs="Arial"/>
                <w:sz w:val="18"/>
                <w:szCs w:val="18"/>
              </w:rPr>
            </w:pPr>
          </w:p>
        </w:tc>
        <w:tc>
          <w:tcPr>
            <w:tcW w:w="7380" w:type="dxa"/>
            <w:gridSpan w:val="7"/>
            <w:tcBorders>
              <w:top w:val="single" w:sz="4" w:space="0" w:color="auto"/>
              <w:left w:val="single" w:sz="4" w:space="0" w:color="auto"/>
              <w:bottom w:val="single" w:sz="4" w:space="0" w:color="auto"/>
              <w:right w:val="single" w:sz="4" w:space="0" w:color="000000"/>
            </w:tcBorders>
            <w:shd w:val="clear" w:color="000000" w:fill="FFF2CC"/>
            <w:vAlign w:val="center"/>
          </w:tcPr>
          <w:p w14:paraId="52DD7237"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Average hours per RTU</w:t>
            </w:r>
          </w:p>
        </w:tc>
      </w:tr>
      <w:tr w:rsidR="004357FA" w14:paraId="6341B1A5" w14:textId="77777777" w:rsidTr="00F82415">
        <w:trPr>
          <w:trHeight w:val="279"/>
          <w:jc w:val="center"/>
        </w:trPr>
        <w:tc>
          <w:tcPr>
            <w:tcW w:w="1422" w:type="dxa"/>
            <w:tcBorders>
              <w:top w:val="single" w:sz="4" w:space="0" w:color="auto"/>
              <w:left w:val="single" w:sz="4" w:space="0" w:color="auto"/>
              <w:bottom w:val="single" w:sz="4" w:space="0" w:color="auto"/>
              <w:right w:val="single" w:sz="4" w:space="0" w:color="auto"/>
            </w:tcBorders>
            <w:noWrap/>
            <w:vAlign w:val="center"/>
            <w:hideMark/>
          </w:tcPr>
          <w:p w14:paraId="2F679A08"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SM Electrician</w:t>
            </w:r>
          </w:p>
        </w:tc>
        <w:tc>
          <w:tcPr>
            <w:tcW w:w="1422" w:type="dxa"/>
            <w:tcBorders>
              <w:top w:val="nil"/>
              <w:left w:val="nil"/>
              <w:bottom w:val="single" w:sz="4" w:space="0" w:color="auto"/>
              <w:right w:val="single" w:sz="4" w:space="0" w:color="auto"/>
            </w:tcBorders>
            <w:vAlign w:val="center"/>
            <w:hideMark/>
          </w:tcPr>
          <w:p w14:paraId="348CE1D3"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1BC028F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35F0EA0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764F7F0F"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62CA6533"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09992E0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54873D26"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240</w:t>
            </w:r>
          </w:p>
        </w:tc>
      </w:tr>
      <w:tr w:rsidR="004357FA" w14:paraId="108D2EA2" w14:textId="77777777" w:rsidTr="00F82415">
        <w:trPr>
          <w:trHeight w:val="279"/>
          <w:jc w:val="center"/>
        </w:trPr>
        <w:tc>
          <w:tcPr>
            <w:tcW w:w="1422" w:type="dxa"/>
            <w:tcBorders>
              <w:top w:val="nil"/>
              <w:left w:val="single" w:sz="4" w:space="0" w:color="auto"/>
              <w:bottom w:val="single" w:sz="4" w:space="0" w:color="auto"/>
              <w:right w:val="single" w:sz="4" w:space="0" w:color="auto"/>
            </w:tcBorders>
            <w:noWrap/>
            <w:vAlign w:val="center"/>
            <w:hideMark/>
          </w:tcPr>
          <w:p w14:paraId="6A48F4C9"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SM Electrician (overtime)</w:t>
            </w:r>
          </w:p>
        </w:tc>
        <w:tc>
          <w:tcPr>
            <w:tcW w:w="1422" w:type="dxa"/>
            <w:tcBorders>
              <w:top w:val="nil"/>
              <w:left w:val="nil"/>
              <w:bottom w:val="single" w:sz="4" w:space="0" w:color="auto"/>
              <w:right w:val="single" w:sz="4" w:space="0" w:color="auto"/>
            </w:tcBorders>
            <w:vAlign w:val="center"/>
            <w:hideMark/>
          </w:tcPr>
          <w:p w14:paraId="0BE3A7C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37A922B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6EA585A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5F04E98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5A7EB65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4A25A4C2"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212E8410"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492</w:t>
            </w:r>
          </w:p>
        </w:tc>
      </w:tr>
      <w:tr w:rsidR="004357FA" w14:paraId="3E6CC982" w14:textId="77777777" w:rsidTr="00F82415">
        <w:trPr>
          <w:trHeight w:val="279"/>
          <w:jc w:val="center"/>
        </w:trPr>
        <w:tc>
          <w:tcPr>
            <w:tcW w:w="1422" w:type="dxa"/>
            <w:tcBorders>
              <w:top w:val="nil"/>
              <w:left w:val="single" w:sz="4" w:space="0" w:color="auto"/>
              <w:bottom w:val="single" w:sz="4" w:space="0" w:color="auto"/>
              <w:right w:val="single" w:sz="4" w:space="0" w:color="auto"/>
            </w:tcBorders>
            <w:noWrap/>
            <w:vAlign w:val="center"/>
            <w:hideMark/>
          </w:tcPr>
          <w:p w14:paraId="1342C802"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Telecontrol Engineer</w:t>
            </w:r>
          </w:p>
        </w:tc>
        <w:tc>
          <w:tcPr>
            <w:tcW w:w="1422" w:type="dxa"/>
            <w:tcBorders>
              <w:top w:val="nil"/>
              <w:left w:val="nil"/>
              <w:bottom w:val="single" w:sz="4" w:space="0" w:color="auto"/>
              <w:right w:val="single" w:sz="4" w:space="0" w:color="auto"/>
            </w:tcBorders>
            <w:vAlign w:val="center"/>
            <w:hideMark/>
          </w:tcPr>
          <w:p w14:paraId="03FFAF53"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02F5B84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27AB4D5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71C1E7E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36E9903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394E29A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069FE04E"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208</w:t>
            </w:r>
          </w:p>
        </w:tc>
      </w:tr>
      <w:tr w:rsidR="004357FA" w14:paraId="73C2E585" w14:textId="77777777" w:rsidTr="00F82415">
        <w:trPr>
          <w:trHeight w:val="279"/>
          <w:jc w:val="center"/>
        </w:trPr>
        <w:tc>
          <w:tcPr>
            <w:tcW w:w="1422" w:type="dxa"/>
            <w:tcBorders>
              <w:top w:val="nil"/>
              <w:left w:val="single" w:sz="4" w:space="0" w:color="auto"/>
              <w:bottom w:val="single" w:sz="4" w:space="0" w:color="auto"/>
              <w:right w:val="single" w:sz="4" w:space="0" w:color="auto"/>
            </w:tcBorders>
            <w:noWrap/>
            <w:vAlign w:val="center"/>
            <w:hideMark/>
          </w:tcPr>
          <w:p w14:paraId="6E7B4A67"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Telecontrol Technologist</w:t>
            </w:r>
          </w:p>
        </w:tc>
        <w:tc>
          <w:tcPr>
            <w:tcW w:w="1422" w:type="dxa"/>
            <w:tcBorders>
              <w:top w:val="nil"/>
              <w:left w:val="nil"/>
              <w:bottom w:val="single" w:sz="4" w:space="0" w:color="auto"/>
              <w:right w:val="single" w:sz="4" w:space="0" w:color="auto"/>
            </w:tcBorders>
            <w:vAlign w:val="center"/>
            <w:hideMark/>
          </w:tcPr>
          <w:p w14:paraId="0AE24AE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265F5E2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33ABAB6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5BDC4359"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2C10838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10919AFF"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3CF3E5C7"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160</w:t>
            </w:r>
          </w:p>
        </w:tc>
      </w:tr>
      <w:tr w:rsidR="004357FA" w14:paraId="2A9BD342" w14:textId="77777777" w:rsidTr="00F82415">
        <w:trPr>
          <w:trHeight w:val="279"/>
          <w:jc w:val="center"/>
        </w:trPr>
        <w:tc>
          <w:tcPr>
            <w:tcW w:w="1422" w:type="dxa"/>
            <w:tcBorders>
              <w:top w:val="nil"/>
              <w:left w:val="single" w:sz="4" w:space="0" w:color="auto"/>
              <w:bottom w:val="single" w:sz="4" w:space="0" w:color="auto"/>
              <w:right w:val="single" w:sz="4" w:space="0" w:color="auto"/>
            </w:tcBorders>
            <w:noWrap/>
            <w:vAlign w:val="center"/>
            <w:hideMark/>
          </w:tcPr>
          <w:p w14:paraId="16EC248B"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PLT-Field Resources</w:t>
            </w:r>
          </w:p>
        </w:tc>
        <w:tc>
          <w:tcPr>
            <w:tcW w:w="1422" w:type="dxa"/>
            <w:tcBorders>
              <w:top w:val="nil"/>
              <w:left w:val="nil"/>
              <w:bottom w:val="single" w:sz="4" w:space="0" w:color="auto"/>
              <w:right w:val="single" w:sz="4" w:space="0" w:color="auto"/>
            </w:tcBorders>
            <w:vAlign w:val="center"/>
            <w:hideMark/>
          </w:tcPr>
          <w:p w14:paraId="7C429A7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222CF3B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318E92B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459F4B2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0B12D463"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6C6A9CC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510E3F36"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40</w:t>
            </w:r>
          </w:p>
        </w:tc>
      </w:tr>
      <w:tr w:rsidR="004357FA" w14:paraId="50FD629A" w14:textId="77777777" w:rsidTr="00F82415">
        <w:trPr>
          <w:trHeight w:val="279"/>
          <w:jc w:val="center"/>
        </w:trPr>
        <w:tc>
          <w:tcPr>
            <w:tcW w:w="1422" w:type="dxa"/>
            <w:tcBorders>
              <w:top w:val="nil"/>
              <w:left w:val="single" w:sz="4" w:space="0" w:color="auto"/>
              <w:bottom w:val="single" w:sz="4" w:space="0" w:color="auto"/>
              <w:right w:val="single" w:sz="4" w:space="0" w:color="auto"/>
            </w:tcBorders>
            <w:noWrap/>
            <w:vAlign w:val="center"/>
            <w:hideMark/>
          </w:tcPr>
          <w:p w14:paraId="3704603F"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RTU Technician</w:t>
            </w:r>
          </w:p>
        </w:tc>
        <w:tc>
          <w:tcPr>
            <w:tcW w:w="1422" w:type="dxa"/>
            <w:tcBorders>
              <w:top w:val="nil"/>
              <w:left w:val="nil"/>
              <w:bottom w:val="single" w:sz="4" w:space="0" w:color="auto"/>
              <w:right w:val="single" w:sz="4" w:space="0" w:color="auto"/>
            </w:tcBorders>
            <w:vAlign w:val="center"/>
            <w:hideMark/>
          </w:tcPr>
          <w:p w14:paraId="3DED1F7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4CDDC6A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731A5F5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55C762D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5D26D559"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35D3A6FA"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13B99107"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200</w:t>
            </w:r>
          </w:p>
        </w:tc>
      </w:tr>
      <w:tr w:rsidR="004357FA" w14:paraId="4DA8FA55" w14:textId="77777777" w:rsidTr="00F82415">
        <w:trPr>
          <w:trHeight w:val="279"/>
          <w:jc w:val="center"/>
        </w:trPr>
        <w:tc>
          <w:tcPr>
            <w:tcW w:w="1422" w:type="dxa"/>
            <w:tcBorders>
              <w:top w:val="nil"/>
              <w:left w:val="single" w:sz="4" w:space="0" w:color="auto"/>
              <w:bottom w:val="single" w:sz="4" w:space="0" w:color="auto"/>
              <w:right w:val="single" w:sz="4" w:space="0" w:color="auto"/>
            </w:tcBorders>
            <w:noWrap/>
            <w:vAlign w:val="center"/>
            <w:hideMark/>
          </w:tcPr>
          <w:p w14:paraId="23BC9C77"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Drafting SME CADD</w:t>
            </w:r>
          </w:p>
        </w:tc>
        <w:tc>
          <w:tcPr>
            <w:tcW w:w="1422" w:type="dxa"/>
            <w:tcBorders>
              <w:top w:val="nil"/>
              <w:left w:val="nil"/>
              <w:bottom w:val="single" w:sz="4" w:space="0" w:color="auto"/>
              <w:right w:val="single" w:sz="4" w:space="0" w:color="auto"/>
            </w:tcBorders>
            <w:vAlign w:val="center"/>
            <w:hideMark/>
          </w:tcPr>
          <w:p w14:paraId="15CB580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34FBB88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37E2627E"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02E93AA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487B684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415BC582"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78B4DDAC"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360</w:t>
            </w:r>
          </w:p>
        </w:tc>
      </w:tr>
      <w:tr w:rsidR="004357FA" w14:paraId="4BBB2DE2" w14:textId="77777777" w:rsidTr="00F82415">
        <w:trPr>
          <w:trHeight w:val="279"/>
          <w:jc w:val="center"/>
        </w:trPr>
        <w:tc>
          <w:tcPr>
            <w:tcW w:w="1422" w:type="dxa"/>
            <w:tcBorders>
              <w:top w:val="single" w:sz="4" w:space="0" w:color="auto"/>
              <w:left w:val="single" w:sz="4" w:space="0" w:color="auto"/>
              <w:bottom w:val="single" w:sz="4" w:space="0" w:color="auto"/>
              <w:right w:val="single" w:sz="4" w:space="0" w:color="auto"/>
            </w:tcBorders>
            <w:noWrap/>
            <w:vAlign w:val="center"/>
            <w:hideMark/>
          </w:tcPr>
          <w:p w14:paraId="6698699D"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Project Manager</w:t>
            </w:r>
          </w:p>
        </w:tc>
        <w:tc>
          <w:tcPr>
            <w:tcW w:w="1422" w:type="dxa"/>
            <w:tcBorders>
              <w:top w:val="nil"/>
              <w:left w:val="nil"/>
              <w:bottom w:val="single" w:sz="4" w:space="0" w:color="auto"/>
              <w:right w:val="single" w:sz="4" w:space="0" w:color="auto"/>
            </w:tcBorders>
            <w:vAlign w:val="center"/>
            <w:hideMark/>
          </w:tcPr>
          <w:p w14:paraId="0018AAF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4D63940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0032C9A2"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376DFAF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114252B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386B1A8E"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7FE693A5"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64</w:t>
            </w:r>
          </w:p>
        </w:tc>
      </w:tr>
      <w:tr w:rsidR="004357FA" w14:paraId="31D52A5C" w14:textId="77777777" w:rsidTr="00F82415">
        <w:trPr>
          <w:trHeight w:val="279"/>
          <w:jc w:val="center"/>
        </w:trPr>
        <w:tc>
          <w:tcPr>
            <w:tcW w:w="1422" w:type="dxa"/>
            <w:tcBorders>
              <w:top w:val="nil"/>
              <w:left w:val="single" w:sz="4" w:space="0" w:color="auto"/>
              <w:bottom w:val="single" w:sz="4" w:space="0" w:color="auto"/>
              <w:right w:val="single" w:sz="4" w:space="0" w:color="auto"/>
            </w:tcBorders>
            <w:noWrap/>
            <w:vAlign w:val="center"/>
            <w:hideMark/>
          </w:tcPr>
          <w:p w14:paraId="66DC0433"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SCADA</w:t>
            </w:r>
          </w:p>
        </w:tc>
        <w:tc>
          <w:tcPr>
            <w:tcW w:w="1422" w:type="dxa"/>
            <w:tcBorders>
              <w:top w:val="nil"/>
              <w:left w:val="nil"/>
              <w:bottom w:val="single" w:sz="4" w:space="0" w:color="auto"/>
              <w:right w:val="single" w:sz="4" w:space="0" w:color="auto"/>
            </w:tcBorders>
            <w:vAlign w:val="center"/>
            <w:hideMark/>
          </w:tcPr>
          <w:p w14:paraId="219A153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2F2C75AF"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57AB95D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6CA015B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546E320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2281E58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6C4F1B3F"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16</w:t>
            </w:r>
          </w:p>
        </w:tc>
      </w:tr>
      <w:tr w:rsidR="004357FA" w14:paraId="006CBA2A" w14:textId="77777777" w:rsidTr="00F82415">
        <w:trPr>
          <w:trHeight w:val="279"/>
          <w:jc w:val="center"/>
        </w:trPr>
        <w:tc>
          <w:tcPr>
            <w:tcW w:w="1422" w:type="dxa"/>
            <w:tcBorders>
              <w:top w:val="single" w:sz="4" w:space="0" w:color="auto"/>
              <w:left w:val="single" w:sz="4" w:space="0" w:color="auto"/>
              <w:bottom w:val="single" w:sz="4" w:space="0" w:color="auto"/>
              <w:right w:val="single" w:sz="4" w:space="0" w:color="auto"/>
            </w:tcBorders>
            <w:noWrap/>
            <w:vAlign w:val="center"/>
            <w:hideMark/>
          </w:tcPr>
          <w:p w14:paraId="59C6E99B"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Electrical Engineering Technologist</w:t>
            </w:r>
          </w:p>
        </w:tc>
        <w:tc>
          <w:tcPr>
            <w:tcW w:w="1422" w:type="dxa"/>
            <w:tcBorders>
              <w:top w:val="nil"/>
              <w:left w:val="nil"/>
              <w:bottom w:val="single" w:sz="4" w:space="0" w:color="auto"/>
              <w:right w:val="single" w:sz="4" w:space="0" w:color="auto"/>
            </w:tcBorders>
            <w:vAlign w:val="center"/>
            <w:hideMark/>
          </w:tcPr>
          <w:p w14:paraId="3EFCC583"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0232032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53AF39A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04443ACE"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4890A79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707ADD0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347ED2E0"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201</w:t>
            </w:r>
          </w:p>
        </w:tc>
      </w:tr>
      <w:tr w:rsidR="004357FA" w14:paraId="2E7A078B" w14:textId="77777777" w:rsidTr="00F82415">
        <w:trPr>
          <w:trHeight w:val="279"/>
          <w:jc w:val="center"/>
        </w:trPr>
        <w:tc>
          <w:tcPr>
            <w:tcW w:w="1422" w:type="dxa"/>
            <w:tcBorders>
              <w:top w:val="nil"/>
              <w:left w:val="single" w:sz="4" w:space="0" w:color="auto"/>
              <w:bottom w:val="single" w:sz="4" w:space="0" w:color="auto"/>
              <w:right w:val="single" w:sz="4" w:space="0" w:color="auto"/>
            </w:tcBorders>
            <w:noWrap/>
            <w:vAlign w:val="center"/>
            <w:hideMark/>
          </w:tcPr>
          <w:p w14:paraId="662E881D"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Civil Construction</w:t>
            </w:r>
          </w:p>
        </w:tc>
        <w:tc>
          <w:tcPr>
            <w:tcW w:w="1422" w:type="dxa"/>
            <w:tcBorders>
              <w:top w:val="nil"/>
              <w:left w:val="nil"/>
              <w:bottom w:val="single" w:sz="4" w:space="0" w:color="auto"/>
              <w:right w:val="single" w:sz="4" w:space="0" w:color="auto"/>
            </w:tcBorders>
            <w:vAlign w:val="center"/>
            <w:hideMark/>
          </w:tcPr>
          <w:p w14:paraId="2228BCD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90" w:type="dxa"/>
            <w:tcBorders>
              <w:top w:val="nil"/>
              <w:left w:val="nil"/>
              <w:bottom w:val="single" w:sz="4" w:space="0" w:color="auto"/>
              <w:right w:val="single" w:sz="4" w:space="0" w:color="auto"/>
            </w:tcBorders>
            <w:vAlign w:val="center"/>
            <w:hideMark/>
          </w:tcPr>
          <w:p w14:paraId="0FE1768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578CB42A"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38" w:type="dxa"/>
            <w:tcBorders>
              <w:top w:val="nil"/>
              <w:left w:val="nil"/>
              <w:bottom w:val="single" w:sz="4" w:space="0" w:color="auto"/>
              <w:right w:val="single" w:sz="4" w:space="0" w:color="auto"/>
            </w:tcBorders>
            <w:vAlign w:val="center"/>
            <w:hideMark/>
          </w:tcPr>
          <w:p w14:paraId="4BE8A60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440" w:type="dxa"/>
            <w:tcBorders>
              <w:top w:val="nil"/>
              <w:left w:val="nil"/>
              <w:bottom w:val="single" w:sz="4" w:space="0" w:color="auto"/>
              <w:right w:val="single" w:sz="4" w:space="0" w:color="auto"/>
            </w:tcBorders>
            <w:vAlign w:val="center"/>
            <w:hideMark/>
          </w:tcPr>
          <w:p w14:paraId="3735E3D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810" w:type="dxa"/>
            <w:tcBorders>
              <w:top w:val="nil"/>
              <w:left w:val="nil"/>
              <w:bottom w:val="single" w:sz="4" w:space="0" w:color="auto"/>
              <w:right w:val="single" w:sz="4" w:space="0" w:color="auto"/>
            </w:tcBorders>
            <w:vAlign w:val="center"/>
            <w:hideMark/>
          </w:tcPr>
          <w:p w14:paraId="2972504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20" w:type="dxa"/>
            <w:tcBorders>
              <w:top w:val="nil"/>
              <w:left w:val="nil"/>
              <w:bottom w:val="single" w:sz="4" w:space="0" w:color="auto"/>
              <w:right w:val="single" w:sz="4" w:space="0" w:color="auto"/>
            </w:tcBorders>
            <w:shd w:val="clear" w:color="000000" w:fill="D6DCE4"/>
            <w:noWrap/>
            <w:vAlign w:val="center"/>
            <w:hideMark/>
          </w:tcPr>
          <w:p w14:paraId="217F5F5C"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57</w:t>
            </w:r>
          </w:p>
        </w:tc>
      </w:tr>
      <w:tr w:rsidR="004357FA" w14:paraId="3A965079" w14:textId="77777777" w:rsidTr="00F82415">
        <w:trPr>
          <w:trHeight w:val="279"/>
          <w:jc w:val="center"/>
        </w:trPr>
        <w:tc>
          <w:tcPr>
            <w:tcW w:w="1422" w:type="dxa"/>
            <w:tcBorders>
              <w:top w:val="nil"/>
              <w:left w:val="nil"/>
              <w:bottom w:val="nil"/>
              <w:right w:val="nil"/>
            </w:tcBorders>
            <w:noWrap/>
            <w:vAlign w:val="center"/>
            <w:hideMark/>
          </w:tcPr>
          <w:p w14:paraId="1A801F0A" w14:textId="77777777" w:rsidR="004357FA" w:rsidRPr="005053D8" w:rsidRDefault="004357FA" w:rsidP="00F82415">
            <w:pPr>
              <w:rPr>
                <w:rFonts w:ascii="Arial" w:hAnsi="Arial" w:cs="Arial"/>
                <w:b/>
                <w:bCs/>
                <w:color w:val="000000"/>
                <w:sz w:val="18"/>
                <w:szCs w:val="18"/>
              </w:rPr>
            </w:pPr>
          </w:p>
        </w:tc>
        <w:tc>
          <w:tcPr>
            <w:tcW w:w="1422" w:type="dxa"/>
            <w:tcBorders>
              <w:top w:val="nil"/>
              <w:left w:val="nil"/>
              <w:bottom w:val="nil"/>
              <w:right w:val="nil"/>
            </w:tcBorders>
            <w:noWrap/>
            <w:vAlign w:val="center"/>
            <w:hideMark/>
          </w:tcPr>
          <w:p w14:paraId="4033774F" w14:textId="77777777" w:rsidR="004357FA" w:rsidRPr="005053D8" w:rsidRDefault="004357FA" w:rsidP="00F82415">
            <w:pPr>
              <w:jc w:val="center"/>
              <w:rPr>
                <w:rFonts w:ascii="Arial" w:hAnsi="Arial" w:cs="Arial"/>
                <w:color w:val="000000"/>
                <w:sz w:val="18"/>
                <w:szCs w:val="18"/>
              </w:rPr>
            </w:pPr>
          </w:p>
        </w:tc>
        <w:tc>
          <w:tcPr>
            <w:tcW w:w="990" w:type="dxa"/>
            <w:tcBorders>
              <w:top w:val="nil"/>
              <w:left w:val="nil"/>
              <w:bottom w:val="nil"/>
              <w:right w:val="nil"/>
            </w:tcBorders>
            <w:noWrap/>
            <w:vAlign w:val="center"/>
            <w:hideMark/>
          </w:tcPr>
          <w:p w14:paraId="1174DFC7" w14:textId="77777777" w:rsidR="004357FA" w:rsidRPr="005053D8" w:rsidRDefault="004357FA" w:rsidP="00F82415">
            <w:pPr>
              <w:jc w:val="center"/>
              <w:rPr>
                <w:rFonts w:ascii="Arial" w:hAnsi="Arial" w:cs="Arial"/>
                <w:sz w:val="18"/>
                <w:szCs w:val="18"/>
              </w:rPr>
            </w:pPr>
          </w:p>
        </w:tc>
        <w:tc>
          <w:tcPr>
            <w:tcW w:w="1260" w:type="dxa"/>
            <w:tcBorders>
              <w:top w:val="nil"/>
              <w:left w:val="nil"/>
              <w:bottom w:val="nil"/>
              <w:right w:val="nil"/>
            </w:tcBorders>
            <w:noWrap/>
            <w:vAlign w:val="center"/>
            <w:hideMark/>
          </w:tcPr>
          <w:p w14:paraId="4BB9931C" w14:textId="77777777" w:rsidR="004357FA" w:rsidRPr="005053D8" w:rsidRDefault="004357FA" w:rsidP="00F82415">
            <w:pPr>
              <w:jc w:val="center"/>
              <w:rPr>
                <w:rFonts w:ascii="Arial" w:hAnsi="Arial" w:cs="Arial"/>
                <w:sz w:val="18"/>
                <w:szCs w:val="18"/>
              </w:rPr>
            </w:pPr>
          </w:p>
        </w:tc>
        <w:tc>
          <w:tcPr>
            <w:tcW w:w="738" w:type="dxa"/>
            <w:tcBorders>
              <w:top w:val="nil"/>
              <w:left w:val="nil"/>
              <w:bottom w:val="nil"/>
              <w:right w:val="nil"/>
            </w:tcBorders>
            <w:noWrap/>
            <w:vAlign w:val="center"/>
            <w:hideMark/>
          </w:tcPr>
          <w:p w14:paraId="294D6D65" w14:textId="77777777" w:rsidR="004357FA" w:rsidRPr="005053D8" w:rsidRDefault="004357FA" w:rsidP="00F82415">
            <w:pPr>
              <w:jc w:val="center"/>
              <w:rPr>
                <w:rFonts w:ascii="Arial" w:hAnsi="Arial" w:cs="Arial"/>
                <w:sz w:val="18"/>
                <w:szCs w:val="18"/>
              </w:rPr>
            </w:pPr>
          </w:p>
        </w:tc>
        <w:tc>
          <w:tcPr>
            <w:tcW w:w="1440" w:type="dxa"/>
            <w:tcBorders>
              <w:top w:val="nil"/>
              <w:left w:val="nil"/>
              <w:bottom w:val="nil"/>
              <w:right w:val="nil"/>
            </w:tcBorders>
            <w:noWrap/>
            <w:vAlign w:val="center"/>
            <w:hideMark/>
          </w:tcPr>
          <w:p w14:paraId="1A6A7577" w14:textId="77777777" w:rsidR="004357FA" w:rsidRPr="005053D8" w:rsidRDefault="004357FA" w:rsidP="00F82415">
            <w:pPr>
              <w:jc w:val="center"/>
              <w:rPr>
                <w:rFonts w:ascii="Arial" w:hAnsi="Arial" w:cs="Arial"/>
                <w:sz w:val="18"/>
                <w:szCs w:val="18"/>
              </w:rPr>
            </w:pPr>
          </w:p>
        </w:tc>
        <w:tc>
          <w:tcPr>
            <w:tcW w:w="810" w:type="dxa"/>
            <w:tcBorders>
              <w:top w:val="nil"/>
              <w:left w:val="nil"/>
              <w:bottom w:val="nil"/>
              <w:right w:val="nil"/>
            </w:tcBorders>
            <w:noWrap/>
            <w:vAlign w:val="center"/>
            <w:hideMark/>
          </w:tcPr>
          <w:p w14:paraId="01290B6F" w14:textId="77777777" w:rsidR="004357FA" w:rsidRPr="005053D8" w:rsidRDefault="004357FA" w:rsidP="00F82415">
            <w:pPr>
              <w:jc w:val="center"/>
              <w:rPr>
                <w:rFonts w:ascii="Arial" w:hAnsi="Arial" w:cs="Arial"/>
                <w:sz w:val="18"/>
                <w:szCs w:val="18"/>
              </w:rPr>
            </w:pPr>
          </w:p>
        </w:tc>
        <w:tc>
          <w:tcPr>
            <w:tcW w:w="720" w:type="dxa"/>
            <w:tcBorders>
              <w:top w:val="nil"/>
              <w:left w:val="nil"/>
              <w:bottom w:val="nil"/>
              <w:right w:val="nil"/>
            </w:tcBorders>
            <w:noWrap/>
            <w:vAlign w:val="center"/>
            <w:hideMark/>
          </w:tcPr>
          <w:p w14:paraId="1EA85374" w14:textId="77777777" w:rsidR="004357FA" w:rsidRPr="005053D8" w:rsidRDefault="004357FA" w:rsidP="00F82415">
            <w:pPr>
              <w:jc w:val="center"/>
              <w:rPr>
                <w:rFonts w:ascii="Arial" w:hAnsi="Arial" w:cs="Arial"/>
                <w:sz w:val="18"/>
                <w:szCs w:val="18"/>
              </w:rPr>
            </w:pPr>
          </w:p>
        </w:tc>
      </w:tr>
      <w:tr w:rsidR="004357FA" w14:paraId="3910DC05" w14:textId="77777777" w:rsidTr="00F82415">
        <w:trPr>
          <w:trHeight w:val="279"/>
          <w:jc w:val="center"/>
        </w:trPr>
        <w:tc>
          <w:tcPr>
            <w:tcW w:w="1422" w:type="dxa"/>
            <w:tcBorders>
              <w:top w:val="single" w:sz="4" w:space="0" w:color="auto"/>
              <w:left w:val="single" w:sz="4" w:space="0" w:color="auto"/>
              <w:bottom w:val="single" w:sz="4" w:space="0" w:color="auto"/>
              <w:right w:val="single" w:sz="4" w:space="0" w:color="auto"/>
            </w:tcBorders>
            <w:noWrap/>
            <w:vAlign w:val="center"/>
            <w:hideMark/>
          </w:tcPr>
          <w:p w14:paraId="339A144D"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Total</w:t>
            </w:r>
          </w:p>
        </w:tc>
        <w:tc>
          <w:tcPr>
            <w:tcW w:w="1422" w:type="dxa"/>
            <w:tcBorders>
              <w:top w:val="single" w:sz="4" w:space="0" w:color="auto"/>
              <w:left w:val="nil"/>
              <w:bottom w:val="single" w:sz="4" w:space="0" w:color="auto"/>
              <w:right w:val="single" w:sz="4" w:space="0" w:color="auto"/>
            </w:tcBorders>
            <w:shd w:val="clear" w:color="000000" w:fill="FCE4D6"/>
            <w:noWrap/>
            <w:vAlign w:val="center"/>
            <w:hideMark/>
          </w:tcPr>
          <w:p w14:paraId="3909A424"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990" w:type="dxa"/>
            <w:tcBorders>
              <w:top w:val="single" w:sz="4" w:space="0" w:color="auto"/>
              <w:left w:val="nil"/>
              <w:bottom w:val="single" w:sz="4" w:space="0" w:color="auto"/>
              <w:right w:val="single" w:sz="4" w:space="0" w:color="auto"/>
            </w:tcBorders>
            <w:shd w:val="clear" w:color="000000" w:fill="FCE4D6"/>
            <w:noWrap/>
            <w:vAlign w:val="center"/>
            <w:hideMark/>
          </w:tcPr>
          <w:p w14:paraId="41EACE92"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1260" w:type="dxa"/>
            <w:tcBorders>
              <w:top w:val="single" w:sz="4" w:space="0" w:color="auto"/>
              <w:left w:val="nil"/>
              <w:bottom w:val="single" w:sz="4" w:space="0" w:color="auto"/>
              <w:right w:val="single" w:sz="4" w:space="0" w:color="auto"/>
            </w:tcBorders>
            <w:shd w:val="clear" w:color="000000" w:fill="FCE4D6"/>
            <w:noWrap/>
            <w:vAlign w:val="center"/>
            <w:hideMark/>
          </w:tcPr>
          <w:p w14:paraId="68039A8B"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738" w:type="dxa"/>
            <w:tcBorders>
              <w:top w:val="single" w:sz="4" w:space="0" w:color="auto"/>
              <w:left w:val="nil"/>
              <w:bottom w:val="single" w:sz="4" w:space="0" w:color="auto"/>
              <w:right w:val="single" w:sz="4" w:space="0" w:color="auto"/>
            </w:tcBorders>
            <w:shd w:val="clear" w:color="000000" w:fill="FCE4D6"/>
            <w:noWrap/>
            <w:vAlign w:val="center"/>
            <w:hideMark/>
          </w:tcPr>
          <w:p w14:paraId="6D4CA8BA"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1440" w:type="dxa"/>
            <w:tcBorders>
              <w:top w:val="single" w:sz="4" w:space="0" w:color="auto"/>
              <w:left w:val="nil"/>
              <w:bottom w:val="single" w:sz="4" w:space="0" w:color="auto"/>
              <w:right w:val="single" w:sz="4" w:space="0" w:color="auto"/>
            </w:tcBorders>
            <w:shd w:val="clear" w:color="000000" w:fill="FCE4D6"/>
            <w:noWrap/>
            <w:vAlign w:val="center"/>
            <w:hideMark/>
          </w:tcPr>
          <w:p w14:paraId="30F1C66E"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810" w:type="dxa"/>
            <w:tcBorders>
              <w:top w:val="single" w:sz="4" w:space="0" w:color="auto"/>
              <w:left w:val="nil"/>
              <w:bottom w:val="single" w:sz="4" w:space="0" w:color="auto"/>
              <w:right w:val="single" w:sz="4" w:space="0" w:color="auto"/>
            </w:tcBorders>
            <w:shd w:val="clear" w:color="000000" w:fill="FCE4D6"/>
            <w:noWrap/>
            <w:vAlign w:val="center"/>
            <w:hideMark/>
          </w:tcPr>
          <w:p w14:paraId="4656424D"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720" w:type="dxa"/>
            <w:tcBorders>
              <w:top w:val="single" w:sz="4" w:space="0" w:color="auto"/>
              <w:left w:val="nil"/>
              <w:bottom w:val="single" w:sz="4" w:space="0" w:color="auto"/>
              <w:right w:val="single" w:sz="4" w:space="0" w:color="auto"/>
            </w:tcBorders>
            <w:shd w:val="clear" w:color="000000" w:fill="D6DCE4"/>
            <w:noWrap/>
            <w:vAlign w:val="center"/>
            <w:hideMark/>
          </w:tcPr>
          <w:p w14:paraId="763A63BA"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2038</w:t>
            </w:r>
          </w:p>
        </w:tc>
      </w:tr>
    </w:tbl>
    <w:p w14:paraId="56D5729F" w14:textId="77777777" w:rsidR="004357FA" w:rsidRPr="00377861" w:rsidRDefault="004357FA" w:rsidP="00EE4391">
      <w:pPr>
        <w:pStyle w:val="ListParagraph"/>
        <w:numPr>
          <w:ilvl w:val="0"/>
          <w:numId w:val="11"/>
        </w:numPr>
        <w:spacing w:before="240" w:line="360" w:lineRule="auto"/>
        <w:jc w:val="both"/>
        <w:rPr>
          <w:rFonts w:ascii="Arial" w:hAnsi="Arial" w:cs="Arial"/>
          <w:sz w:val="22"/>
          <w:szCs w:val="22"/>
        </w:rPr>
        <w:sectPr w:rsidR="004357FA" w:rsidRPr="00377861" w:rsidSect="004357FA">
          <w:pgSz w:w="12240" w:h="15840"/>
          <w:pgMar w:top="1440" w:right="1440" w:bottom="1440" w:left="1440" w:header="274" w:footer="619" w:gutter="0"/>
          <w:lnNumType w:countBy="1"/>
          <w:cols w:space="708"/>
          <w:docGrid w:linePitch="360"/>
        </w:sectPr>
      </w:pPr>
      <w:r w:rsidRPr="00377861">
        <w:rPr>
          <w:rFonts w:ascii="Arial" w:hAnsi="Arial" w:cs="Arial"/>
          <w:sz w:val="22"/>
          <w:szCs w:val="22"/>
        </w:rPr>
        <w:t>For a representative Phase 6 RTU installation site, describe the planned sequence of major work steps and for each step provide the expected crew composition by job title, the typical days on site or person-days, and any assumptions regarding shift length, parallel versus sequential work, and required outages.</w:t>
      </w:r>
    </w:p>
    <w:p w14:paraId="559B308D" w14:textId="77777777" w:rsidR="004357FA" w:rsidRDefault="004357FA" w:rsidP="004357FA">
      <w:pPr>
        <w:numPr>
          <w:ilvl w:val="0"/>
          <w:numId w:val="1"/>
        </w:numPr>
        <w:spacing w:line="360" w:lineRule="auto"/>
        <w:jc w:val="both"/>
        <w:rPr>
          <w:rFonts w:ascii="Arial" w:hAnsi="Arial" w:cs="Arial"/>
          <w:sz w:val="22"/>
          <w:szCs w:val="22"/>
        </w:rPr>
      </w:pPr>
    </w:p>
    <w:p w14:paraId="3DA2758D" w14:textId="77777777" w:rsidR="004357FA" w:rsidRDefault="004357FA" w:rsidP="004357FA">
      <w:pPr>
        <w:spacing w:after="240" w:line="360" w:lineRule="auto"/>
        <w:jc w:val="both"/>
        <w:rPr>
          <w:rFonts w:ascii="Arial" w:hAnsi="Arial" w:cs="Arial"/>
          <w:sz w:val="22"/>
          <w:szCs w:val="22"/>
        </w:rPr>
      </w:pPr>
      <w:r w:rsidRPr="0006289B">
        <w:rPr>
          <w:rFonts w:ascii="Arial" w:hAnsi="Arial" w:cs="Arial"/>
          <w:sz w:val="22"/>
          <w:szCs w:val="22"/>
        </w:rPr>
        <w:t>At Page 2 of 2 of the NSPI (NSUARB) IR-140</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9</w:t>
      </w:r>
      <w:r w:rsidRPr="00E93A89">
        <w:rPr>
          <w:rFonts w:ascii="Arial" w:hAnsi="Arial" w:cs="Arial"/>
          <w:sz w:val="22"/>
          <w:szCs w:val="22"/>
        </w:rPr>
        <w:t xml:space="preserve"> of 2025 ACE Plan)</w:t>
      </w:r>
      <w:r w:rsidRPr="0006289B">
        <w:rPr>
          <w:rFonts w:ascii="Arial" w:hAnsi="Arial" w:cs="Arial"/>
          <w:sz w:val="22"/>
          <w:szCs w:val="22"/>
        </w:rPr>
        <w:t>, NS Power states:</w:t>
      </w:r>
    </w:p>
    <w:p w14:paraId="1C848462" w14:textId="77777777" w:rsidR="004357FA" w:rsidRPr="00932B1F" w:rsidRDefault="004357FA" w:rsidP="004357FA">
      <w:pPr>
        <w:pStyle w:val="Quote"/>
        <w:spacing w:after="240"/>
      </w:pPr>
      <w:r w:rsidRPr="0006289B">
        <w:t>The increase in estimated labour hours for Phase 6 in comparison to Phase 1 is a direct</w:t>
      </w:r>
      <w:r>
        <w:t xml:space="preserve"> </w:t>
      </w:r>
      <w:r w:rsidRPr="0006289B">
        <w:t>result of evolving infrastructure complexity, changes in compliance requirements, accessibility challenges, enhanced technological scope and testing procedures, and workforce constraints. These factors collectively contribute to the higher labour effort</w:t>
      </w:r>
      <w:r>
        <w:t xml:space="preserve"> </w:t>
      </w:r>
      <w:r w:rsidRPr="0006289B">
        <w:t>required compared to Phase 1.</w:t>
      </w:r>
    </w:p>
    <w:p w14:paraId="22D75522" w14:textId="77777777" w:rsidR="004357FA" w:rsidRPr="005E5295" w:rsidRDefault="004357FA" w:rsidP="00EE4391">
      <w:pPr>
        <w:numPr>
          <w:ilvl w:val="0"/>
          <w:numId w:val="9"/>
        </w:numPr>
        <w:spacing w:line="360" w:lineRule="auto"/>
        <w:jc w:val="both"/>
        <w:rPr>
          <w:rFonts w:ascii="Arial" w:hAnsi="Arial" w:cs="Arial"/>
          <w:sz w:val="22"/>
          <w:szCs w:val="22"/>
        </w:rPr>
      </w:pPr>
      <w:r w:rsidRPr="005E5295">
        <w:rPr>
          <w:rFonts w:ascii="Arial" w:hAnsi="Arial" w:cs="Arial"/>
          <w:sz w:val="22"/>
          <w:szCs w:val="22"/>
        </w:rPr>
        <w:t>Please provide the RTU installation and commissioning test procedures used for Phase 1 and the updated test procedures to be used for Phase 6. For each,</w:t>
      </w:r>
      <w:r>
        <w:rPr>
          <w:rFonts w:ascii="Arial" w:hAnsi="Arial" w:cs="Arial"/>
          <w:sz w:val="22"/>
          <w:szCs w:val="22"/>
        </w:rPr>
        <w:t xml:space="preserve"> please </w:t>
      </w:r>
      <w:r w:rsidRPr="005E5295">
        <w:rPr>
          <w:rFonts w:ascii="Arial" w:hAnsi="Arial" w:cs="Arial"/>
          <w:sz w:val="22"/>
          <w:szCs w:val="22"/>
        </w:rPr>
        <w:t>include any relevant checklists, commissioning forms, and sign</w:t>
      </w:r>
      <w:r w:rsidRPr="005E5295">
        <w:rPr>
          <w:rFonts w:ascii="Arial" w:hAnsi="Arial" w:cs="Arial"/>
          <w:sz w:val="22"/>
          <w:szCs w:val="22"/>
        </w:rPr>
        <w:noBreakHyphen/>
        <w:t>off requirements that define the testing scope.</w:t>
      </w:r>
    </w:p>
    <w:p w14:paraId="2D1AAFF6" w14:textId="77777777" w:rsidR="002C3882" w:rsidRDefault="004357FA" w:rsidP="002C3882">
      <w:pPr>
        <w:numPr>
          <w:ilvl w:val="0"/>
          <w:numId w:val="9"/>
        </w:numPr>
        <w:spacing w:line="360" w:lineRule="auto"/>
        <w:jc w:val="both"/>
        <w:rPr>
          <w:rFonts w:ascii="Arial" w:hAnsi="Arial" w:cs="Arial"/>
          <w:sz w:val="22"/>
          <w:szCs w:val="22"/>
        </w:rPr>
      </w:pPr>
      <w:r w:rsidRPr="001A7C1A">
        <w:rPr>
          <w:rFonts w:ascii="Arial" w:hAnsi="Arial" w:cs="Arial"/>
          <w:sz w:val="22"/>
          <w:szCs w:val="22"/>
        </w:rPr>
        <w:t>Using a mark</w:t>
      </w:r>
      <w:r w:rsidRPr="001A7C1A">
        <w:rPr>
          <w:rFonts w:ascii="Cambria Math" w:hAnsi="Cambria Math" w:cs="Cambria Math"/>
          <w:sz w:val="22"/>
          <w:szCs w:val="22"/>
        </w:rPr>
        <w:t>‑</w:t>
      </w:r>
      <w:r w:rsidRPr="001A7C1A">
        <w:rPr>
          <w:rFonts w:ascii="Arial" w:hAnsi="Arial" w:cs="Arial"/>
          <w:sz w:val="22"/>
          <w:szCs w:val="22"/>
        </w:rPr>
        <w:t>up, comparison table, or other clear method, highlight the material differences between the Phase 1 and Phase 6 test procedures (</w:t>
      </w:r>
      <w:r>
        <w:rPr>
          <w:rFonts w:ascii="Arial" w:hAnsi="Arial" w:cs="Arial"/>
          <w:sz w:val="22"/>
          <w:szCs w:val="22"/>
        </w:rPr>
        <w:t>e.g.</w:t>
      </w:r>
      <w:r w:rsidRPr="001A7C1A">
        <w:rPr>
          <w:rFonts w:ascii="Arial" w:hAnsi="Arial" w:cs="Arial"/>
          <w:sz w:val="22"/>
          <w:szCs w:val="22"/>
        </w:rPr>
        <w:t>, additional tests, added devices, additional documentation or sign</w:t>
      </w:r>
      <w:r w:rsidRPr="001A7C1A">
        <w:rPr>
          <w:rFonts w:ascii="Cambria Math" w:hAnsi="Cambria Math" w:cs="Cambria Math"/>
          <w:sz w:val="22"/>
          <w:szCs w:val="22"/>
        </w:rPr>
        <w:t>‑</w:t>
      </w:r>
      <w:r w:rsidRPr="001A7C1A">
        <w:rPr>
          <w:rFonts w:ascii="Arial" w:hAnsi="Arial" w:cs="Arial"/>
          <w:sz w:val="22"/>
          <w:szCs w:val="22"/>
        </w:rPr>
        <w:t>offs), and explain how each change contributes to increased labour effort.</w:t>
      </w:r>
    </w:p>
    <w:p w14:paraId="174EBE5D" w14:textId="77777777" w:rsidR="00A531C9" w:rsidRDefault="004357FA" w:rsidP="002C3882">
      <w:pPr>
        <w:numPr>
          <w:ilvl w:val="0"/>
          <w:numId w:val="9"/>
        </w:numPr>
        <w:spacing w:line="360" w:lineRule="auto"/>
        <w:jc w:val="both"/>
        <w:rPr>
          <w:rFonts w:ascii="Arial" w:hAnsi="Arial" w:cs="Arial"/>
          <w:sz w:val="22"/>
          <w:szCs w:val="22"/>
        </w:rPr>
        <w:sectPr w:rsidR="00A531C9" w:rsidSect="004357FA">
          <w:pgSz w:w="12240" w:h="15840"/>
          <w:pgMar w:top="1440" w:right="1440" w:bottom="1440" w:left="1440" w:header="274" w:footer="619" w:gutter="0"/>
          <w:lnNumType w:countBy="1"/>
          <w:cols w:space="708"/>
          <w:docGrid w:linePitch="360"/>
        </w:sectPr>
      </w:pPr>
      <w:r w:rsidRPr="002C3882">
        <w:rPr>
          <w:rFonts w:ascii="Arial" w:hAnsi="Arial" w:cs="Arial"/>
          <w:sz w:val="22"/>
          <w:szCs w:val="22"/>
        </w:rPr>
        <w:t>Please estimate the incremental labour hours per RTU attributable to the additional Phase 6 testing and commissioning activities identified in part (b), distinguishing between engineering/design effort and field execution.</w:t>
      </w:r>
    </w:p>
    <w:p w14:paraId="36E3452F" w14:textId="77777777" w:rsidR="004357FA" w:rsidRPr="00AB135E" w:rsidRDefault="004357FA" w:rsidP="004357FA">
      <w:pPr>
        <w:numPr>
          <w:ilvl w:val="0"/>
          <w:numId w:val="1"/>
        </w:numPr>
        <w:spacing w:line="360" w:lineRule="auto"/>
        <w:jc w:val="both"/>
        <w:rPr>
          <w:rFonts w:ascii="Arial" w:hAnsi="Arial" w:cs="Arial"/>
          <w:sz w:val="22"/>
          <w:szCs w:val="22"/>
        </w:rPr>
      </w:pPr>
    </w:p>
    <w:p w14:paraId="47E1EE0C" w14:textId="77777777" w:rsidR="004357FA" w:rsidRDefault="004357FA" w:rsidP="004357FA">
      <w:pPr>
        <w:spacing w:after="240" w:line="360" w:lineRule="auto"/>
        <w:jc w:val="both"/>
        <w:rPr>
          <w:rFonts w:ascii="Arial" w:hAnsi="Arial" w:cs="Arial"/>
          <w:sz w:val="22"/>
          <w:szCs w:val="22"/>
        </w:rPr>
      </w:pPr>
      <w:r w:rsidRPr="0006289B">
        <w:rPr>
          <w:rFonts w:ascii="Arial" w:hAnsi="Arial" w:cs="Arial"/>
          <w:sz w:val="22"/>
          <w:szCs w:val="22"/>
        </w:rPr>
        <w:t>At Page 2 of 2 of the NSPI (NSUARB) IR-140</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9</w:t>
      </w:r>
      <w:r w:rsidRPr="00E93A89">
        <w:rPr>
          <w:rFonts w:ascii="Arial" w:hAnsi="Arial" w:cs="Arial"/>
          <w:sz w:val="22"/>
          <w:szCs w:val="22"/>
        </w:rPr>
        <w:t xml:space="preserve"> of 2025 ACE Plan)</w:t>
      </w:r>
      <w:r w:rsidRPr="0006289B">
        <w:rPr>
          <w:rFonts w:ascii="Arial" w:hAnsi="Arial" w:cs="Arial"/>
          <w:sz w:val="22"/>
          <w:szCs w:val="22"/>
        </w:rPr>
        <w:t>, NS Power states:</w:t>
      </w:r>
    </w:p>
    <w:p w14:paraId="41761142" w14:textId="77777777" w:rsidR="004357FA" w:rsidRPr="00D064F4" w:rsidRDefault="004357FA" w:rsidP="004357FA">
      <w:pPr>
        <w:pStyle w:val="Quote"/>
        <w:spacing w:after="240"/>
      </w:pPr>
      <w:r w:rsidRPr="0006289B">
        <w:t>The increase in estimated labour hours for Phase 6 in comparison to Phase 1 is a direct</w:t>
      </w:r>
      <w:r>
        <w:t xml:space="preserve"> </w:t>
      </w:r>
      <w:r w:rsidRPr="0006289B">
        <w:t>result of evolving infrastructure complexity, changes in compliance requirements, accessibility challenges, enhanced technological scope and testing procedures, and workforce constraints. These factors collectively contribute to the higher labour effort</w:t>
      </w:r>
      <w:r>
        <w:t xml:space="preserve"> </w:t>
      </w:r>
      <w:r w:rsidRPr="0006289B">
        <w:t>required compared to Phase 1.</w:t>
      </w:r>
    </w:p>
    <w:p w14:paraId="6980F514" w14:textId="77777777" w:rsidR="004357FA" w:rsidRPr="00DF441F" w:rsidRDefault="004357FA" w:rsidP="00EE4391">
      <w:pPr>
        <w:numPr>
          <w:ilvl w:val="0"/>
          <w:numId w:val="13"/>
        </w:numPr>
        <w:spacing w:line="360" w:lineRule="auto"/>
        <w:jc w:val="both"/>
        <w:rPr>
          <w:rFonts w:ascii="Arial" w:hAnsi="Arial" w:cs="Arial"/>
          <w:sz w:val="22"/>
          <w:szCs w:val="22"/>
        </w:rPr>
      </w:pPr>
      <w:r w:rsidRPr="005E5295">
        <w:rPr>
          <w:rFonts w:ascii="Arial" w:hAnsi="Arial" w:cs="Arial"/>
          <w:sz w:val="22"/>
          <w:szCs w:val="22"/>
        </w:rPr>
        <w:t>For each job title listed in the table below, please provide NS Power’s best estimate of the average hours per RTU in Phase 1 and Phase 6. All cells should be expressed as hours per RTU.</w:t>
      </w:r>
      <w:r w:rsidRPr="00D064F4">
        <w:rPr>
          <w:rFonts w:ascii="Arial" w:hAnsi="Arial" w:cs="Arial"/>
          <w:sz w:val="22"/>
          <w:szCs w:val="22"/>
        </w:rPr>
        <w:t xml:space="preserve"> Please ensure that, for each role and phase, the Phase 1 and Phase 6 totals per RTU reconcile to the average hours per RTU previously provided in response to IR</w:t>
      </w:r>
      <w:r w:rsidRPr="00DF441F">
        <w:rPr>
          <w:rFonts w:ascii="Cambria Math" w:hAnsi="Cambria Math" w:cs="Cambria Math"/>
          <w:sz w:val="22"/>
          <w:szCs w:val="22"/>
        </w:rPr>
        <w:t>‑</w:t>
      </w:r>
      <w:r w:rsidRPr="00D064F4">
        <w:rPr>
          <w:rFonts w:ascii="Arial" w:hAnsi="Arial" w:cs="Arial"/>
          <w:sz w:val="22"/>
          <w:szCs w:val="22"/>
        </w:rPr>
        <w:t>140.</w:t>
      </w:r>
    </w:p>
    <w:tbl>
      <w:tblPr>
        <w:tblW w:w="10472" w:type="dxa"/>
        <w:tblInd w:w="-108" w:type="dxa"/>
        <w:tblLayout w:type="fixed"/>
        <w:tblLook w:val="04A0" w:firstRow="1" w:lastRow="0" w:firstColumn="1" w:lastColumn="0" w:noHBand="0" w:noVBand="1"/>
      </w:tblPr>
      <w:tblGrid>
        <w:gridCol w:w="1440"/>
        <w:gridCol w:w="900"/>
        <w:gridCol w:w="1530"/>
        <w:gridCol w:w="1260"/>
        <w:gridCol w:w="1170"/>
        <w:gridCol w:w="900"/>
        <w:gridCol w:w="1352"/>
        <w:gridCol w:w="1209"/>
        <w:gridCol w:w="711"/>
      </w:tblGrid>
      <w:tr w:rsidR="004357FA" w:rsidRPr="005053D8" w14:paraId="07C15BE2" w14:textId="77777777" w:rsidTr="00F82415">
        <w:trPr>
          <w:trHeight w:val="288"/>
          <w:tblHeader/>
        </w:trPr>
        <w:tc>
          <w:tcPr>
            <w:tcW w:w="1440" w:type="dxa"/>
            <w:vMerge w:val="restart"/>
            <w:tcBorders>
              <w:top w:val="nil"/>
              <w:left w:val="nil"/>
              <w:bottom w:val="nil"/>
              <w:right w:val="nil"/>
            </w:tcBorders>
            <w:noWrap/>
            <w:vAlign w:val="center"/>
            <w:hideMark/>
          </w:tcPr>
          <w:p w14:paraId="1346F3E2" w14:textId="77777777" w:rsidR="004357FA" w:rsidRPr="005053D8" w:rsidRDefault="004357FA" w:rsidP="00F82415">
            <w:pPr>
              <w:rPr>
                <w:rFonts w:ascii="Arial" w:hAnsi="Arial" w:cs="Arial"/>
                <w:sz w:val="18"/>
                <w:szCs w:val="18"/>
                <w:lang w:val="en-US"/>
              </w:rPr>
            </w:pPr>
          </w:p>
        </w:tc>
        <w:tc>
          <w:tcPr>
            <w:tcW w:w="90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2406E2FF"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Phase 1</w:t>
            </w:r>
          </w:p>
        </w:tc>
        <w:tc>
          <w:tcPr>
            <w:tcW w:w="8132" w:type="dxa"/>
            <w:gridSpan w:val="7"/>
            <w:tcBorders>
              <w:top w:val="single" w:sz="4" w:space="0" w:color="auto"/>
              <w:left w:val="nil"/>
              <w:bottom w:val="single" w:sz="4" w:space="0" w:color="auto"/>
              <w:right w:val="single" w:sz="4" w:space="0" w:color="000000"/>
            </w:tcBorders>
            <w:shd w:val="clear" w:color="000000" w:fill="D6DCE4"/>
            <w:noWrap/>
            <w:vAlign w:val="center"/>
            <w:hideMark/>
          </w:tcPr>
          <w:p w14:paraId="373F0576"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Phase 6</w:t>
            </w:r>
          </w:p>
        </w:tc>
      </w:tr>
      <w:tr w:rsidR="004357FA" w:rsidRPr="005053D8" w14:paraId="2AD881DC" w14:textId="77777777" w:rsidTr="00F82415">
        <w:trPr>
          <w:trHeight w:val="288"/>
          <w:tblHeader/>
        </w:trPr>
        <w:tc>
          <w:tcPr>
            <w:tcW w:w="1440" w:type="dxa"/>
            <w:vMerge/>
            <w:tcBorders>
              <w:top w:val="nil"/>
              <w:left w:val="nil"/>
              <w:bottom w:val="nil"/>
              <w:right w:val="nil"/>
            </w:tcBorders>
            <w:vAlign w:val="center"/>
            <w:hideMark/>
          </w:tcPr>
          <w:p w14:paraId="1FEEA2AD" w14:textId="77777777" w:rsidR="004357FA" w:rsidRPr="005053D8" w:rsidRDefault="004357FA" w:rsidP="00F82415">
            <w:pPr>
              <w:rPr>
                <w:rFonts w:ascii="Arial" w:hAnsi="Arial" w:cs="Arial"/>
                <w:sz w:val="18"/>
                <w:szCs w:val="18"/>
              </w:rPr>
            </w:pPr>
          </w:p>
        </w:tc>
        <w:tc>
          <w:tcPr>
            <w:tcW w:w="900" w:type="dxa"/>
            <w:vMerge w:val="restart"/>
            <w:tcBorders>
              <w:top w:val="nil"/>
              <w:left w:val="single" w:sz="4" w:space="0" w:color="auto"/>
              <w:bottom w:val="single" w:sz="4" w:space="0" w:color="auto"/>
              <w:right w:val="single" w:sz="4" w:space="0" w:color="auto"/>
            </w:tcBorders>
            <w:noWrap/>
            <w:vAlign w:val="center"/>
            <w:hideMark/>
          </w:tcPr>
          <w:p w14:paraId="20E39BD2" w14:textId="77777777" w:rsidR="004357FA" w:rsidRPr="005053D8" w:rsidRDefault="004357FA" w:rsidP="00F82415">
            <w:pPr>
              <w:jc w:val="center"/>
              <w:rPr>
                <w:rFonts w:ascii="Arial" w:hAnsi="Arial" w:cs="Arial"/>
                <w:color w:val="000000"/>
                <w:sz w:val="18"/>
                <w:szCs w:val="18"/>
              </w:rPr>
            </w:pPr>
          </w:p>
        </w:tc>
        <w:tc>
          <w:tcPr>
            <w:tcW w:w="7421" w:type="dxa"/>
            <w:gridSpan w:val="6"/>
            <w:tcBorders>
              <w:top w:val="single" w:sz="4" w:space="0" w:color="auto"/>
              <w:left w:val="nil"/>
              <w:bottom w:val="single" w:sz="4" w:space="0" w:color="auto"/>
              <w:right w:val="single" w:sz="4" w:space="0" w:color="auto"/>
            </w:tcBorders>
            <w:shd w:val="clear" w:color="000000" w:fill="E2EFDA"/>
            <w:noWrap/>
            <w:vAlign w:val="center"/>
            <w:hideMark/>
          </w:tcPr>
          <w:p w14:paraId="56DD7A0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Labour increase because of</w:t>
            </w:r>
          </w:p>
        </w:tc>
        <w:tc>
          <w:tcPr>
            <w:tcW w:w="711" w:type="dxa"/>
            <w:tcBorders>
              <w:top w:val="nil"/>
              <w:left w:val="single" w:sz="4" w:space="0" w:color="auto"/>
              <w:bottom w:val="single" w:sz="4" w:space="0" w:color="auto"/>
              <w:right w:val="single" w:sz="4" w:space="0" w:color="auto"/>
            </w:tcBorders>
            <w:shd w:val="clear" w:color="000000" w:fill="D6DCE4"/>
            <w:noWrap/>
            <w:vAlign w:val="center"/>
            <w:hideMark/>
          </w:tcPr>
          <w:p w14:paraId="099EC42C"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Total</w:t>
            </w:r>
          </w:p>
        </w:tc>
      </w:tr>
      <w:tr w:rsidR="004357FA" w:rsidRPr="005053D8" w14:paraId="5EE7B46E" w14:textId="77777777" w:rsidTr="00F82415">
        <w:trPr>
          <w:trHeight w:val="576"/>
          <w:tblHeader/>
        </w:trPr>
        <w:tc>
          <w:tcPr>
            <w:tcW w:w="1440" w:type="dxa"/>
            <w:vMerge/>
            <w:tcBorders>
              <w:top w:val="nil"/>
              <w:left w:val="nil"/>
              <w:bottom w:val="nil"/>
              <w:right w:val="nil"/>
            </w:tcBorders>
            <w:vAlign w:val="center"/>
            <w:hideMark/>
          </w:tcPr>
          <w:p w14:paraId="4EFA9F66" w14:textId="77777777" w:rsidR="004357FA" w:rsidRPr="005053D8" w:rsidRDefault="004357FA" w:rsidP="00F82415">
            <w:pPr>
              <w:rPr>
                <w:rFonts w:ascii="Arial" w:hAnsi="Arial" w:cs="Arial"/>
                <w:sz w:val="18"/>
                <w:szCs w:val="18"/>
              </w:rPr>
            </w:pPr>
          </w:p>
        </w:tc>
        <w:tc>
          <w:tcPr>
            <w:tcW w:w="900" w:type="dxa"/>
            <w:vMerge/>
            <w:tcBorders>
              <w:top w:val="nil"/>
              <w:left w:val="single" w:sz="4" w:space="0" w:color="auto"/>
              <w:bottom w:val="single" w:sz="4" w:space="0" w:color="auto"/>
              <w:right w:val="single" w:sz="4" w:space="0" w:color="auto"/>
            </w:tcBorders>
            <w:vAlign w:val="center"/>
            <w:hideMark/>
          </w:tcPr>
          <w:p w14:paraId="7FC1FB05" w14:textId="77777777" w:rsidR="004357FA" w:rsidRPr="005053D8" w:rsidRDefault="004357FA" w:rsidP="00F82415">
            <w:pPr>
              <w:jc w:val="center"/>
              <w:rPr>
                <w:rFonts w:ascii="Arial" w:hAnsi="Arial" w:cs="Arial"/>
                <w:color w:val="000000"/>
                <w:sz w:val="18"/>
                <w:szCs w:val="18"/>
              </w:rPr>
            </w:pPr>
          </w:p>
        </w:tc>
        <w:tc>
          <w:tcPr>
            <w:tcW w:w="1530" w:type="dxa"/>
            <w:tcBorders>
              <w:top w:val="nil"/>
              <w:left w:val="nil"/>
              <w:bottom w:val="single" w:sz="4" w:space="0" w:color="auto"/>
              <w:right w:val="single" w:sz="4" w:space="0" w:color="auto"/>
            </w:tcBorders>
            <w:shd w:val="clear" w:color="000000" w:fill="E2EFDA"/>
            <w:vAlign w:val="center"/>
            <w:hideMark/>
          </w:tcPr>
          <w:p w14:paraId="4FC7EF6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Infrastructure complexity</w:t>
            </w:r>
          </w:p>
        </w:tc>
        <w:tc>
          <w:tcPr>
            <w:tcW w:w="1260" w:type="dxa"/>
            <w:tcBorders>
              <w:top w:val="nil"/>
              <w:left w:val="nil"/>
              <w:bottom w:val="single" w:sz="4" w:space="0" w:color="auto"/>
              <w:right w:val="single" w:sz="4" w:space="0" w:color="auto"/>
            </w:tcBorders>
            <w:shd w:val="clear" w:color="000000" w:fill="E2EFDA"/>
            <w:vAlign w:val="center"/>
            <w:hideMark/>
          </w:tcPr>
          <w:p w14:paraId="4437C3D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Change in compliance</w:t>
            </w:r>
          </w:p>
        </w:tc>
        <w:tc>
          <w:tcPr>
            <w:tcW w:w="1170" w:type="dxa"/>
            <w:tcBorders>
              <w:top w:val="nil"/>
              <w:left w:val="nil"/>
              <w:bottom w:val="single" w:sz="4" w:space="0" w:color="auto"/>
              <w:right w:val="single" w:sz="4" w:space="0" w:color="auto"/>
            </w:tcBorders>
            <w:shd w:val="clear" w:color="000000" w:fill="E2EFDA"/>
            <w:vAlign w:val="center"/>
            <w:hideMark/>
          </w:tcPr>
          <w:p w14:paraId="2A60FA4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Change in test procedure</w:t>
            </w:r>
          </w:p>
        </w:tc>
        <w:tc>
          <w:tcPr>
            <w:tcW w:w="900" w:type="dxa"/>
            <w:tcBorders>
              <w:top w:val="nil"/>
              <w:left w:val="nil"/>
              <w:bottom w:val="single" w:sz="4" w:space="0" w:color="auto"/>
              <w:right w:val="single" w:sz="4" w:space="0" w:color="auto"/>
            </w:tcBorders>
            <w:shd w:val="clear" w:color="000000" w:fill="E2EFDA"/>
            <w:vAlign w:val="center"/>
            <w:hideMark/>
          </w:tcPr>
          <w:p w14:paraId="656D5FB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Scope change</w:t>
            </w:r>
          </w:p>
        </w:tc>
        <w:tc>
          <w:tcPr>
            <w:tcW w:w="1352" w:type="dxa"/>
            <w:tcBorders>
              <w:top w:val="nil"/>
              <w:left w:val="nil"/>
              <w:bottom w:val="single" w:sz="4" w:space="0" w:color="auto"/>
              <w:right w:val="single" w:sz="4" w:space="0" w:color="auto"/>
            </w:tcBorders>
            <w:shd w:val="clear" w:color="000000" w:fill="E2EFDA"/>
            <w:vAlign w:val="center"/>
            <w:hideMark/>
          </w:tcPr>
          <w:p w14:paraId="2FFDA9A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Accessibility change</w:t>
            </w:r>
          </w:p>
        </w:tc>
        <w:tc>
          <w:tcPr>
            <w:tcW w:w="1209" w:type="dxa"/>
            <w:tcBorders>
              <w:top w:val="nil"/>
              <w:left w:val="nil"/>
              <w:bottom w:val="single" w:sz="4" w:space="0" w:color="auto"/>
              <w:right w:val="single" w:sz="4" w:space="0" w:color="auto"/>
            </w:tcBorders>
            <w:shd w:val="clear" w:color="000000" w:fill="E2EFDA"/>
            <w:vAlign w:val="center"/>
            <w:hideMark/>
          </w:tcPr>
          <w:p w14:paraId="3161372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Workforce constraints</w:t>
            </w:r>
          </w:p>
        </w:tc>
        <w:tc>
          <w:tcPr>
            <w:tcW w:w="711" w:type="dxa"/>
            <w:tcBorders>
              <w:top w:val="nil"/>
              <w:left w:val="single" w:sz="4" w:space="0" w:color="auto"/>
              <w:bottom w:val="single" w:sz="4" w:space="0" w:color="auto"/>
              <w:right w:val="single" w:sz="4" w:space="0" w:color="auto"/>
            </w:tcBorders>
            <w:vAlign w:val="center"/>
            <w:hideMark/>
          </w:tcPr>
          <w:p w14:paraId="798E3081" w14:textId="77777777" w:rsidR="004357FA" w:rsidRPr="005053D8" w:rsidRDefault="004357FA" w:rsidP="00F82415">
            <w:pPr>
              <w:jc w:val="center"/>
              <w:rPr>
                <w:rFonts w:ascii="Arial" w:hAnsi="Arial" w:cs="Arial"/>
                <w:b/>
                <w:bCs/>
                <w:color w:val="000000"/>
                <w:sz w:val="18"/>
                <w:szCs w:val="18"/>
              </w:rPr>
            </w:pPr>
          </w:p>
        </w:tc>
      </w:tr>
      <w:tr w:rsidR="004357FA" w:rsidRPr="005053D8" w14:paraId="0DC539D0" w14:textId="77777777" w:rsidTr="00F82415">
        <w:trPr>
          <w:trHeight w:val="288"/>
          <w:tblHeader/>
        </w:trPr>
        <w:tc>
          <w:tcPr>
            <w:tcW w:w="1440" w:type="dxa"/>
            <w:vMerge/>
            <w:tcBorders>
              <w:top w:val="nil"/>
              <w:left w:val="nil"/>
              <w:bottom w:val="nil"/>
              <w:right w:val="nil"/>
            </w:tcBorders>
            <w:vAlign w:val="center"/>
            <w:hideMark/>
          </w:tcPr>
          <w:p w14:paraId="7A01CBA1" w14:textId="77777777" w:rsidR="004357FA" w:rsidRPr="005053D8" w:rsidRDefault="004357FA" w:rsidP="00F82415">
            <w:pPr>
              <w:rPr>
                <w:rFonts w:ascii="Arial" w:hAnsi="Arial" w:cs="Arial"/>
                <w:sz w:val="18"/>
                <w:szCs w:val="18"/>
              </w:rPr>
            </w:pPr>
          </w:p>
        </w:tc>
        <w:tc>
          <w:tcPr>
            <w:tcW w:w="9032" w:type="dxa"/>
            <w:gridSpan w:val="8"/>
            <w:tcBorders>
              <w:top w:val="single" w:sz="4" w:space="0" w:color="auto"/>
              <w:left w:val="single" w:sz="4" w:space="0" w:color="auto"/>
              <w:bottom w:val="single" w:sz="4" w:space="0" w:color="auto"/>
              <w:right w:val="single" w:sz="4" w:space="0" w:color="000000"/>
            </w:tcBorders>
            <w:shd w:val="clear" w:color="000000" w:fill="FFF2CC"/>
            <w:vAlign w:val="center"/>
            <w:hideMark/>
          </w:tcPr>
          <w:p w14:paraId="31EDE05E"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Average hours per RTU</w:t>
            </w:r>
          </w:p>
        </w:tc>
      </w:tr>
      <w:tr w:rsidR="004357FA" w:rsidRPr="005053D8" w14:paraId="535756CA" w14:textId="77777777" w:rsidTr="00F82415">
        <w:trPr>
          <w:trHeight w:val="348"/>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624794DC"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SM Electrician</w:t>
            </w:r>
          </w:p>
        </w:tc>
        <w:tc>
          <w:tcPr>
            <w:tcW w:w="900" w:type="dxa"/>
            <w:tcBorders>
              <w:top w:val="nil"/>
              <w:left w:val="nil"/>
              <w:bottom w:val="single" w:sz="4" w:space="0" w:color="auto"/>
              <w:right w:val="single" w:sz="4" w:space="0" w:color="auto"/>
            </w:tcBorders>
            <w:shd w:val="clear" w:color="000000" w:fill="D6DCE4"/>
            <w:vAlign w:val="center"/>
            <w:hideMark/>
          </w:tcPr>
          <w:p w14:paraId="6F26B3E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3ACFB78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4DC0620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687D71E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2F883A3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182EDEE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592AD66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5B6F2E7D"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240</w:t>
            </w:r>
          </w:p>
        </w:tc>
      </w:tr>
      <w:tr w:rsidR="004357FA" w:rsidRPr="005053D8" w14:paraId="60EBF357"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58A95401"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SM Electrician (overtime)</w:t>
            </w:r>
          </w:p>
        </w:tc>
        <w:tc>
          <w:tcPr>
            <w:tcW w:w="900" w:type="dxa"/>
            <w:tcBorders>
              <w:top w:val="nil"/>
              <w:left w:val="nil"/>
              <w:bottom w:val="single" w:sz="4" w:space="0" w:color="auto"/>
              <w:right w:val="single" w:sz="4" w:space="0" w:color="auto"/>
            </w:tcBorders>
            <w:shd w:val="clear" w:color="000000" w:fill="D6DCE4"/>
            <w:vAlign w:val="center"/>
            <w:hideMark/>
          </w:tcPr>
          <w:p w14:paraId="7308954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2B53F31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4EA10CE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13799E9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3BC5CD1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2E58C03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1DD3034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433199F4"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492</w:t>
            </w:r>
          </w:p>
        </w:tc>
      </w:tr>
      <w:tr w:rsidR="004357FA" w:rsidRPr="005053D8" w14:paraId="73C6D27E"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56E3384E"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Telecontrol Engineer</w:t>
            </w:r>
          </w:p>
        </w:tc>
        <w:tc>
          <w:tcPr>
            <w:tcW w:w="900" w:type="dxa"/>
            <w:tcBorders>
              <w:top w:val="nil"/>
              <w:left w:val="nil"/>
              <w:bottom w:val="single" w:sz="4" w:space="0" w:color="auto"/>
              <w:right w:val="single" w:sz="4" w:space="0" w:color="auto"/>
            </w:tcBorders>
            <w:shd w:val="clear" w:color="000000" w:fill="D6DCE4"/>
            <w:vAlign w:val="center"/>
            <w:hideMark/>
          </w:tcPr>
          <w:p w14:paraId="65F3F129"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5A77902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37E2155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7759770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3E38523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11B7AA0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4E02AD6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57C3209C"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208</w:t>
            </w:r>
          </w:p>
        </w:tc>
      </w:tr>
      <w:tr w:rsidR="004357FA" w:rsidRPr="005053D8" w14:paraId="334BF5B5"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2D86131A"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Telecontrol Technologist</w:t>
            </w:r>
          </w:p>
        </w:tc>
        <w:tc>
          <w:tcPr>
            <w:tcW w:w="900" w:type="dxa"/>
            <w:tcBorders>
              <w:top w:val="nil"/>
              <w:left w:val="nil"/>
              <w:bottom w:val="single" w:sz="4" w:space="0" w:color="auto"/>
              <w:right w:val="single" w:sz="4" w:space="0" w:color="auto"/>
            </w:tcBorders>
            <w:shd w:val="clear" w:color="000000" w:fill="D6DCE4"/>
            <w:vAlign w:val="center"/>
            <w:hideMark/>
          </w:tcPr>
          <w:p w14:paraId="0B979282"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50DC325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2A83CE0F"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1D84CD7F"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0ACC55E2"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5C078349"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27446C9A"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070704B3"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160</w:t>
            </w:r>
          </w:p>
        </w:tc>
      </w:tr>
      <w:tr w:rsidR="004357FA" w:rsidRPr="005053D8" w14:paraId="2C573C81"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041E00D1"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PLT-Field Resources</w:t>
            </w:r>
          </w:p>
        </w:tc>
        <w:tc>
          <w:tcPr>
            <w:tcW w:w="900" w:type="dxa"/>
            <w:tcBorders>
              <w:top w:val="nil"/>
              <w:left w:val="nil"/>
              <w:bottom w:val="single" w:sz="4" w:space="0" w:color="auto"/>
              <w:right w:val="single" w:sz="4" w:space="0" w:color="auto"/>
            </w:tcBorders>
            <w:shd w:val="clear" w:color="000000" w:fill="D6DCE4"/>
            <w:vAlign w:val="center"/>
            <w:hideMark/>
          </w:tcPr>
          <w:p w14:paraId="0E120029"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639CDB2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138FE167"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11C6E06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159C44F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270E4DE9"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6ACFB47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3D4C1F3D"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40</w:t>
            </w:r>
          </w:p>
        </w:tc>
      </w:tr>
      <w:tr w:rsidR="004357FA" w:rsidRPr="005053D8" w14:paraId="4A35F9A6"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29B8F66F"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RTU Technician</w:t>
            </w:r>
          </w:p>
        </w:tc>
        <w:tc>
          <w:tcPr>
            <w:tcW w:w="900" w:type="dxa"/>
            <w:tcBorders>
              <w:top w:val="nil"/>
              <w:left w:val="nil"/>
              <w:bottom w:val="single" w:sz="4" w:space="0" w:color="auto"/>
              <w:right w:val="single" w:sz="4" w:space="0" w:color="auto"/>
            </w:tcBorders>
            <w:shd w:val="clear" w:color="000000" w:fill="D6DCE4"/>
            <w:vAlign w:val="center"/>
            <w:hideMark/>
          </w:tcPr>
          <w:p w14:paraId="37D2C46F"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2BC6B47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0104E59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33E7739F"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514B57F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527B068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54B605AA"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6604336E"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200</w:t>
            </w:r>
          </w:p>
        </w:tc>
      </w:tr>
      <w:tr w:rsidR="004357FA" w:rsidRPr="005053D8" w14:paraId="49BD5058"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13B7245B"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Drafting SME CADD</w:t>
            </w:r>
          </w:p>
        </w:tc>
        <w:tc>
          <w:tcPr>
            <w:tcW w:w="900" w:type="dxa"/>
            <w:tcBorders>
              <w:top w:val="nil"/>
              <w:left w:val="nil"/>
              <w:bottom w:val="single" w:sz="4" w:space="0" w:color="auto"/>
              <w:right w:val="single" w:sz="4" w:space="0" w:color="auto"/>
            </w:tcBorders>
            <w:shd w:val="clear" w:color="000000" w:fill="D6DCE4"/>
            <w:vAlign w:val="center"/>
            <w:hideMark/>
          </w:tcPr>
          <w:p w14:paraId="73FA82B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6C7651AB"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1227F23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218369B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497B6D7E"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1F2456B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501F591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5DA97A15"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360</w:t>
            </w:r>
          </w:p>
        </w:tc>
      </w:tr>
      <w:tr w:rsidR="004357FA" w:rsidRPr="005053D8" w14:paraId="2F450992"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7EC01C34"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Project Manager</w:t>
            </w:r>
          </w:p>
        </w:tc>
        <w:tc>
          <w:tcPr>
            <w:tcW w:w="900" w:type="dxa"/>
            <w:tcBorders>
              <w:top w:val="nil"/>
              <w:left w:val="nil"/>
              <w:bottom w:val="single" w:sz="4" w:space="0" w:color="auto"/>
              <w:right w:val="single" w:sz="4" w:space="0" w:color="auto"/>
            </w:tcBorders>
            <w:shd w:val="clear" w:color="000000" w:fill="D6DCE4"/>
            <w:vAlign w:val="center"/>
            <w:hideMark/>
          </w:tcPr>
          <w:p w14:paraId="2B06E7B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42F4E00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47443ADF"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1F936949"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753ADB0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6DF27123"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08EB4FD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4661C165"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64</w:t>
            </w:r>
          </w:p>
        </w:tc>
      </w:tr>
      <w:tr w:rsidR="004357FA" w:rsidRPr="005053D8" w14:paraId="5DB8D05E"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068D03A1"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SCADA</w:t>
            </w:r>
          </w:p>
        </w:tc>
        <w:tc>
          <w:tcPr>
            <w:tcW w:w="900" w:type="dxa"/>
            <w:tcBorders>
              <w:top w:val="nil"/>
              <w:left w:val="nil"/>
              <w:bottom w:val="single" w:sz="4" w:space="0" w:color="auto"/>
              <w:right w:val="single" w:sz="4" w:space="0" w:color="auto"/>
            </w:tcBorders>
            <w:shd w:val="clear" w:color="000000" w:fill="D6DCE4"/>
            <w:vAlign w:val="center"/>
            <w:hideMark/>
          </w:tcPr>
          <w:p w14:paraId="6AD0E5F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6B124011"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3630AD3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0471ACCA"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17FE6F6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1704170A"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12F48798"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4A028518"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16</w:t>
            </w:r>
          </w:p>
        </w:tc>
      </w:tr>
      <w:tr w:rsidR="004357FA" w:rsidRPr="005053D8" w14:paraId="3440B18A"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161EA082"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Electrical Engineering Technologist</w:t>
            </w:r>
          </w:p>
        </w:tc>
        <w:tc>
          <w:tcPr>
            <w:tcW w:w="900" w:type="dxa"/>
            <w:tcBorders>
              <w:top w:val="nil"/>
              <w:left w:val="nil"/>
              <w:bottom w:val="single" w:sz="4" w:space="0" w:color="auto"/>
              <w:right w:val="single" w:sz="4" w:space="0" w:color="auto"/>
            </w:tcBorders>
            <w:shd w:val="clear" w:color="000000" w:fill="D6DCE4"/>
            <w:vAlign w:val="center"/>
            <w:hideMark/>
          </w:tcPr>
          <w:p w14:paraId="3000667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1A675812"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09AA5B8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6786B564"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35E9ABA0"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6069DAF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5802E8C9"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02A94ECD"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201</w:t>
            </w:r>
          </w:p>
        </w:tc>
      </w:tr>
      <w:tr w:rsidR="004357FA" w:rsidRPr="005053D8" w14:paraId="4F0EF018" w14:textId="77777777" w:rsidTr="00F82415">
        <w:trPr>
          <w:trHeight w:val="288"/>
        </w:trPr>
        <w:tc>
          <w:tcPr>
            <w:tcW w:w="1440" w:type="dxa"/>
            <w:tcBorders>
              <w:top w:val="nil"/>
              <w:left w:val="single" w:sz="4" w:space="0" w:color="auto"/>
              <w:bottom w:val="single" w:sz="4" w:space="0" w:color="auto"/>
              <w:right w:val="single" w:sz="4" w:space="0" w:color="auto"/>
            </w:tcBorders>
            <w:noWrap/>
            <w:vAlign w:val="center"/>
            <w:hideMark/>
          </w:tcPr>
          <w:p w14:paraId="30E7D546"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Civil Construction</w:t>
            </w:r>
          </w:p>
        </w:tc>
        <w:tc>
          <w:tcPr>
            <w:tcW w:w="900" w:type="dxa"/>
            <w:tcBorders>
              <w:top w:val="nil"/>
              <w:left w:val="nil"/>
              <w:bottom w:val="single" w:sz="4" w:space="0" w:color="auto"/>
              <w:right w:val="single" w:sz="4" w:space="0" w:color="auto"/>
            </w:tcBorders>
            <w:shd w:val="clear" w:color="000000" w:fill="D6DCE4"/>
            <w:vAlign w:val="center"/>
            <w:hideMark/>
          </w:tcPr>
          <w:p w14:paraId="48EDBC9D"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530" w:type="dxa"/>
            <w:tcBorders>
              <w:top w:val="nil"/>
              <w:left w:val="nil"/>
              <w:bottom w:val="single" w:sz="4" w:space="0" w:color="auto"/>
              <w:right w:val="single" w:sz="4" w:space="0" w:color="auto"/>
            </w:tcBorders>
            <w:vAlign w:val="center"/>
            <w:hideMark/>
          </w:tcPr>
          <w:p w14:paraId="6369B93C"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60" w:type="dxa"/>
            <w:tcBorders>
              <w:top w:val="nil"/>
              <w:left w:val="nil"/>
              <w:bottom w:val="single" w:sz="4" w:space="0" w:color="auto"/>
              <w:right w:val="single" w:sz="4" w:space="0" w:color="auto"/>
            </w:tcBorders>
            <w:vAlign w:val="center"/>
            <w:hideMark/>
          </w:tcPr>
          <w:p w14:paraId="69F429B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170" w:type="dxa"/>
            <w:tcBorders>
              <w:top w:val="nil"/>
              <w:left w:val="nil"/>
              <w:bottom w:val="single" w:sz="4" w:space="0" w:color="auto"/>
              <w:right w:val="single" w:sz="4" w:space="0" w:color="auto"/>
            </w:tcBorders>
            <w:vAlign w:val="center"/>
            <w:hideMark/>
          </w:tcPr>
          <w:p w14:paraId="56F0E8B5"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900" w:type="dxa"/>
            <w:tcBorders>
              <w:top w:val="nil"/>
              <w:left w:val="nil"/>
              <w:bottom w:val="single" w:sz="4" w:space="0" w:color="auto"/>
              <w:right w:val="single" w:sz="4" w:space="0" w:color="auto"/>
            </w:tcBorders>
            <w:vAlign w:val="center"/>
            <w:hideMark/>
          </w:tcPr>
          <w:p w14:paraId="731C4D6E"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352" w:type="dxa"/>
            <w:tcBorders>
              <w:top w:val="nil"/>
              <w:left w:val="nil"/>
              <w:bottom w:val="single" w:sz="4" w:space="0" w:color="auto"/>
              <w:right w:val="single" w:sz="4" w:space="0" w:color="auto"/>
            </w:tcBorders>
            <w:vAlign w:val="center"/>
            <w:hideMark/>
          </w:tcPr>
          <w:p w14:paraId="1FD36176"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1209" w:type="dxa"/>
            <w:tcBorders>
              <w:top w:val="nil"/>
              <w:left w:val="nil"/>
              <w:bottom w:val="single" w:sz="4" w:space="0" w:color="auto"/>
              <w:right w:val="single" w:sz="4" w:space="0" w:color="auto"/>
            </w:tcBorders>
            <w:vAlign w:val="center"/>
            <w:hideMark/>
          </w:tcPr>
          <w:p w14:paraId="0B4E9FF2" w14:textId="77777777" w:rsidR="004357FA" w:rsidRPr="005053D8" w:rsidRDefault="004357FA" w:rsidP="00F82415">
            <w:pPr>
              <w:jc w:val="center"/>
              <w:rPr>
                <w:rFonts w:ascii="Arial" w:hAnsi="Arial" w:cs="Arial"/>
                <w:color w:val="000000"/>
                <w:sz w:val="18"/>
                <w:szCs w:val="18"/>
              </w:rPr>
            </w:pPr>
            <w:r w:rsidRPr="005053D8">
              <w:rPr>
                <w:rFonts w:ascii="Arial" w:hAnsi="Arial" w:cs="Arial"/>
                <w:color w:val="000000"/>
                <w:sz w:val="18"/>
                <w:szCs w:val="18"/>
              </w:rPr>
              <w:t>[enter hours]</w:t>
            </w:r>
          </w:p>
        </w:tc>
        <w:tc>
          <w:tcPr>
            <w:tcW w:w="711" w:type="dxa"/>
            <w:tcBorders>
              <w:top w:val="nil"/>
              <w:left w:val="nil"/>
              <w:bottom w:val="single" w:sz="4" w:space="0" w:color="auto"/>
              <w:right w:val="single" w:sz="4" w:space="0" w:color="auto"/>
            </w:tcBorders>
            <w:shd w:val="clear" w:color="000000" w:fill="D6DCE4"/>
            <w:noWrap/>
            <w:vAlign w:val="center"/>
            <w:hideMark/>
          </w:tcPr>
          <w:p w14:paraId="625AC39B"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57</w:t>
            </w:r>
          </w:p>
        </w:tc>
      </w:tr>
      <w:tr w:rsidR="004357FA" w:rsidRPr="005053D8" w14:paraId="1F2A04BD" w14:textId="77777777" w:rsidTr="00F82415">
        <w:trPr>
          <w:trHeight w:val="288"/>
        </w:trPr>
        <w:tc>
          <w:tcPr>
            <w:tcW w:w="1440" w:type="dxa"/>
            <w:tcBorders>
              <w:top w:val="nil"/>
              <w:left w:val="nil"/>
              <w:bottom w:val="nil"/>
              <w:right w:val="nil"/>
            </w:tcBorders>
            <w:noWrap/>
            <w:vAlign w:val="center"/>
            <w:hideMark/>
          </w:tcPr>
          <w:p w14:paraId="0B1D99F2" w14:textId="77777777" w:rsidR="004357FA" w:rsidRPr="005053D8" w:rsidRDefault="004357FA" w:rsidP="00F82415">
            <w:pPr>
              <w:rPr>
                <w:rFonts w:ascii="Arial" w:hAnsi="Arial" w:cs="Arial"/>
                <w:b/>
                <w:bCs/>
                <w:color w:val="000000"/>
                <w:sz w:val="18"/>
                <w:szCs w:val="18"/>
              </w:rPr>
            </w:pPr>
          </w:p>
        </w:tc>
        <w:tc>
          <w:tcPr>
            <w:tcW w:w="900" w:type="dxa"/>
            <w:tcBorders>
              <w:top w:val="nil"/>
              <w:left w:val="nil"/>
              <w:bottom w:val="nil"/>
              <w:right w:val="nil"/>
            </w:tcBorders>
            <w:shd w:val="clear" w:color="000000" w:fill="FFFFFF"/>
            <w:noWrap/>
            <w:vAlign w:val="center"/>
            <w:hideMark/>
          </w:tcPr>
          <w:p w14:paraId="09A7887F" w14:textId="77777777" w:rsidR="004357FA" w:rsidRPr="005053D8" w:rsidRDefault="004357FA" w:rsidP="00F82415">
            <w:pPr>
              <w:jc w:val="center"/>
              <w:rPr>
                <w:rFonts w:ascii="Arial" w:hAnsi="Arial" w:cs="Arial"/>
                <w:color w:val="000000"/>
                <w:sz w:val="18"/>
                <w:szCs w:val="18"/>
              </w:rPr>
            </w:pPr>
          </w:p>
        </w:tc>
        <w:tc>
          <w:tcPr>
            <w:tcW w:w="1530" w:type="dxa"/>
            <w:tcBorders>
              <w:top w:val="nil"/>
              <w:left w:val="nil"/>
              <w:bottom w:val="nil"/>
              <w:right w:val="nil"/>
            </w:tcBorders>
            <w:noWrap/>
            <w:vAlign w:val="center"/>
            <w:hideMark/>
          </w:tcPr>
          <w:p w14:paraId="7B2C30B9" w14:textId="77777777" w:rsidR="004357FA" w:rsidRPr="005053D8" w:rsidRDefault="004357FA" w:rsidP="00F82415">
            <w:pPr>
              <w:jc w:val="center"/>
              <w:rPr>
                <w:rFonts w:ascii="Arial" w:hAnsi="Arial" w:cs="Arial"/>
                <w:color w:val="000000"/>
                <w:sz w:val="18"/>
                <w:szCs w:val="18"/>
              </w:rPr>
            </w:pPr>
          </w:p>
        </w:tc>
        <w:tc>
          <w:tcPr>
            <w:tcW w:w="1260" w:type="dxa"/>
            <w:tcBorders>
              <w:top w:val="nil"/>
              <w:left w:val="nil"/>
              <w:bottom w:val="nil"/>
              <w:right w:val="nil"/>
            </w:tcBorders>
            <w:noWrap/>
            <w:vAlign w:val="center"/>
            <w:hideMark/>
          </w:tcPr>
          <w:p w14:paraId="69561913" w14:textId="77777777" w:rsidR="004357FA" w:rsidRPr="005053D8" w:rsidRDefault="004357FA" w:rsidP="00F82415">
            <w:pPr>
              <w:jc w:val="center"/>
              <w:rPr>
                <w:rFonts w:ascii="Arial" w:hAnsi="Arial" w:cs="Arial"/>
                <w:sz w:val="18"/>
                <w:szCs w:val="18"/>
              </w:rPr>
            </w:pPr>
          </w:p>
        </w:tc>
        <w:tc>
          <w:tcPr>
            <w:tcW w:w="1170" w:type="dxa"/>
            <w:tcBorders>
              <w:top w:val="nil"/>
              <w:left w:val="nil"/>
              <w:bottom w:val="nil"/>
              <w:right w:val="nil"/>
            </w:tcBorders>
            <w:noWrap/>
            <w:vAlign w:val="center"/>
            <w:hideMark/>
          </w:tcPr>
          <w:p w14:paraId="270CCF16" w14:textId="77777777" w:rsidR="004357FA" w:rsidRPr="005053D8" w:rsidRDefault="004357FA" w:rsidP="00F82415">
            <w:pPr>
              <w:jc w:val="center"/>
              <w:rPr>
                <w:rFonts w:ascii="Arial" w:hAnsi="Arial" w:cs="Arial"/>
                <w:sz w:val="18"/>
                <w:szCs w:val="18"/>
              </w:rPr>
            </w:pPr>
          </w:p>
        </w:tc>
        <w:tc>
          <w:tcPr>
            <w:tcW w:w="900" w:type="dxa"/>
            <w:tcBorders>
              <w:top w:val="nil"/>
              <w:left w:val="nil"/>
              <w:bottom w:val="nil"/>
              <w:right w:val="nil"/>
            </w:tcBorders>
            <w:noWrap/>
            <w:vAlign w:val="center"/>
            <w:hideMark/>
          </w:tcPr>
          <w:p w14:paraId="31714906" w14:textId="77777777" w:rsidR="004357FA" w:rsidRPr="005053D8" w:rsidRDefault="004357FA" w:rsidP="00F82415">
            <w:pPr>
              <w:jc w:val="center"/>
              <w:rPr>
                <w:rFonts w:ascii="Arial" w:hAnsi="Arial" w:cs="Arial"/>
                <w:sz w:val="18"/>
                <w:szCs w:val="18"/>
              </w:rPr>
            </w:pPr>
          </w:p>
        </w:tc>
        <w:tc>
          <w:tcPr>
            <w:tcW w:w="1352" w:type="dxa"/>
            <w:tcBorders>
              <w:top w:val="nil"/>
              <w:left w:val="nil"/>
              <w:bottom w:val="nil"/>
              <w:right w:val="nil"/>
            </w:tcBorders>
            <w:noWrap/>
            <w:vAlign w:val="center"/>
            <w:hideMark/>
          </w:tcPr>
          <w:p w14:paraId="620B3056" w14:textId="77777777" w:rsidR="004357FA" w:rsidRPr="005053D8" w:rsidRDefault="004357FA" w:rsidP="00F82415">
            <w:pPr>
              <w:jc w:val="center"/>
              <w:rPr>
                <w:rFonts w:ascii="Arial" w:hAnsi="Arial" w:cs="Arial"/>
                <w:sz w:val="18"/>
                <w:szCs w:val="18"/>
              </w:rPr>
            </w:pPr>
          </w:p>
        </w:tc>
        <w:tc>
          <w:tcPr>
            <w:tcW w:w="1209" w:type="dxa"/>
            <w:tcBorders>
              <w:top w:val="nil"/>
              <w:left w:val="nil"/>
              <w:bottom w:val="nil"/>
              <w:right w:val="nil"/>
            </w:tcBorders>
            <w:noWrap/>
            <w:vAlign w:val="center"/>
            <w:hideMark/>
          </w:tcPr>
          <w:p w14:paraId="624A462E" w14:textId="77777777" w:rsidR="004357FA" w:rsidRPr="005053D8" w:rsidRDefault="004357FA" w:rsidP="00F82415">
            <w:pPr>
              <w:jc w:val="center"/>
              <w:rPr>
                <w:rFonts w:ascii="Arial" w:hAnsi="Arial" w:cs="Arial"/>
                <w:sz w:val="18"/>
                <w:szCs w:val="18"/>
              </w:rPr>
            </w:pPr>
          </w:p>
        </w:tc>
        <w:tc>
          <w:tcPr>
            <w:tcW w:w="711" w:type="dxa"/>
            <w:tcBorders>
              <w:top w:val="nil"/>
              <w:left w:val="nil"/>
              <w:bottom w:val="nil"/>
              <w:right w:val="nil"/>
            </w:tcBorders>
            <w:noWrap/>
            <w:vAlign w:val="center"/>
            <w:hideMark/>
          </w:tcPr>
          <w:p w14:paraId="567344FA" w14:textId="77777777" w:rsidR="004357FA" w:rsidRPr="005053D8" w:rsidRDefault="004357FA" w:rsidP="00F82415">
            <w:pPr>
              <w:jc w:val="center"/>
              <w:rPr>
                <w:rFonts w:ascii="Arial" w:hAnsi="Arial" w:cs="Arial"/>
                <w:sz w:val="18"/>
                <w:szCs w:val="18"/>
              </w:rPr>
            </w:pPr>
          </w:p>
        </w:tc>
      </w:tr>
      <w:tr w:rsidR="004357FA" w:rsidRPr="005053D8" w14:paraId="36B60275" w14:textId="77777777" w:rsidTr="00F82415">
        <w:trPr>
          <w:trHeight w:val="288"/>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2A0478F0" w14:textId="77777777" w:rsidR="004357FA" w:rsidRPr="005053D8" w:rsidRDefault="004357FA" w:rsidP="00F82415">
            <w:pPr>
              <w:rPr>
                <w:rFonts w:ascii="Arial" w:hAnsi="Arial" w:cs="Arial"/>
                <w:b/>
                <w:bCs/>
                <w:color w:val="000000"/>
                <w:sz w:val="18"/>
                <w:szCs w:val="18"/>
              </w:rPr>
            </w:pPr>
            <w:r w:rsidRPr="005053D8">
              <w:rPr>
                <w:rFonts w:ascii="Arial" w:hAnsi="Arial" w:cs="Arial"/>
                <w:b/>
                <w:bCs/>
                <w:color w:val="000000"/>
                <w:sz w:val="18"/>
                <w:szCs w:val="18"/>
              </w:rPr>
              <w:t>Total</w:t>
            </w:r>
          </w:p>
        </w:tc>
        <w:tc>
          <w:tcPr>
            <w:tcW w:w="900" w:type="dxa"/>
            <w:tcBorders>
              <w:top w:val="single" w:sz="4" w:space="0" w:color="auto"/>
              <w:left w:val="nil"/>
              <w:bottom w:val="single" w:sz="4" w:space="0" w:color="auto"/>
              <w:right w:val="single" w:sz="4" w:space="0" w:color="auto"/>
            </w:tcBorders>
            <w:shd w:val="clear" w:color="000000" w:fill="D6DCE4"/>
            <w:noWrap/>
            <w:vAlign w:val="center"/>
            <w:hideMark/>
          </w:tcPr>
          <w:p w14:paraId="08A06476"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485</w:t>
            </w:r>
          </w:p>
        </w:tc>
        <w:tc>
          <w:tcPr>
            <w:tcW w:w="1530" w:type="dxa"/>
            <w:tcBorders>
              <w:top w:val="single" w:sz="4" w:space="0" w:color="auto"/>
              <w:left w:val="nil"/>
              <w:bottom w:val="single" w:sz="4" w:space="0" w:color="auto"/>
              <w:right w:val="single" w:sz="4" w:space="0" w:color="auto"/>
            </w:tcBorders>
            <w:shd w:val="clear" w:color="000000" w:fill="E2EFDA"/>
            <w:noWrap/>
            <w:vAlign w:val="center"/>
            <w:hideMark/>
          </w:tcPr>
          <w:p w14:paraId="0C3AAB1B"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1260" w:type="dxa"/>
            <w:tcBorders>
              <w:top w:val="single" w:sz="4" w:space="0" w:color="auto"/>
              <w:left w:val="nil"/>
              <w:bottom w:val="single" w:sz="4" w:space="0" w:color="auto"/>
              <w:right w:val="single" w:sz="4" w:space="0" w:color="auto"/>
            </w:tcBorders>
            <w:shd w:val="clear" w:color="000000" w:fill="E2EFDA"/>
            <w:noWrap/>
            <w:vAlign w:val="center"/>
            <w:hideMark/>
          </w:tcPr>
          <w:p w14:paraId="41C2F30A"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1170" w:type="dxa"/>
            <w:tcBorders>
              <w:top w:val="single" w:sz="4" w:space="0" w:color="auto"/>
              <w:left w:val="nil"/>
              <w:bottom w:val="single" w:sz="4" w:space="0" w:color="auto"/>
              <w:right w:val="single" w:sz="4" w:space="0" w:color="auto"/>
            </w:tcBorders>
            <w:shd w:val="clear" w:color="000000" w:fill="E2EFDA"/>
            <w:noWrap/>
            <w:vAlign w:val="center"/>
            <w:hideMark/>
          </w:tcPr>
          <w:p w14:paraId="6EF2A45E"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900" w:type="dxa"/>
            <w:tcBorders>
              <w:top w:val="single" w:sz="4" w:space="0" w:color="auto"/>
              <w:left w:val="nil"/>
              <w:bottom w:val="single" w:sz="4" w:space="0" w:color="auto"/>
              <w:right w:val="single" w:sz="4" w:space="0" w:color="auto"/>
            </w:tcBorders>
            <w:shd w:val="clear" w:color="000000" w:fill="E2EFDA"/>
            <w:noWrap/>
            <w:vAlign w:val="center"/>
            <w:hideMark/>
          </w:tcPr>
          <w:p w14:paraId="6D988CE7"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1352" w:type="dxa"/>
            <w:tcBorders>
              <w:top w:val="single" w:sz="4" w:space="0" w:color="auto"/>
              <w:left w:val="nil"/>
              <w:bottom w:val="single" w:sz="4" w:space="0" w:color="auto"/>
              <w:right w:val="single" w:sz="4" w:space="0" w:color="auto"/>
            </w:tcBorders>
            <w:shd w:val="clear" w:color="000000" w:fill="E2EFDA"/>
            <w:noWrap/>
            <w:vAlign w:val="center"/>
            <w:hideMark/>
          </w:tcPr>
          <w:p w14:paraId="10626358"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1209" w:type="dxa"/>
            <w:tcBorders>
              <w:top w:val="single" w:sz="4" w:space="0" w:color="auto"/>
              <w:left w:val="nil"/>
              <w:bottom w:val="single" w:sz="4" w:space="0" w:color="auto"/>
              <w:right w:val="single" w:sz="4" w:space="0" w:color="auto"/>
            </w:tcBorders>
            <w:shd w:val="clear" w:color="000000" w:fill="E2EFDA"/>
            <w:noWrap/>
            <w:vAlign w:val="center"/>
            <w:hideMark/>
          </w:tcPr>
          <w:p w14:paraId="2989F053" w14:textId="77777777" w:rsidR="004357FA" w:rsidRPr="005053D8" w:rsidRDefault="004357FA" w:rsidP="00F82415">
            <w:pPr>
              <w:jc w:val="center"/>
              <w:rPr>
                <w:rFonts w:ascii="Arial" w:hAnsi="Arial" w:cs="Arial"/>
                <w:b/>
                <w:bCs/>
                <w:color w:val="000000"/>
                <w:sz w:val="18"/>
                <w:szCs w:val="18"/>
              </w:rPr>
            </w:pPr>
            <w:r w:rsidRPr="005053D8">
              <w:rPr>
                <w:rFonts w:ascii="Arial" w:hAnsi="Arial" w:cs="Arial"/>
                <w:b/>
                <w:bCs/>
                <w:color w:val="000000"/>
                <w:sz w:val="18"/>
                <w:szCs w:val="18"/>
              </w:rPr>
              <w:t>0</w:t>
            </w:r>
          </w:p>
        </w:tc>
        <w:tc>
          <w:tcPr>
            <w:tcW w:w="711" w:type="dxa"/>
            <w:tcBorders>
              <w:top w:val="single" w:sz="4" w:space="0" w:color="auto"/>
              <w:left w:val="nil"/>
              <w:bottom w:val="single" w:sz="4" w:space="0" w:color="auto"/>
              <w:right w:val="single" w:sz="4" w:space="0" w:color="auto"/>
            </w:tcBorders>
            <w:shd w:val="clear" w:color="000000" w:fill="D6DCE4"/>
            <w:noWrap/>
            <w:vAlign w:val="center"/>
            <w:hideMark/>
          </w:tcPr>
          <w:p w14:paraId="2BD57353" w14:textId="77777777" w:rsidR="004357FA" w:rsidRPr="005053D8" w:rsidRDefault="004357FA" w:rsidP="00F82415">
            <w:pPr>
              <w:jc w:val="center"/>
              <w:rPr>
                <w:rFonts w:ascii="Arial" w:hAnsi="Arial" w:cs="Arial"/>
                <w:b/>
                <w:bCs/>
                <w:color w:val="000000"/>
                <w:sz w:val="18"/>
                <w:szCs w:val="18"/>
              </w:rPr>
            </w:pPr>
            <w:r>
              <w:rPr>
                <w:rFonts w:ascii="Arial" w:hAnsi="Arial" w:cs="Arial"/>
                <w:b/>
                <w:bCs/>
                <w:color w:val="000000"/>
                <w:sz w:val="18"/>
                <w:szCs w:val="18"/>
              </w:rPr>
              <w:t>2038</w:t>
            </w:r>
          </w:p>
        </w:tc>
      </w:tr>
    </w:tbl>
    <w:p w14:paraId="7F890B08" w14:textId="77777777" w:rsidR="004357FA" w:rsidRPr="0014192B" w:rsidRDefault="004357FA" w:rsidP="004357FA">
      <w:pPr>
        <w:spacing w:line="360" w:lineRule="auto"/>
        <w:jc w:val="both"/>
        <w:rPr>
          <w:rFonts w:ascii="Arial" w:hAnsi="Arial" w:cs="Arial"/>
          <w:sz w:val="22"/>
          <w:szCs w:val="22"/>
        </w:rPr>
      </w:pPr>
    </w:p>
    <w:p w14:paraId="47792B84" w14:textId="77777777" w:rsidR="004357FA" w:rsidRDefault="004357FA" w:rsidP="00EE4391">
      <w:pPr>
        <w:numPr>
          <w:ilvl w:val="0"/>
          <w:numId w:val="13"/>
        </w:numPr>
        <w:spacing w:line="360" w:lineRule="auto"/>
        <w:jc w:val="both"/>
        <w:rPr>
          <w:rFonts w:ascii="Arial" w:hAnsi="Arial" w:cs="Arial"/>
          <w:sz w:val="22"/>
          <w:szCs w:val="22"/>
        </w:rPr>
      </w:pPr>
      <w:r>
        <w:rPr>
          <w:rFonts w:ascii="Arial" w:hAnsi="Arial" w:cs="Arial"/>
          <w:sz w:val="22"/>
          <w:szCs w:val="22"/>
        </w:rPr>
        <w:t>P</w:t>
      </w:r>
      <w:r w:rsidRPr="00DF441F">
        <w:rPr>
          <w:rFonts w:ascii="Arial" w:hAnsi="Arial" w:cs="Arial"/>
          <w:sz w:val="22"/>
          <w:szCs w:val="22"/>
        </w:rPr>
        <w:t>lease provide recent site photographs that visually demonstrate</w:t>
      </w:r>
      <w:r>
        <w:rPr>
          <w:rFonts w:ascii="Arial" w:hAnsi="Arial" w:cs="Arial"/>
          <w:sz w:val="22"/>
          <w:szCs w:val="22"/>
        </w:rPr>
        <w:t xml:space="preserve"> “Infrastructure Complexity” and “Accessibility Change”.</w:t>
      </w:r>
    </w:p>
    <w:p w14:paraId="0E87394D" w14:textId="77777777" w:rsidR="004357FA" w:rsidRPr="000E1171" w:rsidRDefault="004357FA" w:rsidP="00EE4391">
      <w:pPr>
        <w:numPr>
          <w:ilvl w:val="1"/>
          <w:numId w:val="13"/>
        </w:numPr>
        <w:spacing w:line="360" w:lineRule="auto"/>
        <w:jc w:val="both"/>
        <w:rPr>
          <w:rFonts w:ascii="Arial" w:hAnsi="Arial" w:cs="Arial"/>
          <w:sz w:val="22"/>
          <w:szCs w:val="22"/>
        </w:rPr>
        <w:sectPr w:rsidR="004357FA" w:rsidRPr="000E1171" w:rsidSect="004357FA">
          <w:pgSz w:w="12240" w:h="15840"/>
          <w:pgMar w:top="1440" w:right="1440" w:bottom="1440" w:left="1440" w:header="274" w:footer="619" w:gutter="0"/>
          <w:lnNumType w:countBy="1"/>
          <w:cols w:space="708"/>
          <w:docGrid w:linePitch="360"/>
        </w:sectPr>
      </w:pPr>
      <w:r w:rsidRPr="00DF441F">
        <w:rPr>
          <w:rFonts w:ascii="Arial" w:hAnsi="Arial" w:cs="Arial"/>
          <w:sz w:val="22"/>
          <w:szCs w:val="22"/>
        </w:rPr>
        <w:lastRenderedPageBreak/>
        <w:t>For each such site, please explain how the observed infrastructure complexity and accessibility conditions have changed between Phase 1 and Phase 6, and how those changes are reflected in the incremental labour hours allocated to the “Infrastructure complexity” and “Accessibility change” categories in the table in part (a).</w:t>
      </w:r>
    </w:p>
    <w:p w14:paraId="74AE0A59" w14:textId="77777777" w:rsidR="004357FA" w:rsidRDefault="004357FA" w:rsidP="004357FA">
      <w:pPr>
        <w:numPr>
          <w:ilvl w:val="0"/>
          <w:numId w:val="1"/>
        </w:numPr>
        <w:spacing w:line="360" w:lineRule="auto"/>
        <w:jc w:val="both"/>
        <w:rPr>
          <w:rFonts w:ascii="Arial" w:hAnsi="Arial" w:cs="Arial"/>
          <w:sz w:val="22"/>
          <w:szCs w:val="22"/>
        </w:rPr>
      </w:pPr>
    </w:p>
    <w:p w14:paraId="53CFEE31" w14:textId="77777777" w:rsidR="004357FA" w:rsidRDefault="004357FA" w:rsidP="004357FA">
      <w:pPr>
        <w:spacing w:line="360" w:lineRule="auto"/>
        <w:jc w:val="both"/>
        <w:rPr>
          <w:rFonts w:ascii="Arial" w:hAnsi="Arial" w:cs="Arial"/>
          <w:sz w:val="22"/>
          <w:szCs w:val="22"/>
        </w:rPr>
      </w:pPr>
      <w:r w:rsidRPr="00463602">
        <w:rPr>
          <w:rFonts w:ascii="Arial" w:hAnsi="Arial" w:cs="Arial"/>
          <w:sz w:val="22"/>
          <w:szCs w:val="22"/>
        </w:rPr>
        <w:t>At Page 1 of 3 of the NSPI (NSEB) Undertaking U-6</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21</w:t>
      </w:r>
      <w:r w:rsidRPr="00E93A89">
        <w:rPr>
          <w:rFonts w:ascii="Arial" w:hAnsi="Arial" w:cs="Arial"/>
          <w:sz w:val="22"/>
          <w:szCs w:val="22"/>
        </w:rPr>
        <w:t xml:space="preserve"> of 2025 ACE Plan)</w:t>
      </w:r>
      <w:r w:rsidRPr="00463602">
        <w:rPr>
          <w:rFonts w:ascii="Arial" w:hAnsi="Arial" w:cs="Arial"/>
          <w:sz w:val="22"/>
          <w:szCs w:val="22"/>
        </w:rPr>
        <w:t>, NS Power states:</w:t>
      </w:r>
    </w:p>
    <w:p w14:paraId="6AF1C35C" w14:textId="77777777" w:rsidR="004357FA" w:rsidRPr="00932B1F" w:rsidRDefault="004357FA" w:rsidP="004357FA">
      <w:pPr>
        <w:pStyle w:val="Quote"/>
        <w:spacing w:after="240"/>
      </w:pPr>
      <w:r w:rsidRPr="00463602">
        <w:t>Since Phase 1, regulatory and internal standards have advanced, particularly in areas like</w:t>
      </w:r>
      <w:r>
        <w:t xml:space="preserve"> </w:t>
      </w:r>
      <w:r w:rsidRPr="00463602">
        <w:t>cybersecurity, safety, and quality assurance i.e. internal documentation standards. These</w:t>
      </w:r>
      <w:r>
        <w:t xml:space="preserve"> </w:t>
      </w:r>
      <w:r w:rsidRPr="00463602">
        <w:t>changes necessitate additional time and specialized expertise to meet current expectations.</w:t>
      </w:r>
    </w:p>
    <w:p w14:paraId="57E0A066" w14:textId="77777777" w:rsidR="004357FA" w:rsidRDefault="004357FA" w:rsidP="00EE4391">
      <w:pPr>
        <w:numPr>
          <w:ilvl w:val="0"/>
          <w:numId w:val="7"/>
        </w:numPr>
        <w:spacing w:line="360" w:lineRule="auto"/>
        <w:jc w:val="both"/>
        <w:rPr>
          <w:rFonts w:ascii="Arial" w:hAnsi="Arial" w:cs="Arial"/>
          <w:sz w:val="22"/>
          <w:szCs w:val="22"/>
        </w:rPr>
      </w:pPr>
      <w:r w:rsidRPr="000418D1">
        <w:rPr>
          <w:rFonts w:ascii="Arial" w:hAnsi="Arial" w:cs="Arial"/>
          <w:sz w:val="22"/>
          <w:szCs w:val="22"/>
        </w:rPr>
        <w:t>P</w:t>
      </w:r>
      <w:r>
        <w:rPr>
          <w:rFonts w:ascii="Arial" w:hAnsi="Arial" w:cs="Arial"/>
          <w:sz w:val="22"/>
          <w:szCs w:val="22"/>
        </w:rPr>
        <w:t>lease p</w:t>
      </w:r>
      <w:r w:rsidRPr="000418D1">
        <w:rPr>
          <w:rFonts w:ascii="Arial" w:hAnsi="Arial" w:cs="Arial"/>
          <w:sz w:val="22"/>
          <w:szCs w:val="22"/>
        </w:rPr>
        <w:t>rovide a list of the standards, guidelines, and internal procedures applicable to RTU installations in Phase 1 and in Phase 6 in the areas of cybersecurity, safety, and quality assurance, noting any updates or revisions that apply in Phase 6.</w:t>
      </w:r>
    </w:p>
    <w:p w14:paraId="5F764C2F" w14:textId="77777777" w:rsidR="004357FA" w:rsidRPr="000418D1" w:rsidRDefault="004357FA" w:rsidP="00EE4391">
      <w:pPr>
        <w:numPr>
          <w:ilvl w:val="0"/>
          <w:numId w:val="7"/>
        </w:numPr>
        <w:spacing w:line="360" w:lineRule="auto"/>
        <w:jc w:val="both"/>
        <w:rPr>
          <w:rFonts w:ascii="Arial" w:hAnsi="Arial" w:cs="Arial"/>
          <w:sz w:val="22"/>
          <w:szCs w:val="22"/>
        </w:rPr>
      </w:pPr>
      <w:r w:rsidRPr="000418D1">
        <w:rPr>
          <w:rFonts w:ascii="Arial" w:hAnsi="Arial" w:cs="Arial"/>
          <w:sz w:val="22"/>
          <w:szCs w:val="22"/>
        </w:rPr>
        <w:t xml:space="preserve">Since Phase 1, </w:t>
      </w:r>
      <w:r>
        <w:rPr>
          <w:rFonts w:ascii="Arial" w:hAnsi="Arial" w:cs="Arial"/>
          <w:sz w:val="22"/>
          <w:szCs w:val="22"/>
        </w:rPr>
        <w:t xml:space="preserve">please </w:t>
      </w:r>
      <w:r w:rsidRPr="000418D1">
        <w:rPr>
          <w:rFonts w:ascii="Arial" w:hAnsi="Arial" w:cs="Arial"/>
          <w:sz w:val="22"/>
          <w:szCs w:val="22"/>
        </w:rPr>
        <w:t>identify any changes in external compliance or regulatory requirements, and in internal standards, that have contributed to increased Phase 6 project management and related labour (including engineering, drafting, review, testing, and documentation). For each such change:</w:t>
      </w:r>
    </w:p>
    <w:p w14:paraId="58558CD3" w14:textId="77777777" w:rsidR="004357FA" w:rsidRPr="000418D1" w:rsidRDefault="004357FA" w:rsidP="00EE4391">
      <w:pPr>
        <w:numPr>
          <w:ilvl w:val="1"/>
          <w:numId w:val="7"/>
        </w:numPr>
        <w:spacing w:line="360" w:lineRule="auto"/>
        <w:jc w:val="both"/>
        <w:rPr>
          <w:rFonts w:ascii="Arial" w:hAnsi="Arial" w:cs="Arial"/>
          <w:sz w:val="22"/>
          <w:szCs w:val="22"/>
        </w:rPr>
      </w:pPr>
      <w:r>
        <w:rPr>
          <w:rFonts w:ascii="Arial" w:hAnsi="Arial" w:cs="Arial"/>
          <w:sz w:val="22"/>
          <w:szCs w:val="22"/>
        </w:rPr>
        <w:t>Please i</w:t>
      </w:r>
      <w:r w:rsidRPr="000418D1">
        <w:rPr>
          <w:rFonts w:ascii="Arial" w:hAnsi="Arial" w:cs="Arial"/>
          <w:sz w:val="22"/>
          <w:szCs w:val="22"/>
        </w:rPr>
        <w:t>dentify the new or revised requirement (including whether it relates to cybersecurity, safety, or quality assurance) and indicate whether it applied in Phase 1.</w:t>
      </w:r>
    </w:p>
    <w:p w14:paraId="65086E1D" w14:textId="77777777" w:rsidR="004357FA" w:rsidRPr="000418D1" w:rsidRDefault="004357FA" w:rsidP="00EE4391">
      <w:pPr>
        <w:numPr>
          <w:ilvl w:val="1"/>
          <w:numId w:val="7"/>
        </w:numPr>
        <w:spacing w:line="360" w:lineRule="auto"/>
        <w:jc w:val="both"/>
        <w:rPr>
          <w:rFonts w:ascii="Arial" w:hAnsi="Arial" w:cs="Arial"/>
          <w:sz w:val="22"/>
          <w:szCs w:val="22"/>
        </w:rPr>
      </w:pPr>
      <w:r w:rsidRPr="000418D1">
        <w:rPr>
          <w:rFonts w:ascii="Arial" w:hAnsi="Arial" w:cs="Arial"/>
          <w:sz w:val="22"/>
          <w:szCs w:val="22"/>
        </w:rPr>
        <w:t>P</w:t>
      </w:r>
      <w:r>
        <w:rPr>
          <w:rFonts w:ascii="Arial" w:hAnsi="Arial" w:cs="Arial"/>
          <w:sz w:val="22"/>
          <w:szCs w:val="22"/>
        </w:rPr>
        <w:t>lease p</w:t>
      </w:r>
      <w:r w:rsidRPr="000418D1">
        <w:rPr>
          <w:rFonts w:ascii="Arial" w:hAnsi="Arial" w:cs="Arial"/>
          <w:sz w:val="22"/>
          <w:szCs w:val="22"/>
        </w:rPr>
        <w:t>rovide a reference to the applicable standard, guideline, or internal document.</w:t>
      </w:r>
    </w:p>
    <w:p w14:paraId="3D6FD9E9" w14:textId="77777777" w:rsidR="00A531C9" w:rsidRDefault="004357FA" w:rsidP="00EE4391">
      <w:pPr>
        <w:numPr>
          <w:ilvl w:val="1"/>
          <w:numId w:val="7"/>
        </w:numPr>
        <w:spacing w:line="360" w:lineRule="auto"/>
        <w:jc w:val="both"/>
        <w:rPr>
          <w:rFonts w:ascii="Arial" w:hAnsi="Arial" w:cs="Arial"/>
          <w:sz w:val="22"/>
          <w:szCs w:val="22"/>
        </w:rPr>
        <w:sectPr w:rsidR="00A531C9" w:rsidSect="00DD156F">
          <w:footerReference w:type="default" r:id="rId17"/>
          <w:pgSz w:w="12240" w:h="15840"/>
          <w:pgMar w:top="1440" w:right="1440" w:bottom="1440" w:left="1440" w:header="274" w:footer="619" w:gutter="0"/>
          <w:lnNumType w:countBy="1"/>
          <w:cols w:space="708"/>
          <w:docGrid w:linePitch="360"/>
        </w:sectPr>
      </w:pPr>
      <w:r w:rsidRPr="000418D1">
        <w:rPr>
          <w:rFonts w:ascii="Arial" w:hAnsi="Arial" w:cs="Arial"/>
          <w:sz w:val="22"/>
          <w:szCs w:val="22"/>
        </w:rPr>
        <w:t>P</w:t>
      </w:r>
      <w:r>
        <w:rPr>
          <w:rFonts w:ascii="Arial" w:hAnsi="Arial" w:cs="Arial"/>
          <w:sz w:val="22"/>
          <w:szCs w:val="22"/>
        </w:rPr>
        <w:t>lease p</w:t>
      </w:r>
      <w:r w:rsidRPr="000418D1">
        <w:rPr>
          <w:rFonts w:ascii="Arial" w:hAnsi="Arial" w:cs="Arial"/>
          <w:sz w:val="22"/>
          <w:szCs w:val="22"/>
        </w:rPr>
        <w:t>rovide NS Power’s estimate of the additional labour hours and cost attributable to the change, by affected labour category or discipline, to the extent reasonably available.</w:t>
      </w:r>
    </w:p>
    <w:p w14:paraId="45267768" w14:textId="77777777" w:rsidR="004357FA" w:rsidRDefault="004357FA" w:rsidP="004357FA">
      <w:pPr>
        <w:numPr>
          <w:ilvl w:val="0"/>
          <w:numId w:val="1"/>
        </w:numPr>
        <w:spacing w:line="360" w:lineRule="auto"/>
        <w:jc w:val="both"/>
        <w:rPr>
          <w:rFonts w:ascii="Arial" w:hAnsi="Arial" w:cs="Arial"/>
          <w:sz w:val="22"/>
          <w:szCs w:val="22"/>
        </w:rPr>
      </w:pPr>
    </w:p>
    <w:p w14:paraId="6FBFB3C2" w14:textId="77777777" w:rsidR="004357FA" w:rsidRDefault="004357FA" w:rsidP="004357FA">
      <w:pPr>
        <w:spacing w:line="360" w:lineRule="auto"/>
        <w:jc w:val="both"/>
        <w:rPr>
          <w:rFonts w:ascii="Arial" w:hAnsi="Arial" w:cs="Arial"/>
          <w:sz w:val="22"/>
          <w:szCs w:val="22"/>
        </w:rPr>
      </w:pPr>
      <w:r>
        <w:rPr>
          <w:rFonts w:ascii="Arial" w:hAnsi="Arial" w:cs="Arial"/>
          <w:sz w:val="22"/>
          <w:szCs w:val="22"/>
        </w:rPr>
        <w:t>At</w:t>
      </w:r>
      <w:r w:rsidRPr="00195FFC">
        <w:rPr>
          <w:rFonts w:ascii="Arial" w:hAnsi="Arial" w:cs="Arial"/>
          <w:sz w:val="22"/>
          <w:szCs w:val="22"/>
        </w:rPr>
        <w:t xml:space="preserve"> </w:t>
      </w:r>
      <w:r w:rsidRPr="00DA53E2">
        <w:rPr>
          <w:rFonts w:ascii="Arial" w:hAnsi="Arial" w:cs="Arial"/>
          <w:sz w:val="22"/>
          <w:szCs w:val="22"/>
        </w:rPr>
        <w:t xml:space="preserve">Page </w:t>
      </w:r>
      <w:r>
        <w:rPr>
          <w:rFonts w:ascii="Arial" w:hAnsi="Arial" w:cs="Arial"/>
          <w:sz w:val="22"/>
          <w:szCs w:val="22"/>
        </w:rPr>
        <w:t>2</w:t>
      </w:r>
      <w:r w:rsidRPr="00DA53E2">
        <w:rPr>
          <w:rFonts w:ascii="Arial" w:hAnsi="Arial" w:cs="Arial"/>
          <w:sz w:val="22"/>
          <w:szCs w:val="22"/>
        </w:rPr>
        <w:t xml:space="preserve"> of </w:t>
      </w:r>
      <w:r>
        <w:rPr>
          <w:rFonts w:ascii="Arial" w:hAnsi="Arial" w:cs="Arial"/>
          <w:sz w:val="22"/>
          <w:szCs w:val="22"/>
        </w:rPr>
        <w:t>3</w:t>
      </w:r>
      <w:r w:rsidRPr="00195FFC">
        <w:rPr>
          <w:rFonts w:ascii="Arial" w:hAnsi="Arial" w:cs="Arial"/>
          <w:sz w:val="22"/>
          <w:szCs w:val="22"/>
        </w:rPr>
        <w:t xml:space="preserve"> of the </w:t>
      </w:r>
      <w:r w:rsidRPr="003A7304">
        <w:rPr>
          <w:rFonts w:ascii="Arial" w:hAnsi="Arial" w:cs="Arial"/>
          <w:sz w:val="22"/>
          <w:szCs w:val="22"/>
        </w:rPr>
        <w:t>NSPI (NSEB) Undertaking U-6</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21</w:t>
      </w:r>
      <w:r w:rsidRPr="00E93A89">
        <w:rPr>
          <w:rFonts w:ascii="Arial" w:hAnsi="Arial" w:cs="Arial"/>
          <w:sz w:val="22"/>
          <w:szCs w:val="22"/>
        </w:rPr>
        <w:t xml:space="preserve"> of 2025 ACE Plan)</w:t>
      </w:r>
      <w:r>
        <w:rPr>
          <w:rFonts w:ascii="Arial" w:hAnsi="Arial" w:cs="Arial"/>
          <w:sz w:val="22"/>
          <w:szCs w:val="22"/>
        </w:rPr>
        <w:t>, NS Power states:</w:t>
      </w:r>
    </w:p>
    <w:p w14:paraId="286017A8" w14:textId="77777777" w:rsidR="004357FA" w:rsidRPr="00932B1F" w:rsidRDefault="004357FA" w:rsidP="004357FA">
      <w:pPr>
        <w:pStyle w:val="Quote"/>
        <w:spacing w:after="240"/>
      </w:pPr>
      <w:r w:rsidRPr="00D36A50">
        <w:t>Some of the Phase 6 installations are taking place in more remote and/or physically</w:t>
      </w:r>
      <w:r>
        <w:t xml:space="preserve"> </w:t>
      </w:r>
      <w:r w:rsidRPr="00D36A50">
        <w:t>constrained substation environments, increasing travel, setup, and execution times</w:t>
      </w:r>
      <w:r w:rsidRPr="00DA52D9">
        <w:t>.</w:t>
      </w:r>
    </w:p>
    <w:p w14:paraId="09785D61" w14:textId="77777777" w:rsidR="004357FA" w:rsidRPr="00FD2E9F" w:rsidRDefault="004357FA" w:rsidP="00EE4391">
      <w:pPr>
        <w:numPr>
          <w:ilvl w:val="0"/>
          <w:numId w:val="4"/>
        </w:numPr>
        <w:spacing w:line="360" w:lineRule="auto"/>
        <w:jc w:val="both"/>
        <w:rPr>
          <w:rFonts w:ascii="Arial" w:hAnsi="Arial" w:cs="Arial"/>
          <w:sz w:val="22"/>
          <w:szCs w:val="22"/>
        </w:rPr>
      </w:pPr>
      <w:r w:rsidRPr="00FD2E9F">
        <w:rPr>
          <w:rFonts w:ascii="Arial" w:hAnsi="Arial" w:cs="Arial"/>
          <w:sz w:val="22"/>
          <w:szCs w:val="22"/>
        </w:rPr>
        <w:t>For Phase 6, please</w:t>
      </w:r>
      <w:r>
        <w:rPr>
          <w:rFonts w:ascii="Arial" w:hAnsi="Arial" w:cs="Arial"/>
          <w:sz w:val="22"/>
          <w:szCs w:val="22"/>
        </w:rPr>
        <w:t xml:space="preserve"> p</w:t>
      </w:r>
      <w:r w:rsidRPr="00FD2E9F">
        <w:rPr>
          <w:rFonts w:ascii="Arial" w:hAnsi="Arial" w:cs="Arial"/>
          <w:sz w:val="22"/>
          <w:szCs w:val="22"/>
        </w:rPr>
        <w:t>rovide the forecast travel and site setup hours and costs, and show these as a percentage of (</w:t>
      </w:r>
      <w:proofErr w:type="spellStart"/>
      <w:r w:rsidRPr="00FD2E9F">
        <w:rPr>
          <w:rFonts w:ascii="Arial" w:hAnsi="Arial" w:cs="Arial"/>
          <w:sz w:val="22"/>
          <w:szCs w:val="22"/>
        </w:rPr>
        <w:t>i</w:t>
      </w:r>
      <w:proofErr w:type="spellEnd"/>
      <w:r w:rsidRPr="00FD2E9F">
        <w:rPr>
          <w:rFonts w:ascii="Arial" w:hAnsi="Arial" w:cs="Arial"/>
          <w:sz w:val="22"/>
          <w:szCs w:val="22"/>
        </w:rPr>
        <w:t>) total labour hours and (ii) total Phase 6 project cost.</w:t>
      </w:r>
    </w:p>
    <w:p w14:paraId="69A30171" w14:textId="77777777" w:rsidR="004357FA" w:rsidRPr="00FD2E9F" w:rsidRDefault="004357FA" w:rsidP="00EE4391">
      <w:pPr>
        <w:numPr>
          <w:ilvl w:val="1"/>
          <w:numId w:val="4"/>
        </w:numPr>
        <w:spacing w:line="360" w:lineRule="auto"/>
        <w:jc w:val="both"/>
        <w:rPr>
          <w:rFonts w:ascii="Arial" w:hAnsi="Arial" w:cs="Arial"/>
          <w:sz w:val="22"/>
          <w:szCs w:val="22"/>
        </w:rPr>
      </w:pPr>
      <w:r>
        <w:rPr>
          <w:rFonts w:ascii="Arial" w:hAnsi="Arial" w:cs="Arial"/>
          <w:sz w:val="22"/>
          <w:szCs w:val="22"/>
        </w:rPr>
        <w:t>Please i</w:t>
      </w:r>
      <w:r w:rsidRPr="00FD2E9F">
        <w:rPr>
          <w:rFonts w:ascii="Arial" w:hAnsi="Arial" w:cs="Arial"/>
          <w:sz w:val="22"/>
          <w:szCs w:val="22"/>
        </w:rPr>
        <w:t>ndicate whether travel and site</w:t>
      </w:r>
      <w:r w:rsidRPr="00FD2E9F">
        <w:rPr>
          <w:rFonts w:ascii="Arial" w:hAnsi="Arial" w:cs="Arial"/>
          <w:sz w:val="22"/>
          <w:szCs w:val="22"/>
        </w:rPr>
        <w:noBreakHyphen/>
        <w:t>setup hours and costs per RTU are materially different from those experienced in earlier RTU replacement phases, and, if so, briefly identify the principal drivers (for example, number of remote sites, typical site distances, site access constraints, or overtime requirements attributable to travel and scheduling).</w:t>
      </w:r>
    </w:p>
    <w:p w14:paraId="2D7B3686" w14:textId="77777777" w:rsidR="004357FA" w:rsidRPr="00406634" w:rsidRDefault="004357FA" w:rsidP="00EE4391">
      <w:pPr>
        <w:numPr>
          <w:ilvl w:val="0"/>
          <w:numId w:val="4"/>
        </w:numPr>
        <w:spacing w:line="360" w:lineRule="auto"/>
        <w:jc w:val="both"/>
        <w:rPr>
          <w:rFonts w:ascii="Arial" w:hAnsi="Arial" w:cs="Arial"/>
          <w:sz w:val="22"/>
          <w:szCs w:val="22"/>
        </w:rPr>
      </w:pPr>
      <w:r w:rsidRPr="00406634">
        <w:rPr>
          <w:rFonts w:ascii="Arial" w:hAnsi="Arial" w:cs="Arial"/>
          <w:sz w:val="22"/>
          <w:szCs w:val="22"/>
        </w:rPr>
        <w:t>For both Phase 1 and Phase 6, please list the site locations for all RTU replacements, with the phases shown separately. For each site, please provide:</w:t>
      </w:r>
    </w:p>
    <w:p w14:paraId="6AE790CA" w14:textId="77777777" w:rsidR="004357FA" w:rsidRDefault="004357FA" w:rsidP="00EE4391">
      <w:pPr>
        <w:numPr>
          <w:ilvl w:val="1"/>
          <w:numId w:val="10"/>
        </w:numPr>
        <w:spacing w:line="360" w:lineRule="auto"/>
        <w:jc w:val="both"/>
        <w:rPr>
          <w:rFonts w:ascii="Arial" w:hAnsi="Arial" w:cs="Arial"/>
          <w:sz w:val="22"/>
          <w:szCs w:val="22"/>
        </w:rPr>
      </w:pPr>
      <w:r>
        <w:rPr>
          <w:rFonts w:ascii="Arial" w:hAnsi="Arial" w:cs="Arial"/>
          <w:sz w:val="22"/>
          <w:szCs w:val="22"/>
        </w:rPr>
        <w:t>Location Identifiers:</w:t>
      </w:r>
    </w:p>
    <w:p w14:paraId="50AA749E" w14:textId="77777777" w:rsidR="004357FA" w:rsidRDefault="004357FA" w:rsidP="00EE4391">
      <w:pPr>
        <w:numPr>
          <w:ilvl w:val="2"/>
          <w:numId w:val="14"/>
        </w:numPr>
        <w:spacing w:line="360" w:lineRule="auto"/>
        <w:ind w:left="2232"/>
        <w:jc w:val="both"/>
        <w:rPr>
          <w:rFonts w:ascii="Arial" w:hAnsi="Arial" w:cs="Arial"/>
          <w:sz w:val="22"/>
          <w:szCs w:val="22"/>
        </w:rPr>
      </w:pPr>
      <w:r w:rsidRPr="006043DB">
        <w:rPr>
          <w:rFonts w:ascii="Arial" w:hAnsi="Arial" w:cs="Arial"/>
          <w:sz w:val="22"/>
          <w:szCs w:val="22"/>
        </w:rPr>
        <w:t>Substation or generating station name (full location identifiers used internally)</w:t>
      </w:r>
      <w:r>
        <w:rPr>
          <w:rFonts w:ascii="Arial" w:hAnsi="Arial" w:cs="Arial"/>
          <w:sz w:val="22"/>
          <w:szCs w:val="22"/>
        </w:rPr>
        <w:t>.</w:t>
      </w:r>
    </w:p>
    <w:p w14:paraId="3648A625" w14:textId="77777777" w:rsidR="004357FA" w:rsidRDefault="004357FA" w:rsidP="00EE4391">
      <w:pPr>
        <w:numPr>
          <w:ilvl w:val="2"/>
          <w:numId w:val="14"/>
        </w:numPr>
        <w:spacing w:line="360" w:lineRule="auto"/>
        <w:ind w:left="2232"/>
        <w:jc w:val="both"/>
        <w:rPr>
          <w:rFonts w:ascii="Arial" w:hAnsi="Arial" w:cs="Arial"/>
          <w:sz w:val="22"/>
          <w:szCs w:val="22"/>
        </w:rPr>
      </w:pPr>
      <w:r w:rsidRPr="006043DB">
        <w:rPr>
          <w:rFonts w:ascii="Arial" w:hAnsi="Arial" w:cs="Arial"/>
          <w:sz w:val="22"/>
          <w:szCs w:val="22"/>
        </w:rPr>
        <w:t>If the asset is associated with multiple levels (e.g., area → zone → substation), list the complete hierarchy</w:t>
      </w:r>
      <w:r>
        <w:rPr>
          <w:rFonts w:ascii="Arial" w:hAnsi="Arial" w:cs="Arial"/>
          <w:sz w:val="22"/>
          <w:szCs w:val="22"/>
        </w:rPr>
        <w:t>.</w:t>
      </w:r>
    </w:p>
    <w:p w14:paraId="1C1A9DA1" w14:textId="77777777" w:rsidR="004357FA" w:rsidRPr="006043DB" w:rsidRDefault="004357FA" w:rsidP="00EE4391">
      <w:pPr>
        <w:numPr>
          <w:ilvl w:val="2"/>
          <w:numId w:val="14"/>
        </w:numPr>
        <w:spacing w:line="360" w:lineRule="auto"/>
        <w:ind w:left="2232"/>
        <w:jc w:val="both"/>
        <w:rPr>
          <w:rFonts w:ascii="Arial" w:hAnsi="Arial" w:cs="Arial"/>
          <w:sz w:val="22"/>
          <w:szCs w:val="22"/>
        </w:rPr>
      </w:pPr>
      <w:r w:rsidRPr="005E5295">
        <w:rPr>
          <w:rFonts w:ascii="Arial" w:hAnsi="Arial" w:cs="Arial"/>
          <w:sz w:val="22"/>
          <w:szCs w:val="22"/>
        </w:rPr>
        <w:t>Municipality or nearest community.</w:t>
      </w:r>
    </w:p>
    <w:p w14:paraId="441DE834" w14:textId="77777777" w:rsidR="004357FA" w:rsidRDefault="004357FA" w:rsidP="00EE4391">
      <w:pPr>
        <w:numPr>
          <w:ilvl w:val="1"/>
          <w:numId w:val="10"/>
        </w:numPr>
        <w:spacing w:line="360" w:lineRule="auto"/>
        <w:jc w:val="both"/>
        <w:rPr>
          <w:rFonts w:ascii="Arial" w:hAnsi="Arial" w:cs="Arial"/>
          <w:sz w:val="22"/>
          <w:szCs w:val="22"/>
        </w:rPr>
      </w:pPr>
      <w:r>
        <w:rPr>
          <w:rFonts w:ascii="Arial" w:hAnsi="Arial" w:cs="Arial"/>
          <w:sz w:val="22"/>
          <w:szCs w:val="22"/>
        </w:rPr>
        <w:t>Operational Access &amp; Logistics:</w:t>
      </w:r>
    </w:p>
    <w:p w14:paraId="4A61EE01" w14:textId="77777777" w:rsidR="004357FA" w:rsidRDefault="004357FA" w:rsidP="00EE4391">
      <w:pPr>
        <w:numPr>
          <w:ilvl w:val="2"/>
          <w:numId w:val="15"/>
        </w:numPr>
        <w:spacing w:line="360" w:lineRule="auto"/>
        <w:ind w:left="2232"/>
        <w:jc w:val="both"/>
        <w:rPr>
          <w:rFonts w:ascii="Arial" w:hAnsi="Arial" w:cs="Arial"/>
          <w:sz w:val="22"/>
          <w:szCs w:val="22"/>
        </w:rPr>
      </w:pPr>
      <w:r w:rsidRPr="006043DB">
        <w:rPr>
          <w:rFonts w:ascii="Arial" w:hAnsi="Arial" w:cs="Arial"/>
          <w:sz w:val="22"/>
          <w:szCs w:val="22"/>
        </w:rPr>
        <w:t>Distance to the primary crew depot or service centre used for this work (approximate km by road, if available)</w:t>
      </w:r>
      <w:r>
        <w:rPr>
          <w:rFonts w:ascii="Arial" w:hAnsi="Arial" w:cs="Arial"/>
          <w:sz w:val="22"/>
          <w:szCs w:val="22"/>
        </w:rPr>
        <w:t>.</w:t>
      </w:r>
    </w:p>
    <w:p w14:paraId="29F47169" w14:textId="77777777" w:rsidR="004357FA" w:rsidRDefault="004357FA" w:rsidP="00EE4391">
      <w:pPr>
        <w:numPr>
          <w:ilvl w:val="2"/>
          <w:numId w:val="15"/>
        </w:numPr>
        <w:spacing w:line="360" w:lineRule="auto"/>
        <w:ind w:left="2232"/>
        <w:jc w:val="both"/>
        <w:rPr>
          <w:rFonts w:ascii="Arial" w:hAnsi="Arial" w:cs="Arial"/>
          <w:sz w:val="22"/>
          <w:szCs w:val="22"/>
        </w:rPr>
      </w:pPr>
      <w:r w:rsidRPr="006043DB">
        <w:rPr>
          <w:rFonts w:ascii="Arial" w:hAnsi="Arial" w:cs="Arial"/>
          <w:sz w:val="22"/>
          <w:szCs w:val="22"/>
        </w:rPr>
        <w:t>Please identify substations with access constraints that NS Power considers material to RTU replacement execution (e.g., limited road access, terrain challenges, seasonal restrictions, space limitations)</w:t>
      </w:r>
    </w:p>
    <w:p w14:paraId="21AF82D7" w14:textId="77777777" w:rsidR="004357FA" w:rsidRPr="006043DB" w:rsidRDefault="004357FA" w:rsidP="00EE4391">
      <w:pPr>
        <w:numPr>
          <w:ilvl w:val="1"/>
          <w:numId w:val="10"/>
        </w:numPr>
        <w:spacing w:line="360" w:lineRule="auto"/>
        <w:jc w:val="both"/>
        <w:rPr>
          <w:rFonts w:ascii="Arial" w:hAnsi="Arial" w:cs="Arial"/>
          <w:sz w:val="22"/>
          <w:szCs w:val="22"/>
        </w:rPr>
      </w:pPr>
      <w:r w:rsidRPr="006043DB">
        <w:rPr>
          <w:rFonts w:ascii="Arial" w:hAnsi="Arial" w:cs="Arial"/>
          <w:sz w:val="22"/>
          <w:szCs w:val="22"/>
        </w:rPr>
        <w:t>Asset-Specific Information (if a site contains more than one RTU serving distinct functions):</w:t>
      </w:r>
    </w:p>
    <w:p w14:paraId="2BEAFF2E" w14:textId="77777777" w:rsidR="00A531C9" w:rsidRDefault="004357FA" w:rsidP="00EE4391">
      <w:pPr>
        <w:numPr>
          <w:ilvl w:val="2"/>
          <w:numId w:val="16"/>
        </w:numPr>
        <w:spacing w:line="360" w:lineRule="auto"/>
        <w:ind w:left="2232"/>
        <w:jc w:val="both"/>
        <w:rPr>
          <w:rFonts w:ascii="Arial" w:hAnsi="Arial" w:cs="Arial"/>
          <w:sz w:val="22"/>
          <w:szCs w:val="22"/>
        </w:rPr>
        <w:sectPr w:rsidR="00A531C9" w:rsidSect="00DD156F">
          <w:pgSz w:w="12240" w:h="15840"/>
          <w:pgMar w:top="1440" w:right="1440" w:bottom="1440" w:left="1440" w:header="274" w:footer="619" w:gutter="0"/>
          <w:lnNumType w:countBy="1"/>
          <w:cols w:space="708"/>
          <w:docGrid w:linePitch="360"/>
        </w:sectPr>
      </w:pPr>
      <w:r w:rsidRPr="006043DB">
        <w:rPr>
          <w:rFonts w:ascii="Arial" w:hAnsi="Arial" w:cs="Arial"/>
          <w:sz w:val="22"/>
          <w:szCs w:val="22"/>
        </w:rPr>
        <w:t>Identify the function, bay, or internal asset tag so units can be differentiated</w:t>
      </w:r>
      <w:r>
        <w:rPr>
          <w:rFonts w:ascii="Arial" w:hAnsi="Arial" w:cs="Arial"/>
          <w:sz w:val="22"/>
          <w:szCs w:val="22"/>
        </w:rPr>
        <w:t>.</w:t>
      </w:r>
    </w:p>
    <w:p w14:paraId="54C1E389" w14:textId="77777777" w:rsidR="004357FA" w:rsidRDefault="004357FA" w:rsidP="004357FA">
      <w:pPr>
        <w:numPr>
          <w:ilvl w:val="0"/>
          <w:numId w:val="1"/>
        </w:numPr>
        <w:spacing w:line="360" w:lineRule="auto"/>
        <w:jc w:val="both"/>
        <w:rPr>
          <w:rFonts w:ascii="Arial" w:hAnsi="Arial" w:cs="Arial"/>
          <w:sz w:val="22"/>
          <w:szCs w:val="22"/>
        </w:rPr>
      </w:pPr>
    </w:p>
    <w:p w14:paraId="2D42D922" w14:textId="77777777" w:rsidR="004357FA" w:rsidRDefault="004357FA" w:rsidP="004357FA">
      <w:pPr>
        <w:spacing w:line="360" w:lineRule="auto"/>
        <w:jc w:val="both"/>
        <w:rPr>
          <w:rFonts w:ascii="Arial" w:hAnsi="Arial" w:cs="Arial"/>
          <w:sz w:val="22"/>
          <w:szCs w:val="22"/>
        </w:rPr>
      </w:pPr>
      <w:r>
        <w:rPr>
          <w:rFonts w:ascii="Arial" w:hAnsi="Arial" w:cs="Arial"/>
          <w:sz w:val="22"/>
          <w:szCs w:val="22"/>
        </w:rPr>
        <w:t>At</w:t>
      </w:r>
      <w:r w:rsidRPr="00195FFC">
        <w:rPr>
          <w:rFonts w:ascii="Arial" w:hAnsi="Arial" w:cs="Arial"/>
          <w:sz w:val="22"/>
          <w:szCs w:val="22"/>
        </w:rPr>
        <w:t xml:space="preserve"> </w:t>
      </w:r>
      <w:r w:rsidRPr="00DA53E2">
        <w:rPr>
          <w:rFonts w:ascii="Arial" w:hAnsi="Arial" w:cs="Arial"/>
          <w:sz w:val="22"/>
          <w:szCs w:val="22"/>
        </w:rPr>
        <w:t xml:space="preserve">Page </w:t>
      </w:r>
      <w:r>
        <w:rPr>
          <w:rFonts w:ascii="Arial" w:hAnsi="Arial" w:cs="Arial"/>
          <w:sz w:val="22"/>
          <w:szCs w:val="22"/>
        </w:rPr>
        <w:t>2</w:t>
      </w:r>
      <w:r w:rsidRPr="00DA53E2">
        <w:rPr>
          <w:rFonts w:ascii="Arial" w:hAnsi="Arial" w:cs="Arial"/>
          <w:sz w:val="22"/>
          <w:szCs w:val="22"/>
        </w:rPr>
        <w:t xml:space="preserve"> of </w:t>
      </w:r>
      <w:r>
        <w:rPr>
          <w:rFonts w:ascii="Arial" w:hAnsi="Arial" w:cs="Arial"/>
          <w:sz w:val="22"/>
          <w:szCs w:val="22"/>
        </w:rPr>
        <w:t>3</w:t>
      </w:r>
      <w:r w:rsidRPr="00195FFC">
        <w:rPr>
          <w:rFonts w:ascii="Arial" w:hAnsi="Arial" w:cs="Arial"/>
          <w:sz w:val="22"/>
          <w:szCs w:val="22"/>
        </w:rPr>
        <w:t xml:space="preserve"> of the </w:t>
      </w:r>
      <w:r w:rsidRPr="003A7304">
        <w:rPr>
          <w:rFonts w:ascii="Arial" w:hAnsi="Arial" w:cs="Arial"/>
          <w:sz w:val="22"/>
          <w:szCs w:val="22"/>
        </w:rPr>
        <w:t>NSPI (NSEB) Undertaking U-6</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21</w:t>
      </w:r>
      <w:r w:rsidRPr="00E93A89">
        <w:rPr>
          <w:rFonts w:ascii="Arial" w:hAnsi="Arial" w:cs="Arial"/>
          <w:sz w:val="22"/>
          <w:szCs w:val="22"/>
        </w:rPr>
        <w:t xml:space="preserve"> of 2025 ACE Plan)</w:t>
      </w:r>
      <w:r>
        <w:rPr>
          <w:rFonts w:ascii="Arial" w:hAnsi="Arial" w:cs="Arial"/>
          <w:sz w:val="22"/>
          <w:szCs w:val="22"/>
        </w:rPr>
        <w:t>, NS Power states:</w:t>
      </w:r>
    </w:p>
    <w:p w14:paraId="7890C96F" w14:textId="77777777" w:rsidR="004357FA" w:rsidRPr="00932B1F" w:rsidRDefault="004357FA" w:rsidP="004357FA">
      <w:pPr>
        <w:pStyle w:val="Quote"/>
        <w:spacing w:after="240"/>
      </w:pPr>
      <w:r w:rsidRPr="001D3CAD">
        <w:t>Also, because the installations are much</w:t>
      </w:r>
      <w:r>
        <w:t xml:space="preserve"> </w:t>
      </w:r>
      <w:r w:rsidRPr="001D3CAD">
        <w:t>broader in scope, dedicated Project Management resources are required to properly manage the overall planning, design, and implementation of the project. This broader scope involves multiple specialized roles, which increases labour hours but also enhances system resilience and operational value</w:t>
      </w:r>
      <w:r w:rsidRPr="00DA52D9">
        <w:t>.</w:t>
      </w:r>
    </w:p>
    <w:p w14:paraId="615F8811" w14:textId="77777777" w:rsidR="004357FA" w:rsidRPr="002C3882" w:rsidRDefault="004357FA" w:rsidP="002C3882">
      <w:pPr>
        <w:pStyle w:val="ListParagraph"/>
        <w:numPr>
          <w:ilvl w:val="0"/>
          <w:numId w:val="19"/>
        </w:numPr>
        <w:spacing w:line="360" w:lineRule="auto"/>
        <w:jc w:val="both"/>
        <w:rPr>
          <w:rFonts w:ascii="Arial" w:hAnsi="Arial" w:cs="Arial"/>
          <w:sz w:val="22"/>
          <w:szCs w:val="22"/>
        </w:rPr>
      </w:pPr>
      <w:r w:rsidRPr="002C3882">
        <w:rPr>
          <w:rFonts w:ascii="Arial" w:hAnsi="Arial" w:cs="Arial"/>
          <w:sz w:val="22"/>
          <w:szCs w:val="22"/>
        </w:rPr>
        <w:t>Please detail the specific tasks, roles or scope changes in Phase 6 RTU installations that required additional Project Management hours beyond prior phases, including hour breakdowns.</w:t>
      </w:r>
    </w:p>
    <w:p w14:paraId="1121646A" w14:textId="77777777" w:rsidR="00A531C9" w:rsidRDefault="00A531C9" w:rsidP="004357FA">
      <w:pPr>
        <w:spacing w:line="360" w:lineRule="auto"/>
        <w:jc w:val="both"/>
        <w:rPr>
          <w:rFonts w:ascii="Arial" w:hAnsi="Arial" w:cs="Arial"/>
          <w:sz w:val="22"/>
          <w:szCs w:val="22"/>
        </w:rPr>
        <w:sectPr w:rsidR="00A531C9" w:rsidSect="00DD156F">
          <w:pgSz w:w="12240" w:h="15840"/>
          <w:pgMar w:top="1440" w:right="1440" w:bottom="1440" w:left="1440" w:header="274" w:footer="619" w:gutter="0"/>
          <w:lnNumType w:countBy="1"/>
          <w:cols w:space="708"/>
          <w:docGrid w:linePitch="360"/>
        </w:sectPr>
      </w:pPr>
    </w:p>
    <w:p w14:paraId="2C24E1C6" w14:textId="77777777" w:rsidR="004357FA" w:rsidRPr="00AB135E" w:rsidRDefault="004357FA" w:rsidP="004357FA">
      <w:pPr>
        <w:numPr>
          <w:ilvl w:val="0"/>
          <w:numId w:val="1"/>
        </w:numPr>
        <w:spacing w:line="360" w:lineRule="auto"/>
        <w:jc w:val="both"/>
        <w:rPr>
          <w:rFonts w:ascii="Arial" w:hAnsi="Arial" w:cs="Arial"/>
          <w:sz w:val="22"/>
          <w:szCs w:val="22"/>
        </w:rPr>
      </w:pPr>
    </w:p>
    <w:p w14:paraId="1DF63090" w14:textId="77777777" w:rsidR="004357FA" w:rsidRDefault="004357FA" w:rsidP="004357FA">
      <w:pPr>
        <w:spacing w:line="360" w:lineRule="auto"/>
        <w:jc w:val="both"/>
        <w:rPr>
          <w:rFonts w:ascii="Arial" w:hAnsi="Arial" w:cs="Arial"/>
          <w:sz w:val="22"/>
          <w:szCs w:val="22"/>
        </w:rPr>
      </w:pPr>
      <w:r w:rsidRPr="003A7304">
        <w:rPr>
          <w:rFonts w:ascii="Arial" w:hAnsi="Arial" w:cs="Arial"/>
          <w:sz w:val="22"/>
          <w:szCs w:val="22"/>
        </w:rPr>
        <w:t>At Page 2 of 3 of the NSPI (NSEB) Undertaking U-6</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21</w:t>
      </w:r>
      <w:r w:rsidRPr="00E93A89">
        <w:rPr>
          <w:rFonts w:ascii="Arial" w:hAnsi="Arial" w:cs="Arial"/>
          <w:sz w:val="22"/>
          <w:szCs w:val="22"/>
        </w:rPr>
        <w:t xml:space="preserve"> of 2025 ACE Plan)</w:t>
      </w:r>
      <w:r w:rsidRPr="003A7304">
        <w:rPr>
          <w:rFonts w:ascii="Arial" w:hAnsi="Arial" w:cs="Arial"/>
          <w:sz w:val="22"/>
          <w:szCs w:val="22"/>
        </w:rPr>
        <w:t>, NS Power states:</w:t>
      </w:r>
    </w:p>
    <w:p w14:paraId="08B1D0AB" w14:textId="77777777" w:rsidR="004357FA" w:rsidRPr="00AB135E" w:rsidRDefault="004357FA" w:rsidP="004357FA">
      <w:pPr>
        <w:pStyle w:val="Quote"/>
        <w:rPr>
          <w:b/>
          <w:bCs/>
        </w:rPr>
      </w:pPr>
      <w:r w:rsidRPr="00AB135E">
        <w:rPr>
          <w:b/>
          <w:bCs/>
        </w:rPr>
        <w:t xml:space="preserve">Accessibility Challenges and Work Force Constraints </w:t>
      </w:r>
    </w:p>
    <w:p w14:paraId="289EE71F" w14:textId="77777777" w:rsidR="004357FA" w:rsidRPr="008438BE" w:rsidRDefault="004357FA" w:rsidP="004357FA">
      <w:pPr>
        <w:pStyle w:val="Quote"/>
        <w:spacing w:after="240"/>
      </w:pPr>
      <w:r w:rsidRPr="003A7304">
        <w:t>Some of the Phase 6 installations are taking place in more remote and/or physically constrained substation environments, increasing travel, setup, and execution times. These locational and physical challenges directly impact both the time required to reach sites and the time required for the various installation tasks compared with more accessible sites in earlier phases. The involvement of experienced System Maintenance Substation Technicians in RTU installation work is impacted by their primary focus on critical operational duties. While they remain committed to supporting capital projects, their availability is managed alongside essential system maintenance activities. As a result, their contributions to capital work, including RTU installations, are often coordinated through overtime efforts to help maintain progress without compromising core operational responsibilities.</w:t>
      </w:r>
    </w:p>
    <w:p w14:paraId="7315502C" w14:textId="77777777" w:rsidR="004357FA" w:rsidRPr="00EC18C9" w:rsidRDefault="004357FA" w:rsidP="004357FA">
      <w:pPr>
        <w:spacing w:after="240" w:line="360" w:lineRule="auto"/>
        <w:jc w:val="both"/>
        <w:rPr>
          <w:rFonts w:ascii="Arial" w:hAnsi="Arial" w:cs="Arial"/>
          <w:sz w:val="22"/>
          <w:szCs w:val="22"/>
        </w:rPr>
      </w:pPr>
      <w:r w:rsidRPr="00EC18C9">
        <w:rPr>
          <w:rFonts w:ascii="Arial" w:hAnsi="Arial" w:cs="Arial"/>
          <w:sz w:val="22"/>
          <w:szCs w:val="22"/>
        </w:rPr>
        <w:t>At Page 2 of 2 of the NSPI (NSUARB) IR-140</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9</w:t>
      </w:r>
      <w:r w:rsidRPr="00E93A89">
        <w:rPr>
          <w:rFonts w:ascii="Arial" w:hAnsi="Arial" w:cs="Arial"/>
          <w:sz w:val="22"/>
          <w:szCs w:val="22"/>
        </w:rPr>
        <w:t xml:space="preserve"> of 2025 ACE Plan)</w:t>
      </w:r>
      <w:r w:rsidRPr="00EC18C9">
        <w:rPr>
          <w:rFonts w:ascii="Arial" w:hAnsi="Arial" w:cs="Arial"/>
          <w:sz w:val="22"/>
          <w:szCs w:val="22"/>
        </w:rPr>
        <w:t>, NS Power</w:t>
      </w:r>
      <w:r>
        <w:rPr>
          <w:rFonts w:ascii="Arial" w:hAnsi="Arial" w:cs="Arial"/>
          <w:sz w:val="22"/>
          <w:szCs w:val="22"/>
        </w:rPr>
        <w:t xml:space="preserve"> also</w:t>
      </w:r>
      <w:r w:rsidRPr="00EC18C9">
        <w:rPr>
          <w:rFonts w:ascii="Arial" w:hAnsi="Arial" w:cs="Arial"/>
          <w:sz w:val="22"/>
          <w:szCs w:val="22"/>
        </w:rPr>
        <w:t xml:space="preserve"> states:</w:t>
      </w:r>
    </w:p>
    <w:p w14:paraId="13B1A5DE" w14:textId="77777777" w:rsidR="004357FA" w:rsidRPr="00932B1F" w:rsidRDefault="004357FA" w:rsidP="004357FA">
      <w:pPr>
        <w:spacing w:after="360" w:line="360" w:lineRule="auto"/>
        <w:ind w:left="360"/>
        <w:jc w:val="center"/>
        <w:rPr>
          <w:rFonts w:ascii="Arial" w:hAnsi="Arial" w:cs="Arial"/>
          <w:i/>
          <w:iCs/>
          <w:sz w:val="22"/>
          <w:szCs w:val="22"/>
        </w:rPr>
      </w:pPr>
      <w:r w:rsidRPr="00EC18C9">
        <w:rPr>
          <w:rFonts w:ascii="Arial" w:hAnsi="Arial" w:cs="Arial"/>
          <w:i/>
          <w:iCs/>
          <w:noProof/>
          <w:sz w:val="22"/>
          <w:szCs w:val="22"/>
        </w:rPr>
        <w:drawing>
          <wp:inline distT="0" distB="0" distL="0" distR="0" wp14:anchorId="2BF36438" wp14:editId="33589063">
            <wp:extent cx="4712677" cy="1294477"/>
            <wp:effectExtent l="0" t="0" r="0" b="1270"/>
            <wp:docPr id="1983062511"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60537" name="Picture 1" descr="A white paper with black text&#10;&#10;AI-generated content may be incorrect."/>
                    <pic:cNvPicPr/>
                  </pic:nvPicPr>
                  <pic:blipFill>
                    <a:blip r:embed="rId16"/>
                    <a:stretch>
                      <a:fillRect/>
                    </a:stretch>
                  </pic:blipFill>
                  <pic:spPr>
                    <a:xfrm>
                      <a:off x="0" y="0"/>
                      <a:ext cx="4791626" cy="1316163"/>
                    </a:xfrm>
                    <a:prstGeom prst="rect">
                      <a:avLst/>
                    </a:prstGeom>
                  </pic:spPr>
                </pic:pic>
              </a:graphicData>
            </a:graphic>
          </wp:inline>
        </w:drawing>
      </w:r>
    </w:p>
    <w:p w14:paraId="2134EF1F" w14:textId="77777777" w:rsidR="004357FA" w:rsidRDefault="004357FA" w:rsidP="004357FA">
      <w:pPr>
        <w:spacing w:line="360" w:lineRule="auto"/>
        <w:ind w:left="360"/>
        <w:jc w:val="both"/>
        <w:rPr>
          <w:rFonts w:ascii="Arial" w:hAnsi="Arial" w:cs="Arial"/>
          <w:sz w:val="22"/>
          <w:szCs w:val="22"/>
        </w:rPr>
      </w:pPr>
      <w:r>
        <w:rPr>
          <w:rFonts w:ascii="Arial" w:hAnsi="Arial" w:cs="Arial"/>
          <w:sz w:val="22"/>
          <w:szCs w:val="22"/>
        </w:rPr>
        <w:t xml:space="preserve">Preamble: </w:t>
      </w:r>
      <w:r w:rsidRPr="00C82DDF">
        <w:rPr>
          <w:rFonts w:ascii="Arial" w:hAnsi="Arial" w:cs="Arial"/>
          <w:sz w:val="22"/>
          <w:szCs w:val="22"/>
        </w:rPr>
        <w:t>In Undertaking U</w:t>
      </w:r>
      <w:r w:rsidRPr="00C82DDF">
        <w:rPr>
          <w:rFonts w:ascii="Cambria Math" w:hAnsi="Cambria Math" w:cs="Cambria Math"/>
          <w:sz w:val="22"/>
          <w:szCs w:val="22"/>
        </w:rPr>
        <w:t>‑</w:t>
      </w:r>
      <w:r w:rsidRPr="00C82DDF">
        <w:rPr>
          <w:rFonts w:ascii="Arial" w:hAnsi="Arial" w:cs="Arial"/>
          <w:sz w:val="22"/>
          <w:szCs w:val="22"/>
        </w:rPr>
        <w:t>6</w:t>
      </w:r>
      <w:r>
        <w:rPr>
          <w:rFonts w:ascii="Arial" w:hAnsi="Arial" w:cs="Arial"/>
          <w:sz w:val="22"/>
          <w:szCs w:val="22"/>
        </w:rPr>
        <w:t xml:space="preserve"> </w:t>
      </w:r>
      <w:r w:rsidRPr="00E93A89">
        <w:rPr>
          <w:rFonts w:ascii="Arial" w:hAnsi="Arial" w:cs="Arial"/>
          <w:sz w:val="22"/>
          <w:szCs w:val="22"/>
        </w:rPr>
        <w:t>(Exhibit N-</w:t>
      </w:r>
      <w:r>
        <w:rPr>
          <w:rFonts w:ascii="Arial" w:hAnsi="Arial" w:cs="Arial"/>
          <w:sz w:val="22"/>
          <w:szCs w:val="22"/>
        </w:rPr>
        <w:t>21</w:t>
      </w:r>
      <w:r w:rsidRPr="00E93A89">
        <w:rPr>
          <w:rFonts w:ascii="Arial" w:hAnsi="Arial" w:cs="Arial"/>
          <w:sz w:val="22"/>
          <w:szCs w:val="22"/>
        </w:rPr>
        <w:t xml:space="preserve"> of 2025 ACE Plan)</w:t>
      </w:r>
      <w:r w:rsidRPr="00C82DDF">
        <w:rPr>
          <w:rFonts w:ascii="Arial" w:hAnsi="Arial" w:cs="Arial"/>
          <w:sz w:val="22"/>
          <w:szCs w:val="22"/>
        </w:rPr>
        <w:t xml:space="preserve">, NS Power states that accessibility challenges and workforce constraints require work to be performed on overtime to maintain progress on RTU </w:t>
      </w:r>
      <w:r w:rsidRPr="001A7C1A">
        <w:rPr>
          <w:rFonts w:ascii="Arial" w:hAnsi="Arial" w:cs="Arial"/>
          <w:sz w:val="22"/>
          <w:szCs w:val="22"/>
        </w:rPr>
        <w:t>installations. However, in the Phase 6 capital project detailed estimate, overtime is only explicitly budgeted for the SM Electrician, with an allowance of 20 person</w:t>
      </w:r>
      <w:r w:rsidRPr="001A7C1A">
        <w:rPr>
          <w:rFonts w:ascii="Cambria Math" w:hAnsi="Cambria Math" w:cs="Cambria Math"/>
          <w:sz w:val="22"/>
          <w:szCs w:val="22"/>
        </w:rPr>
        <w:t>‑</w:t>
      </w:r>
      <w:r w:rsidRPr="001A7C1A">
        <w:rPr>
          <w:rFonts w:ascii="Arial" w:hAnsi="Arial" w:cs="Arial"/>
          <w:sz w:val="22"/>
          <w:szCs w:val="22"/>
        </w:rPr>
        <w:t>days for the entire project.</w:t>
      </w:r>
    </w:p>
    <w:p w14:paraId="06C637F4" w14:textId="77777777" w:rsidR="004357FA" w:rsidRDefault="004357FA" w:rsidP="00EE4391">
      <w:pPr>
        <w:numPr>
          <w:ilvl w:val="0"/>
          <w:numId w:val="8"/>
        </w:numPr>
        <w:spacing w:line="360" w:lineRule="auto"/>
        <w:jc w:val="both"/>
        <w:rPr>
          <w:rFonts w:ascii="Arial" w:hAnsi="Arial" w:cs="Arial"/>
          <w:sz w:val="22"/>
          <w:szCs w:val="22"/>
        </w:rPr>
      </w:pPr>
      <w:r w:rsidRPr="00C82DDF">
        <w:rPr>
          <w:rFonts w:ascii="Arial" w:hAnsi="Arial" w:cs="Arial"/>
          <w:sz w:val="22"/>
          <w:szCs w:val="22"/>
        </w:rPr>
        <w:t xml:space="preserve">Please clarify whether overtime has been assumed or budgeted for any other activities or job titles involved in the Phase 6 RTU installations. </w:t>
      </w:r>
    </w:p>
    <w:p w14:paraId="7D5D4E40" w14:textId="77777777" w:rsidR="004357FA" w:rsidRDefault="004357FA" w:rsidP="00EE4391">
      <w:pPr>
        <w:numPr>
          <w:ilvl w:val="1"/>
          <w:numId w:val="8"/>
        </w:numPr>
        <w:spacing w:line="360" w:lineRule="auto"/>
        <w:jc w:val="both"/>
        <w:rPr>
          <w:rFonts w:ascii="Arial" w:hAnsi="Arial" w:cs="Arial"/>
          <w:sz w:val="22"/>
          <w:szCs w:val="22"/>
        </w:rPr>
      </w:pPr>
      <w:r w:rsidRPr="00C82DDF">
        <w:rPr>
          <w:rFonts w:ascii="Arial" w:hAnsi="Arial" w:cs="Arial"/>
          <w:sz w:val="22"/>
          <w:szCs w:val="22"/>
        </w:rPr>
        <w:t>If so, identify where this overtime is reflected in the Phase 6 estimate.</w:t>
      </w:r>
    </w:p>
    <w:p w14:paraId="7F8FD971" w14:textId="77777777" w:rsidR="004357FA" w:rsidRPr="00C82DDF" w:rsidRDefault="004357FA" w:rsidP="00EE4391">
      <w:pPr>
        <w:numPr>
          <w:ilvl w:val="0"/>
          <w:numId w:val="8"/>
        </w:numPr>
        <w:spacing w:line="360" w:lineRule="auto"/>
        <w:jc w:val="both"/>
        <w:rPr>
          <w:rFonts w:ascii="Arial" w:hAnsi="Arial" w:cs="Arial"/>
          <w:sz w:val="22"/>
          <w:szCs w:val="22"/>
        </w:rPr>
      </w:pPr>
      <w:r w:rsidRPr="005E5295">
        <w:rPr>
          <w:rFonts w:ascii="Arial" w:hAnsi="Arial" w:cs="Arial"/>
          <w:sz w:val="22"/>
          <w:szCs w:val="22"/>
        </w:rPr>
        <w:t>For both Phase 1 and Phase 6, please complete the table below, showing for each job title the average regular hours, overtime hours, and total hours per RTU. If necessary, please include a brief footnote describing any assumptions (e.g., conversion from person</w:t>
      </w:r>
      <w:r w:rsidRPr="005E5295">
        <w:rPr>
          <w:rFonts w:ascii="Arial" w:hAnsi="Arial" w:cs="Arial"/>
          <w:sz w:val="22"/>
          <w:szCs w:val="22"/>
        </w:rPr>
        <w:noBreakHyphen/>
        <w:t>days to hours).</w:t>
      </w:r>
    </w:p>
    <w:tbl>
      <w:tblPr>
        <w:tblW w:w="5000" w:type="pct"/>
        <w:jc w:val="center"/>
        <w:tblLook w:val="04A0" w:firstRow="1" w:lastRow="0" w:firstColumn="1" w:lastColumn="0" w:noHBand="0" w:noVBand="1"/>
      </w:tblPr>
      <w:tblGrid>
        <w:gridCol w:w="4313"/>
        <w:gridCol w:w="1680"/>
        <w:gridCol w:w="1680"/>
        <w:gridCol w:w="1682"/>
      </w:tblGrid>
      <w:tr w:rsidR="004357FA" w14:paraId="7B86B898" w14:textId="77777777" w:rsidTr="00F82415">
        <w:trPr>
          <w:trHeight w:val="288"/>
          <w:tblHeader/>
          <w:jc w:val="center"/>
        </w:trPr>
        <w:tc>
          <w:tcPr>
            <w:tcW w:w="2305" w:type="pct"/>
            <w:vMerge w:val="restart"/>
            <w:tcBorders>
              <w:top w:val="nil"/>
              <w:left w:val="nil"/>
              <w:bottom w:val="nil"/>
              <w:right w:val="single" w:sz="4" w:space="0" w:color="auto"/>
            </w:tcBorders>
            <w:noWrap/>
            <w:vAlign w:val="center"/>
            <w:hideMark/>
          </w:tcPr>
          <w:p w14:paraId="4C95CF58" w14:textId="77777777" w:rsidR="004357FA" w:rsidRPr="00A362AD" w:rsidRDefault="004357FA" w:rsidP="00F82415">
            <w:pPr>
              <w:rPr>
                <w:rFonts w:ascii="Arial" w:hAnsi="Arial" w:cs="Arial"/>
                <w:sz w:val="18"/>
                <w:szCs w:val="18"/>
                <w:lang w:val="en-US"/>
              </w:rPr>
            </w:pPr>
          </w:p>
        </w:tc>
        <w:tc>
          <w:tcPr>
            <w:tcW w:w="2695" w:type="pct"/>
            <w:gridSpan w:val="3"/>
            <w:tcBorders>
              <w:top w:val="single" w:sz="4" w:space="0" w:color="auto"/>
              <w:left w:val="single" w:sz="4" w:space="0" w:color="auto"/>
              <w:bottom w:val="single" w:sz="4" w:space="0" w:color="auto"/>
              <w:right w:val="single" w:sz="4" w:space="0" w:color="auto"/>
            </w:tcBorders>
            <w:noWrap/>
            <w:vAlign w:val="center"/>
            <w:hideMark/>
          </w:tcPr>
          <w:p w14:paraId="2A403039"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Phase 6</w:t>
            </w:r>
          </w:p>
        </w:tc>
      </w:tr>
      <w:tr w:rsidR="004357FA" w14:paraId="3500D41C" w14:textId="77777777" w:rsidTr="00F82415">
        <w:trPr>
          <w:trHeight w:val="288"/>
          <w:tblHeader/>
          <w:jc w:val="center"/>
        </w:trPr>
        <w:tc>
          <w:tcPr>
            <w:tcW w:w="2305" w:type="pct"/>
            <w:vMerge/>
            <w:tcBorders>
              <w:top w:val="nil"/>
              <w:left w:val="nil"/>
              <w:bottom w:val="nil"/>
              <w:right w:val="nil"/>
            </w:tcBorders>
            <w:vAlign w:val="center"/>
            <w:hideMark/>
          </w:tcPr>
          <w:p w14:paraId="7A64A0C4" w14:textId="77777777" w:rsidR="004357FA" w:rsidRPr="00A362AD" w:rsidRDefault="004357FA" w:rsidP="00F82415">
            <w:pPr>
              <w:rPr>
                <w:rFonts w:ascii="Arial" w:hAnsi="Arial" w:cs="Arial"/>
                <w:sz w:val="18"/>
                <w:szCs w:val="18"/>
              </w:rPr>
            </w:pPr>
          </w:p>
        </w:tc>
        <w:tc>
          <w:tcPr>
            <w:tcW w:w="898" w:type="pct"/>
            <w:vMerge w:val="restart"/>
            <w:tcBorders>
              <w:top w:val="nil"/>
              <w:left w:val="single" w:sz="4" w:space="0" w:color="auto"/>
              <w:bottom w:val="single" w:sz="4" w:space="0" w:color="000000"/>
              <w:right w:val="single" w:sz="4" w:space="0" w:color="auto"/>
            </w:tcBorders>
            <w:vAlign w:val="center"/>
            <w:hideMark/>
          </w:tcPr>
          <w:p w14:paraId="017881A8"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Regular</w:t>
            </w:r>
          </w:p>
        </w:tc>
        <w:tc>
          <w:tcPr>
            <w:tcW w:w="898" w:type="pct"/>
            <w:vMerge w:val="restart"/>
            <w:tcBorders>
              <w:top w:val="nil"/>
              <w:left w:val="single" w:sz="4" w:space="0" w:color="auto"/>
              <w:bottom w:val="single" w:sz="4" w:space="0" w:color="000000"/>
              <w:right w:val="single" w:sz="4" w:space="0" w:color="auto"/>
            </w:tcBorders>
            <w:vAlign w:val="center"/>
            <w:hideMark/>
          </w:tcPr>
          <w:p w14:paraId="0712C6A7"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Overtime</w:t>
            </w:r>
          </w:p>
        </w:tc>
        <w:tc>
          <w:tcPr>
            <w:tcW w:w="899" w:type="pct"/>
            <w:vMerge w:val="restart"/>
            <w:tcBorders>
              <w:top w:val="nil"/>
              <w:left w:val="single" w:sz="4" w:space="0" w:color="auto"/>
              <w:bottom w:val="single" w:sz="4" w:space="0" w:color="auto"/>
              <w:right w:val="single" w:sz="4" w:space="0" w:color="auto"/>
            </w:tcBorders>
            <w:noWrap/>
            <w:vAlign w:val="center"/>
            <w:hideMark/>
          </w:tcPr>
          <w:p w14:paraId="765BA61E" w14:textId="77777777" w:rsidR="004357FA" w:rsidRPr="00A362AD" w:rsidRDefault="004357FA" w:rsidP="00F82415">
            <w:pPr>
              <w:jc w:val="center"/>
              <w:rPr>
                <w:rFonts w:ascii="Arial" w:hAnsi="Arial" w:cs="Arial"/>
                <w:b/>
                <w:bCs/>
                <w:color w:val="000000"/>
                <w:sz w:val="18"/>
                <w:szCs w:val="18"/>
              </w:rPr>
            </w:pPr>
            <w:r w:rsidRPr="00A362AD">
              <w:rPr>
                <w:rFonts w:ascii="Arial" w:hAnsi="Arial" w:cs="Arial"/>
                <w:b/>
                <w:bCs/>
                <w:color w:val="000000"/>
                <w:sz w:val="18"/>
                <w:szCs w:val="18"/>
              </w:rPr>
              <w:t>Total</w:t>
            </w:r>
          </w:p>
        </w:tc>
      </w:tr>
      <w:tr w:rsidR="004357FA" w14:paraId="5F3C74A9" w14:textId="77777777" w:rsidTr="00F82415">
        <w:trPr>
          <w:trHeight w:val="288"/>
          <w:tblHeader/>
          <w:jc w:val="center"/>
        </w:trPr>
        <w:tc>
          <w:tcPr>
            <w:tcW w:w="2305" w:type="pct"/>
            <w:vMerge/>
            <w:tcBorders>
              <w:top w:val="nil"/>
              <w:left w:val="nil"/>
              <w:bottom w:val="nil"/>
              <w:right w:val="nil"/>
            </w:tcBorders>
            <w:vAlign w:val="center"/>
            <w:hideMark/>
          </w:tcPr>
          <w:p w14:paraId="7BD5F422" w14:textId="77777777" w:rsidR="004357FA" w:rsidRPr="00A362AD" w:rsidRDefault="004357FA" w:rsidP="00F82415">
            <w:pPr>
              <w:rPr>
                <w:rFonts w:ascii="Arial" w:hAnsi="Arial" w:cs="Arial"/>
                <w:sz w:val="18"/>
                <w:szCs w:val="18"/>
              </w:rPr>
            </w:pPr>
          </w:p>
        </w:tc>
        <w:tc>
          <w:tcPr>
            <w:tcW w:w="898" w:type="pct"/>
            <w:vMerge/>
            <w:tcBorders>
              <w:top w:val="nil"/>
              <w:left w:val="single" w:sz="4" w:space="0" w:color="auto"/>
              <w:bottom w:val="single" w:sz="4" w:space="0" w:color="000000"/>
              <w:right w:val="single" w:sz="4" w:space="0" w:color="auto"/>
            </w:tcBorders>
            <w:vAlign w:val="center"/>
            <w:hideMark/>
          </w:tcPr>
          <w:p w14:paraId="5A03C4DF" w14:textId="77777777" w:rsidR="004357FA" w:rsidRPr="00A362AD" w:rsidRDefault="004357FA" w:rsidP="00F82415">
            <w:pPr>
              <w:jc w:val="center"/>
              <w:rPr>
                <w:rFonts w:ascii="Arial" w:hAnsi="Arial" w:cs="Arial"/>
                <w:b/>
                <w:bCs/>
                <w:color w:val="000000"/>
                <w:sz w:val="18"/>
                <w:szCs w:val="18"/>
              </w:rPr>
            </w:pPr>
          </w:p>
        </w:tc>
        <w:tc>
          <w:tcPr>
            <w:tcW w:w="898" w:type="pct"/>
            <w:vMerge/>
            <w:tcBorders>
              <w:top w:val="nil"/>
              <w:left w:val="single" w:sz="4" w:space="0" w:color="auto"/>
              <w:bottom w:val="single" w:sz="4" w:space="0" w:color="000000"/>
              <w:right w:val="single" w:sz="4" w:space="0" w:color="auto"/>
            </w:tcBorders>
            <w:vAlign w:val="center"/>
            <w:hideMark/>
          </w:tcPr>
          <w:p w14:paraId="5DA4770D" w14:textId="77777777" w:rsidR="004357FA" w:rsidRPr="00A362AD" w:rsidRDefault="004357FA" w:rsidP="00F82415">
            <w:pPr>
              <w:jc w:val="center"/>
              <w:rPr>
                <w:rFonts w:ascii="Arial" w:hAnsi="Arial" w:cs="Arial"/>
                <w:b/>
                <w:bCs/>
                <w:color w:val="000000"/>
                <w:sz w:val="18"/>
                <w:szCs w:val="18"/>
              </w:rPr>
            </w:pPr>
          </w:p>
        </w:tc>
        <w:tc>
          <w:tcPr>
            <w:tcW w:w="899" w:type="pct"/>
            <w:vMerge/>
            <w:tcBorders>
              <w:top w:val="nil"/>
              <w:left w:val="single" w:sz="4" w:space="0" w:color="auto"/>
              <w:bottom w:val="single" w:sz="4" w:space="0" w:color="auto"/>
              <w:right w:val="single" w:sz="4" w:space="0" w:color="auto"/>
            </w:tcBorders>
            <w:vAlign w:val="center"/>
            <w:hideMark/>
          </w:tcPr>
          <w:p w14:paraId="097817FA" w14:textId="77777777" w:rsidR="004357FA" w:rsidRPr="00A362AD" w:rsidRDefault="004357FA" w:rsidP="00F82415">
            <w:pPr>
              <w:jc w:val="center"/>
              <w:rPr>
                <w:rFonts w:ascii="Arial" w:hAnsi="Arial" w:cs="Arial"/>
                <w:b/>
                <w:bCs/>
                <w:color w:val="000000"/>
                <w:sz w:val="18"/>
                <w:szCs w:val="18"/>
              </w:rPr>
            </w:pPr>
          </w:p>
        </w:tc>
      </w:tr>
      <w:tr w:rsidR="004357FA" w14:paraId="0BF5A913" w14:textId="77777777" w:rsidTr="00F82415">
        <w:trPr>
          <w:trHeight w:val="288"/>
          <w:tblHeader/>
          <w:jc w:val="center"/>
        </w:trPr>
        <w:tc>
          <w:tcPr>
            <w:tcW w:w="2305" w:type="pct"/>
            <w:vMerge/>
            <w:tcBorders>
              <w:top w:val="nil"/>
              <w:left w:val="nil"/>
              <w:bottom w:val="nil"/>
              <w:right w:val="nil"/>
            </w:tcBorders>
            <w:vAlign w:val="center"/>
            <w:hideMark/>
          </w:tcPr>
          <w:p w14:paraId="2D5462FE" w14:textId="77777777" w:rsidR="004357FA" w:rsidRPr="00A362AD" w:rsidRDefault="004357FA" w:rsidP="00F82415">
            <w:pPr>
              <w:rPr>
                <w:rFonts w:ascii="Arial" w:hAnsi="Arial" w:cs="Arial"/>
                <w:sz w:val="18"/>
                <w:szCs w:val="18"/>
              </w:rPr>
            </w:pPr>
          </w:p>
        </w:tc>
        <w:tc>
          <w:tcPr>
            <w:tcW w:w="2695" w:type="pct"/>
            <w:gridSpan w:val="3"/>
            <w:tcBorders>
              <w:top w:val="single" w:sz="4" w:space="0" w:color="auto"/>
              <w:left w:val="single" w:sz="4" w:space="0" w:color="auto"/>
              <w:bottom w:val="single" w:sz="4" w:space="0" w:color="auto"/>
              <w:right w:val="single" w:sz="4" w:space="0" w:color="000000"/>
            </w:tcBorders>
            <w:vAlign w:val="center"/>
          </w:tcPr>
          <w:p w14:paraId="19667DD2"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Average hours per RTU</w:t>
            </w:r>
          </w:p>
        </w:tc>
      </w:tr>
      <w:tr w:rsidR="004357FA" w14:paraId="4E6F721A" w14:textId="77777777" w:rsidTr="00F82415">
        <w:trPr>
          <w:trHeight w:val="288"/>
          <w:jc w:val="center"/>
        </w:trPr>
        <w:tc>
          <w:tcPr>
            <w:tcW w:w="2305" w:type="pct"/>
            <w:tcBorders>
              <w:top w:val="single" w:sz="4" w:space="0" w:color="auto"/>
              <w:left w:val="single" w:sz="4" w:space="0" w:color="auto"/>
              <w:bottom w:val="single" w:sz="4" w:space="0" w:color="auto"/>
              <w:right w:val="single" w:sz="4" w:space="0" w:color="auto"/>
            </w:tcBorders>
            <w:noWrap/>
            <w:vAlign w:val="center"/>
            <w:hideMark/>
          </w:tcPr>
          <w:p w14:paraId="6A63F1D3"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SM Electrician</w:t>
            </w:r>
          </w:p>
        </w:tc>
        <w:tc>
          <w:tcPr>
            <w:tcW w:w="898" w:type="pct"/>
            <w:tcBorders>
              <w:top w:val="nil"/>
              <w:left w:val="nil"/>
              <w:bottom w:val="single" w:sz="4" w:space="0" w:color="auto"/>
              <w:right w:val="single" w:sz="4" w:space="0" w:color="auto"/>
            </w:tcBorders>
            <w:vAlign w:val="center"/>
            <w:hideMark/>
          </w:tcPr>
          <w:p w14:paraId="17412723"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39872A61"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11719BB7"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240</w:t>
            </w:r>
          </w:p>
        </w:tc>
      </w:tr>
      <w:tr w:rsidR="004357FA" w14:paraId="504E93E4" w14:textId="77777777" w:rsidTr="00F82415">
        <w:trPr>
          <w:trHeight w:val="288"/>
          <w:jc w:val="center"/>
        </w:trPr>
        <w:tc>
          <w:tcPr>
            <w:tcW w:w="2305" w:type="pct"/>
            <w:tcBorders>
              <w:top w:val="single" w:sz="4" w:space="0" w:color="auto"/>
              <w:left w:val="single" w:sz="4" w:space="0" w:color="auto"/>
              <w:bottom w:val="single" w:sz="4" w:space="0" w:color="auto"/>
              <w:right w:val="single" w:sz="4" w:space="0" w:color="auto"/>
            </w:tcBorders>
            <w:noWrap/>
            <w:vAlign w:val="center"/>
            <w:hideMark/>
          </w:tcPr>
          <w:p w14:paraId="2479393F"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SM Electrician (overtime)</w:t>
            </w:r>
          </w:p>
        </w:tc>
        <w:tc>
          <w:tcPr>
            <w:tcW w:w="898" w:type="pct"/>
            <w:tcBorders>
              <w:top w:val="nil"/>
              <w:left w:val="nil"/>
              <w:bottom w:val="single" w:sz="4" w:space="0" w:color="auto"/>
              <w:right w:val="single" w:sz="4" w:space="0" w:color="auto"/>
            </w:tcBorders>
            <w:vAlign w:val="center"/>
            <w:hideMark/>
          </w:tcPr>
          <w:p w14:paraId="5995EBA5"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0</w:t>
            </w:r>
          </w:p>
        </w:tc>
        <w:tc>
          <w:tcPr>
            <w:tcW w:w="898" w:type="pct"/>
            <w:tcBorders>
              <w:top w:val="nil"/>
              <w:left w:val="nil"/>
              <w:bottom w:val="single" w:sz="4" w:space="0" w:color="auto"/>
              <w:right w:val="single" w:sz="4" w:space="0" w:color="auto"/>
            </w:tcBorders>
            <w:vAlign w:val="center"/>
            <w:hideMark/>
          </w:tcPr>
          <w:p w14:paraId="677DF6E6"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11</w:t>
            </w:r>
          </w:p>
        </w:tc>
        <w:tc>
          <w:tcPr>
            <w:tcW w:w="899" w:type="pct"/>
            <w:tcBorders>
              <w:top w:val="nil"/>
              <w:left w:val="nil"/>
              <w:bottom w:val="single" w:sz="4" w:space="0" w:color="auto"/>
              <w:right w:val="single" w:sz="4" w:space="0" w:color="auto"/>
            </w:tcBorders>
            <w:noWrap/>
            <w:vAlign w:val="center"/>
            <w:hideMark/>
          </w:tcPr>
          <w:p w14:paraId="6675CD37"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492</w:t>
            </w:r>
          </w:p>
        </w:tc>
      </w:tr>
      <w:tr w:rsidR="004357FA" w14:paraId="1E1BCA5E" w14:textId="77777777" w:rsidTr="00F82415">
        <w:trPr>
          <w:trHeight w:val="288"/>
          <w:jc w:val="center"/>
        </w:trPr>
        <w:tc>
          <w:tcPr>
            <w:tcW w:w="2305" w:type="pct"/>
            <w:tcBorders>
              <w:top w:val="single" w:sz="4" w:space="0" w:color="auto"/>
              <w:left w:val="single" w:sz="4" w:space="0" w:color="auto"/>
              <w:bottom w:val="single" w:sz="4" w:space="0" w:color="auto"/>
              <w:right w:val="single" w:sz="4" w:space="0" w:color="auto"/>
            </w:tcBorders>
            <w:noWrap/>
            <w:vAlign w:val="center"/>
            <w:hideMark/>
          </w:tcPr>
          <w:p w14:paraId="718C74A8"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Telecontrol Engineer</w:t>
            </w:r>
          </w:p>
        </w:tc>
        <w:tc>
          <w:tcPr>
            <w:tcW w:w="898" w:type="pct"/>
            <w:tcBorders>
              <w:top w:val="nil"/>
              <w:left w:val="nil"/>
              <w:bottom w:val="single" w:sz="4" w:space="0" w:color="auto"/>
              <w:right w:val="single" w:sz="4" w:space="0" w:color="auto"/>
            </w:tcBorders>
            <w:vAlign w:val="center"/>
            <w:hideMark/>
          </w:tcPr>
          <w:p w14:paraId="34644146"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0528F82B"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0FC54604"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208</w:t>
            </w:r>
          </w:p>
        </w:tc>
      </w:tr>
      <w:tr w:rsidR="004357FA" w14:paraId="585CA224" w14:textId="77777777" w:rsidTr="00F82415">
        <w:trPr>
          <w:trHeight w:val="288"/>
          <w:jc w:val="center"/>
        </w:trPr>
        <w:tc>
          <w:tcPr>
            <w:tcW w:w="2305" w:type="pct"/>
            <w:tcBorders>
              <w:top w:val="nil"/>
              <w:left w:val="single" w:sz="4" w:space="0" w:color="auto"/>
              <w:bottom w:val="single" w:sz="4" w:space="0" w:color="auto"/>
              <w:right w:val="single" w:sz="4" w:space="0" w:color="auto"/>
            </w:tcBorders>
            <w:noWrap/>
            <w:vAlign w:val="center"/>
            <w:hideMark/>
          </w:tcPr>
          <w:p w14:paraId="2B2F337E"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Telecontrol Technologist</w:t>
            </w:r>
          </w:p>
        </w:tc>
        <w:tc>
          <w:tcPr>
            <w:tcW w:w="898" w:type="pct"/>
            <w:tcBorders>
              <w:top w:val="nil"/>
              <w:left w:val="nil"/>
              <w:bottom w:val="single" w:sz="4" w:space="0" w:color="auto"/>
              <w:right w:val="single" w:sz="4" w:space="0" w:color="auto"/>
            </w:tcBorders>
            <w:vAlign w:val="center"/>
            <w:hideMark/>
          </w:tcPr>
          <w:p w14:paraId="4CD73D38"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78545C04"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575AFB04"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160</w:t>
            </w:r>
          </w:p>
        </w:tc>
      </w:tr>
      <w:tr w:rsidR="004357FA" w14:paraId="69C12C84" w14:textId="77777777" w:rsidTr="00F82415">
        <w:trPr>
          <w:trHeight w:val="288"/>
          <w:jc w:val="center"/>
        </w:trPr>
        <w:tc>
          <w:tcPr>
            <w:tcW w:w="2305" w:type="pct"/>
            <w:tcBorders>
              <w:top w:val="nil"/>
              <w:left w:val="single" w:sz="4" w:space="0" w:color="auto"/>
              <w:bottom w:val="single" w:sz="4" w:space="0" w:color="auto"/>
              <w:right w:val="single" w:sz="4" w:space="0" w:color="auto"/>
            </w:tcBorders>
            <w:noWrap/>
            <w:vAlign w:val="center"/>
            <w:hideMark/>
          </w:tcPr>
          <w:p w14:paraId="74C5292C"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PLT-Field Resources</w:t>
            </w:r>
          </w:p>
        </w:tc>
        <w:tc>
          <w:tcPr>
            <w:tcW w:w="898" w:type="pct"/>
            <w:tcBorders>
              <w:top w:val="nil"/>
              <w:left w:val="nil"/>
              <w:bottom w:val="single" w:sz="4" w:space="0" w:color="auto"/>
              <w:right w:val="single" w:sz="4" w:space="0" w:color="auto"/>
            </w:tcBorders>
            <w:vAlign w:val="center"/>
            <w:hideMark/>
          </w:tcPr>
          <w:p w14:paraId="4AC984FB"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2FFF5EBC"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72E22C0F"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40</w:t>
            </w:r>
          </w:p>
        </w:tc>
      </w:tr>
      <w:tr w:rsidR="004357FA" w14:paraId="0580DEE2" w14:textId="77777777" w:rsidTr="00F82415">
        <w:trPr>
          <w:trHeight w:val="288"/>
          <w:jc w:val="center"/>
        </w:trPr>
        <w:tc>
          <w:tcPr>
            <w:tcW w:w="2305" w:type="pct"/>
            <w:tcBorders>
              <w:top w:val="nil"/>
              <w:left w:val="single" w:sz="4" w:space="0" w:color="auto"/>
              <w:bottom w:val="single" w:sz="4" w:space="0" w:color="auto"/>
              <w:right w:val="single" w:sz="4" w:space="0" w:color="auto"/>
            </w:tcBorders>
            <w:noWrap/>
            <w:vAlign w:val="center"/>
            <w:hideMark/>
          </w:tcPr>
          <w:p w14:paraId="32D5A18A"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RTU Technician</w:t>
            </w:r>
          </w:p>
        </w:tc>
        <w:tc>
          <w:tcPr>
            <w:tcW w:w="898" w:type="pct"/>
            <w:tcBorders>
              <w:top w:val="nil"/>
              <w:left w:val="nil"/>
              <w:bottom w:val="single" w:sz="4" w:space="0" w:color="auto"/>
              <w:right w:val="single" w:sz="4" w:space="0" w:color="auto"/>
            </w:tcBorders>
            <w:vAlign w:val="center"/>
            <w:hideMark/>
          </w:tcPr>
          <w:p w14:paraId="48A2FFF4"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3041FECC"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6ED892B3"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200</w:t>
            </w:r>
          </w:p>
        </w:tc>
      </w:tr>
      <w:tr w:rsidR="004357FA" w14:paraId="30A78FE2" w14:textId="77777777" w:rsidTr="00F82415">
        <w:trPr>
          <w:trHeight w:val="288"/>
          <w:jc w:val="center"/>
        </w:trPr>
        <w:tc>
          <w:tcPr>
            <w:tcW w:w="2305" w:type="pct"/>
            <w:tcBorders>
              <w:top w:val="nil"/>
              <w:left w:val="single" w:sz="4" w:space="0" w:color="auto"/>
              <w:bottom w:val="single" w:sz="4" w:space="0" w:color="auto"/>
              <w:right w:val="single" w:sz="4" w:space="0" w:color="auto"/>
            </w:tcBorders>
            <w:noWrap/>
            <w:vAlign w:val="center"/>
            <w:hideMark/>
          </w:tcPr>
          <w:p w14:paraId="3BF32F56"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Drafting SME CADD</w:t>
            </w:r>
          </w:p>
        </w:tc>
        <w:tc>
          <w:tcPr>
            <w:tcW w:w="898" w:type="pct"/>
            <w:tcBorders>
              <w:top w:val="nil"/>
              <w:left w:val="nil"/>
              <w:bottom w:val="single" w:sz="4" w:space="0" w:color="auto"/>
              <w:right w:val="single" w:sz="4" w:space="0" w:color="auto"/>
            </w:tcBorders>
            <w:vAlign w:val="center"/>
            <w:hideMark/>
          </w:tcPr>
          <w:p w14:paraId="7B6BC8A9"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70FDF41A"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598A7B43"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360</w:t>
            </w:r>
          </w:p>
        </w:tc>
      </w:tr>
      <w:tr w:rsidR="004357FA" w14:paraId="3E4595B6" w14:textId="77777777" w:rsidTr="00F82415">
        <w:trPr>
          <w:trHeight w:val="288"/>
          <w:jc w:val="center"/>
        </w:trPr>
        <w:tc>
          <w:tcPr>
            <w:tcW w:w="2305" w:type="pct"/>
            <w:tcBorders>
              <w:top w:val="nil"/>
              <w:left w:val="single" w:sz="4" w:space="0" w:color="auto"/>
              <w:bottom w:val="single" w:sz="4" w:space="0" w:color="auto"/>
              <w:right w:val="single" w:sz="4" w:space="0" w:color="auto"/>
            </w:tcBorders>
            <w:noWrap/>
            <w:vAlign w:val="center"/>
            <w:hideMark/>
          </w:tcPr>
          <w:p w14:paraId="2747A313"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Project Manager</w:t>
            </w:r>
          </w:p>
        </w:tc>
        <w:tc>
          <w:tcPr>
            <w:tcW w:w="898" w:type="pct"/>
            <w:tcBorders>
              <w:top w:val="nil"/>
              <w:left w:val="nil"/>
              <w:bottom w:val="single" w:sz="4" w:space="0" w:color="auto"/>
              <w:right w:val="single" w:sz="4" w:space="0" w:color="auto"/>
            </w:tcBorders>
            <w:vAlign w:val="center"/>
            <w:hideMark/>
          </w:tcPr>
          <w:p w14:paraId="0247DECE"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1A3B4294"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6E75F504"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64</w:t>
            </w:r>
          </w:p>
        </w:tc>
      </w:tr>
      <w:tr w:rsidR="004357FA" w14:paraId="43D31A14" w14:textId="77777777" w:rsidTr="00F82415">
        <w:trPr>
          <w:trHeight w:val="288"/>
          <w:jc w:val="center"/>
        </w:trPr>
        <w:tc>
          <w:tcPr>
            <w:tcW w:w="2305" w:type="pct"/>
            <w:tcBorders>
              <w:top w:val="single" w:sz="4" w:space="0" w:color="auto"/>
              <w:left w:val="single" w:sz="4" w:space="0" w:color="auto"/>
              <w:bottom w:val="single" w:sz="4" w:space="0" w:color="auto"/>
              <w:right w:val="single" w:sz="4" w:space="0" w:color="auto"/>
            </w:tcBorders>
            <w:noWrap/>
            <w:vAlign w:val="center"/>
            <w:hideMark/>
          </w:tcPr>
          <w:p w14:paraId="0E8D3951"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SCADA</w:t>
            </w:r>
          </w:p>
        </w:tc>
        <w:tc>
          <w:tcPr>
            <w:tcW w:w="898" w:type="pct"/>
            <w:tcBorders>
              <w:top w:val="nil"/>
              <w:left w:val="nil"/>
              <w:bottom w:val="single" w:sz="4" w:space="0" w:color="auto"/>
              <w:right w:val="single" w:sz="4" w:space="0" w:color="auto"/>
            </w:tcBorders>
            <w:vAlign w:val="center"/>
            <w:hideMark/>
          </w:tcPr>
          <w:p w14:paraId="5ADC95DE"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5B6E3D63"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2F35F3B4"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16</w:t>
            </w:r>
          </w:p>
        </w:tc>
      </w:tr>
      <w:tr w:rsidR="004357FA" w14:paraId="6D5C0BE3" w14:textId="77777777" w:rsidTr="00F82415">
        <w:trPr>
          <w:trHeight w:val="288"/>
          <w:jc w:val="center"/>
        </w:trPr>
        <w:tc>
          <w:tcPr>
            <w:tcW w:w="2305" w:type="pct"/>
            <w:tcBorders>
              <w:top w:val="nil"/>
              <w:left w:val="single" w:sz="4" w:space="0" w:color="auto"/>
              <w:bottom w:val="single" w:sz="4" w:space="0" w:color="auto"/>
              <w:right w:val="single" w:sz="4" w:space="0" w:color="auto"/>
            </w:tcBorders>
            <w:noWrap/>
            <w:vAlign w:val="center"/>
            <w:hideMark/>
          </w:tcPr>
          <w:p w14:paraId="149C5B5E"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Electrical Engineering Technologist</w:t>
            </w:r>
          </w:p>
        </w:tc>
        <w:tc>
          <w:tcPr>
            <w:tcW w:w="898" w:type="pct"/>
            <w:tcBorders>
              <w:top w:val="nil"/>
              <w:left w:val="nil"/>
              <w:bottom w:val="single" w:sz="4" w:space="0" w:color="auto"/>
              <w:right w:val="single" w:sz="4" w:space="0" w:color="auto"/>
            </w:tcBorders>
            <w:vAlign w:val="center"/>
            <w:hideMark/>
          </w:tcPr>
          <w:p w14:paraId="4D69E06B"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71D33658"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4ED8C721"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201</w:t>
            </w:r>
          </w:p>
        </w:tc>
      </w:tr>
      <w:tr w:rsidR="004357FA" w14:paraId="386FE8B1" w14:textId="77777777" w:rsidTr="00F82415">
        <w:trPr>
          <w:trHeight w:val="288"/>
          <w:jc w:val="center"/>
        </w:trPr>
        <w:tc>
          <w:tcPr>
            <w:tcW w:w="2305" w:type="pct"/>
            <w:tcBorders>
              <w:top w:val="nil"/>
              <w:left w:val="single" w:sz="4" w:space="0" w:color="auto"/>
              <w:bottom w:val="single" w:sz="4" w:space="0" w:color="auto"/>
              <w:right w:val="single" w:sz="4" w:space="0" w:color="auto"/>
            </w:tcBorders>
            <w:noWrap/>
            <w:vAlign w:val="center"/>
            <w:hideMark/>
          </w:tcPr>
          <w:p w14:paraId="7F40E791"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Civil Construction</w:t>
            </w:r>
          </w:p>
        </w:tc>
        <w:tc>
          <w:tcPr>
            <w:tcW w:w="898" w:type="pct"/>
            <w:tcBorders>
              <w:top w:val="nil"/>
              <w:left w:val="nil"/>
              <w:bottom w:val="single" w:sz="4" w:space="0" w:color="auto"/>
              <w:right w:val="single" w:sz="4" w:space="0" w:color="auto"/>
            </w:tcBorders>
            <w:vAlign w:val="center"/>
            <w:hideMark/>
          </w:tcPr>
          <w:p w14:paraId="78009949"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8" w:type="pct"/>
            <w:tcBorders>
              <w:top w:val="nil"/>
              <w:left w:val="nil"/>
              <w:bottom w:val="single" w:sz="4" w:space="0" w:color="auto"/>
              <w:right w:val="single" w:sz="4" w:space="0" w:color="auto"/>
            </w:tcBorders>
            <w:vAlign w:val="center"/>
            <w:hideMark/>
          </w:tcPr>
          <w:p w14:paraId="4A059036" w14:textId="77777777" w:rsidR="004357FA" w:rsidRPr="00A362AD" w:rsidRDefault="004357FA" w:rsidP="00F82415">
            <w:pPr>
              <w:jc w:val="center"/>
              <w:rPr>
                <w:rFonts w:ascii="Arial" w:hAnsi="Arial" w:cs="Arial"/>
                <w:color w:val="000000"/>
                <w:sz w:val="18"/>
                <w:szCs w:val="18"/>
              </w:rPr>
            </w:pPr>
            <w:r w:rsidRPr="00A362AD">
              <w:rPr>
                <w:rFonts w:ascii="Arial" w:hAnsi="Arial" w:cs="Arial"/>
                <w:color w:val="000000"/>
                <w:sz w:val="18"/>
                <w:szCs w:val="18"/>
              </w:rPr>
              <w:t>[enter hours]</w:t>
            </w:r>
          </w:p>
        </w:tc>
        <w:tc>
          <w:tcPr>
            <w:tcW w:w="899" w:type="pct"/>
            <w:tcBorders>
              <w:top w:val="nil"/>
              <w:left w:val="nil"/>
              <w:bottom w:val="single" w:sz="4" w:space="0" w:color="auto"/>
              <w:right w:val="single" w:sz="4" w:space="0" w:color="auto"/>
            </w:tcBorders>
            <w:noWrap/>
            <w:vAlign w:val="center"/>
            <w:hideMark/>
          </w:tcPr>
          <w:p w14:paraId="527A49D9"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57</w:t>
            </w:r>
          </w:p>
        </w:tc>
      </w:tr>
      <w:tr w:rsidR="004357FA" w14:paraId="25CF8E1F" w14:textId="77777777" w:rsidTr="00F82415">
        <w:trPr>
          <w:trHeight w:val="288"/>
          <w:jc w:val="center"/>
        </w:trPr>
        <w:tc>
          <w:tcPr>
            <w:tcW w:w="2305" w:type="pct"/>
            <w:tcBorders>
              <w:top w:val="nil"/>
              <w:left w:val="nil"/>
              <w:bottom w:val="nil"/>
              <w:right w:val="nil"/>
            </w:tcBorders>
            <w:noWrap/>
            <w:vAlign w:val="center"/>
            <w:hideMark/>
          </w:tcPr>
          <w:p w14:paraId="383EA67E" w14:textId="77777777" w:rsidR="004357FA" w:rsidRPr="00A362AD" w:rsidRDefault="004357FA" w:rsidP="00F82415">
            <w:pPr>
              <w:rPr>
                <w:rFonts w:ascii="Arial" w:hAnsi="Arial" w:cs="Arial"/>
                <w:b/>
                <w:bCs/>
                <w:color w:val="000000"/>
                <w:sz w:val="18"/>
                <w:szCs w:val="18"/>
              </w:rPr>
            </w:pPr>
          </w:p>
        </w:tc>
        <w:tc>
          <w:tcPr>
            <w:tcW w:w="898" w:type="pct"/>
            <w:tcBorders>
              <w:top w:val="nil"/>
              <w:left w:val="nil"/>
              <w:bottom w:val="nil"/>
              <w:right w:val="nil"/>
            </w:tcBorders>
            <w:noWrap/>
            <w:vAlign w:val="center"/>
            <w:hideMark/>
          </w:tcPr>
          <w:p w14:paraId="56860198" w14:textId="77777777" w:rsidR="004357FA" w:rsidRPr="00A362AD" w:rsidRDefault="004357FA" w:rsidP="00F82415">
            <w:pPr>
              <w:jc w:val="center"/>
              <w:rPr>
                <w:rFonts w:ascii="Arial" w:hAnsi="Arial" w:cs="Arial"/>
                <w:color w:val="000000"/>
                <w:sz w:val="18"/>
                <w:szCs w:val="18"/>
              </w:rPr>
            </w:pPr>
          </w:p>
        </w:tc>
        <w:tc>
          <w:tcPr>
            <w:tcW w:w="898" w:type="pct"/>
            <w:tcBorders>
              <w:top w:val="nil"/>
              <w:left w:val="nil"/>
              <w:bottom w:val="nil"/>
              <w:right w:val="nil"/>
            </w:tcBorders>
            <w:noWrap/>
            <w:vAlign w:val="center"/>
            <w:hideMark/>
          </w:tcPr>
          <w:p w14:paraId="6DF80B8B" w14:textId="77777777" w:rsidR="004357FA" w:rsidRPr="00A362AD" w:rsidRDefault="004357FA" w:rsidP="00F82415">
            <w:pPr>
              <w:jc w:val="center"/>
              <w:rPr>
                <w:rFonts w:ascii="Arial" w:hAnsi="Arial" w:cs="Arial"/>
                <w:sz w:val="18"/>
                <w:szCs w:val="18"/>
              </w:rPr>
            </w:pPr>
          </w:p>
        </w:tc>
        <w:tc>
          <w:tcPr>
            <w:tcW w:w="899" w:type="pct"/>
            <w:tcBorders>
              <w:top w:val="nil"/>
              <w:left w:val="nil"/>
              <w:bottom w:val="nil"/>
              <w:right w:val="nil"/>
            </w:tcBorders>
            <w:noWrap/>
            <w:vAlign w:val="center"/>
            <w:hideMark/>
          </w:tcPr>
          <w:p w14:paraId="5FDFBFD7" w14:textId="77777777" w:rsidR="004357FA" w:rsidRPr="00A362AD" w:rsidRDefault="004357FA" w:rsidP="00F82415">
            <w:pPr>
              <w:jc w:val="center"/>
              <w:rPr>
                <w:rFonts w:ascii="Arial" w:hAnsi="Arial" w:cs="Arial"/>
                <w:sz w:val="18"/>
                <w:szCs w:val="18"/>
              </w:rPr>
            </w:pPr>
          </w:p>
        </w:tc>
      </w:tr>
      <w:tr w:rsidR="004357FA" w14:paraId="2D00C19C" w14:textId="77777777" w:rsidTr="00F82415">
        <w:trPr>
          <w:trHeight w:val="288"/>
          <w:jc w:val="center"/>
        </w:trPr>
        <w:tc>
          <w:tcPr>
            <w:tcW w:w="2305" w:type="pct"/>
            <w:tcBorders>
              <w:top w:val="single" w:sz="4" w:space="0" w:color="auto"/>
              <w:left w:val="single" w:sz="4" w:space="0" w:color="auto"/>
              <w:bottom w:val="single" w:sz="4" w:space="0" w:color="auto"/>
              <w:right w:val="single" w:sz="4" w:space="0" w:color="auto"/>
            </w:tcBorders>
            <w:noWrap/>
            <w:vAlign w:val="center"/>
            <w:hideMark/>
          </w:tcPr>
          <w:p w14:paraId="268C0E22" w14:textId="77777777" w:rsidR="004357FA" w:rsidRPr="00A362AD" w:rsidRDefault="004357FA" w:rsidP="00F82415">
            <w:pPr>
              <w:rPr>
                <w:rFonts w:ascii="Arial" w:hAnsi="Arial" w:cs="Arial"/>
                <w:b/>
                <w:bCs/>
                <w:color w:val="000000"/>
                <w:sz w:val="18"/>
                <w:szCs w:val="18"/>
              </w:rPr>
            </w:pPr>
            <w:r w:rsidRPr="00A362AD">
              <w:rPr>
                <w:rFonts w:ascii="Arial" w:hAnsi="Arial" w:cs="Arial"/>
                <w:b/>
                <w:bCs/>
                <w:color w:val="000000"/>
                <w:sz w:val="18"/>
                <w:szCs w:val="18"/>
              </w:rPr>
              <w:t>Total</w:t>
            </w:r>
          </w:p>
        </w:tc>
        <w:tc>
          <w:tcPr>
            <w:tcW w:w="898" w:type="pct"/>
            <w:tcBorders>
              <w:top w:val="single" w:sz="4" w:space="0" w:color="auto"/>
              <w:left w:val="nil"/>
              <w:bottom w:val="single" w:sz="4" w:space="0" w:color="auto"/>
              <w:right w:val="single" w:sz="4" w:space="0" w:color="auto"/>
            </w:tcBorders>
            <w:noWrap/>
            <w:vAlign w:val="center"/>
          </w:tcPr>
          <w:p w14:paraId="66070424" w14:textId="77777777" w:rsidR="004357FA" w:rsidRPr="00A362AD" w:rsidRDefault="004357FA" w:rsidP="00F82415">
            <w:pPr>
              <w:jc w:val="center"/>
              <w:rPr>
                <w:rFonts w:ascii="Arial" w:hAnsi="Arial" w:cs="Arial"/>
                <w:b/>
                <w:bCs/>
                <w:color w:val="000000"/>
                <w:sz w:val="18"/>
                <w:szCs w:val="18"/>
              </w:rPr>
            </w:pPr>
          </w:p>
        </w:tc>
        <w:tc>
          <w:tcPr>
            <w:tcW w:w="898" w:type="pct"/>
            <w:tcBorders>
              <w:top w:val="single" w:sz="4" w:space="0" w:color="auto"/>
              <w:left w:val="nil"/>
              <w:bottom w:val="single" w:sz="4" w:space="0" w:color="auto"/>
              <w:right w:val="single" w:sz="4" w:space="0" w:color="auto"/>
            </w:tcBorders>
            <w:noWrap/>
            <w:vAlign w:val="center"/>
          </w:tcPr>
          <w:p w14:paraId="3636D875" w14:textId="77777777" w:rsidR="004357FA" w:rsidRPr="00A362AD" w:rsidRDefault="004357FA" w:rsidP="00F82415">
            <w:pPr>
              <w:jc w:val="center"/>
              <w:rPr>
                <w:rFonts w:ascii="Arial" w:hAnsi="Arial" w:cs="Arial"/>
                <w:b/>
                <w:bCs/>
                <w:color w:val="000000"/>
                <w:sz w:val="18"/>
                <w:szCs w:val="18"/>
              </w:rPr>
            </w:pPr>
          </w:p>
        </w:tc>
        <w:tc>
          <w:tcPr>
            <w:tcW w:w="899" w:type="pct"/>
            <w:tcBorders>
              <w:top w:val="single" w:sz="4" w:space="0" w:color="auto"/>
              <w:left w:val="nil"/>
              <w:bottom w:val="single" w:sz="4" w:space="0" w:color="auto"/>
              <w:right w:val="single" w:sz="4" w:space="0" w:color="auto"/>
            </w:tcBorders>
            <w:noWrap/>
            <w:vAlign w:val="center"/>
            <w:hideMark/>
          </w:tcPr>
          <w:p w14:paraId="711AD23F" w14:textId="77777777" w:rsidR="004357FA" w:rsidRPr="00A362AD" w:rsidRDefault="004357FA" w:rsidP="00F82415">
            <w:pPr>
              <w:jc w:val="center"/>
              <w:rPr>
                <w:rFonts w:ascii="Arial" w:hAnsi="Arial" w:cs="Arial"/>
                <w:b/>
                <w:bCs/>
                <w:color w:val="000000"/>
                <w:sz w:val="18"/>
                <w:szCs w:val="18"/>
              </w:rPr>
            </w:pPr>
            <w:r>
              <w:rPr>
                <w:rFonts w:ascii="Arial" w:hAnsi="Arial" w:cs="Arial"/>
                <w:b/>
                <w:bCs/>
                <w:color w:val="000000"/>
                <w:sz w:val="18"/>
                <w:szCs w:val="18"/>
              </w:rPr>
              <w:t>2038</w:t>
            </w:r>
          </w:p>
        </w:tc>
      </w:tr>
    </w:tbl>
    <w:p w14:paraId="36C24B46" w14:textId="77777777" w:rsidR="00A531C9" w:rsidRDefault="00A531C9" w:rsidP="004357FA">
      <w:pPr>
        <w:rPr>
          <w:rFonts w:ascii="Arial" w:hAnsi="Arial" w:cs="Arial"/>
          <w:sz w:val="22"/>
          <w:szCs w:val="22"/>
        </w:rPr>
        <w:sectPr w:rsidR="00A531C9" w:rsidSect="00DD156F">
          <w:pgSz w:w="12240" w:h="15840"/>
          <w:pgMar w:top="1440" w:right="1440" w:bottom="1440" w:left="1440" w:header="274" w:footer="619" w:gutter="0"/>
          <w:lnNumType w:countBy="1"/>
          <w:cols w:space="708"/>
          <w:docGrid w:linePitch="360"/>
        </w:sectPr>
      </w:pPr>
    </w:p>
    <w:p w14:paraId="38A4292A" w14:textId="77777777" w:rsidR="004357FA" w:rsidRDefault="004357FA" w:rsidP="004357FA">
      <w:pPr>
        <w:numPr>
          <w:ilvl w:val="0"/>
          <w:numId w:val="1"/>
        </w:numPr>
        <w:spacing w:line="360" w:lineRule="auto"/>
        <w:jc w:val="both"/>
        <w:rPr>
          <w:rFonts w:ascii="Arial" w:hAnsi="Arial" w:cs="Arial"/>
          <w:sz w:val="22"/>
          <w:szCs w:val="22"/>
        </w:rPr>
      </w:pPr>
    </w:p>
    <w:p w14:paraId="0CCBF07A" w14:textId="77777777" w:rsidR="004357FA" w:rsidRDefault="004357FA" w:rsidP="004357FA">
      <w:pPr>
        <w:spacing w:line="360" w:lineRule="auto"/>
        <w:jc w:val="both"/>
        <w:rPr>
          <w:rFonts w:ascii="Arial" w:hAnsi="Arial" w:cs="Arial"/>
          <w:sz w:val="22"/>
          <w:szCs w:val="22"/>
        </w:rPr>
      </w:pPr>
      <w:r w:rsidRPr="00985A08">
        <w:rPr>
          <w:rFonts w:ascii="Arial" w:hAnsi="Arial" w:cs="Arial"/>
          <w:sz w:val="22"/>
          <w:szCs w:val="22"/>
        </w:rPr>
        <w:t xml:space="preserve">At Page 1 of </w:t>
      </w:r>
      <w:r>
        <w:rPr>
          <w:rFonts w:ascii="Arial" w:hAnsi="Arial" w:cs="Arial"/>
          <w:sz w:val="22"/>
          <w:szCs w:val="22"/>
        </w:rPr>
        <w:t>1</w:t>
      </w:r>
      <w:r w:rsidRPr="00985A08">
        <w:rPr>
          <w:rFonts w:ascii="Arial" w:hAnsi="Arial" w:cs="Arial"/>
          <w:sz w:val="22"/>
          <w:szCs w:val="22"/>
        </w:rPr>
        <w:t xml:space="preserve"> of</w:t>
      </w:r>
      <w:r>
        <w:rPr>
          <w:rFonts w:ascii="Arial" w:hAnsi="Arial" w:cs="Arial"/>
          <w:sz w:val="22"/>
          <w:szCs w:val="22"/>
        </w:rPr>
        <w:t xml:space="preserve"> the</w:t>
      </w:r>
      <w:r w:rsidRPr="00985A08">
        <w:rPr>
          <w:rFonts w:ascii="Arial" w:hAnsi="Arial" w:cs="Arial"/>
          <w:sz w:val="22"/>
          <w:szCs w:val="22"/>
        </w:rPr>
        <w:t xml:space="preserve"> </w:t>
      </w:r>
      <w:proofErr w:type="gramStart"/>
      <w:r>
        <w:rPr>
          <w:rFonts w:ascii="Arial" w:hAnsi="Arial" w:cs="Arial"/>
          <w:sz w:val="22"/>
          <w:szCs w:val="22"/>
        </w:rPr>
        <w:t>letter</w:t>
      </w:r>
      <w:proofErr w:type="gramEnd"/>
      <w:r>
        <w:rPr>
          <w:rFonts w:ascii="Arial" w:hAnsi="Arial" w:cs="Arial"/>
          <w:sz w:val="22"/>
          <w:szCs w:val="22"/>
        </w:rPr>
        <w:t xml:space="preserve"> filed by NS Power on December 9, 2025,</w:t>
      </w:r>
      <w:r w:rsidRPr="00985A08">
        <w:rPr>
          <w:rFonts w:ascii="Arial" w:hAnsi="Arial" w:cs="Arial"/>
          <w:sz w:val="22"/>
          <w:szCs w:val="22"/>
        </w:rPr>
        <w:t xml:space="preserve"> NS Power states:</w:t>
      </w:r>
    </w:p>
    <w:p w14:paraId="06D51EFD" w14:textId="77777777" w:rsidR="004357FA" w:rsidRPr="00932B1F" w:rsidRDefault="004357FA" w:rsidP="004357FA">
      <w:pPr>
        <w:pStyle w:val="Quote"/>
        <w:spacing w:after="240"/>
      </w:pPr>
      <w:r w:rsidRPr="00373D12">
        <w:t>Since the filing of the 2025 ACE Plan application, Nova Scotia Power Inc. (NS Power, Company) has completed some work on CI C0051815. As a result, the Company has reviewed and updated its detailed cost estimate to align more closely with its recent experience, which has resulted in an overall decrease of approximately $900,000.</w:t>
      </w:r>
    </w:p>
    <w:p w14:paraId="391278E6" w14:textId="77777777" w:rsidR="004357FA" w:rsidRDefault="004357FA" w:rsidP="00EE4391">
      <w:pPr>
        <w:numPr>
          <w:ilvl w:val="0"/>
          <w:numId w:val="17"/>
        </w:numPr>
        <w:spacing w:line="360" w:lineRule="auto"/>
        <w:jc w:val="both"/>
        <w:rPr>
          <w:rFonts w:ascii="Arial" w:hAnsi="Arial" w:cs="Arial"/>
          <w:sz w:val="22"/>
          <w:szCs w:val="22"/>
        </w:rPr>
      </w:pPr>
      <w:r w:rsidRPr="00373D12">
        <w:rPr>
          <w:rFonts w:ascii="Arial" w:hAnsi="Arial" w:cs="Arial"/>
          <w:sz w:val="22"/>
          <w:szCs w:val="22"/>
        </w:rPr>
        <w:t>Please identify wh</w:t>
      </w:r>
      <w:r>
        <w:rPr>
          <w:rFonts w:ascii="Arial" w:hAnsi="Arial" w:cs="Arial"/>
          <w:sz w:val="22"/>
          <w:szCs w:val="22"/>
        </w:rPr>
        <w:t>at work has been completed for eac</w:t>
      </w:r>
      <w:r w:rsidRPr="00373D12">
        <w:rPr>
          <w:rFonts w:ascii="Arial" w:hAnsi="Arial" w:cs="Arial"/>
          <w:sz w:val="22"/>
          <w:szCs w:val="22"/>
        </w:rPr>
        <w:t xml:space="preserve">h </w:t>
      </w:r>
      <w:r>
        <w:rPr>
          <w:rFonts w:ascii="Arial" w:hAnsi="Arial" w:cs="Arial"/>
          <w:sz w:val="22"/>
          <w:szCs w:val="22"/>
        </w:rPr>
        <w:t xml:space="preserve">Phase 6 </w:t>
      </w:r>
      <w:r w:rsidRPr="00373D12">
        <w:rPr>
          <w:rFonts w:ascii="Arial" w:hAnsi="Arial" w:cs="Arial"/>
          <w:sz w:val="22"/>
          <w:szCs w:val="22"/>
        </w:rPr>
        <w:t>RTU site</w:t>
      </w:r>
      <w:r>
        <w:rPr>
          <w:rFonts w:ascii="Arial" w:hAnsi="Arial" w:cs="Arial"/>
          <w:sz w:val="22"/>
          <w:szCs w:val="22"/>
        </w:rPr>
        <w:t>.</w:t>
      </w:r>
    </w:p>
    <w:p w14:paraId="14B4D0BF" w14:textId="77777777" w:rsidR="004357FA" w:rsidRPr="00B93E26" w:rsidRDefault="004357FA" w:rsidP="00EE4391">
      <w:pPr>
        <w:numPr>
          <w:ilvl w:val="1"/>
          <w:numId w:val="17"/>
        </w:numPr>
        <w:spacing w:line="360" w:lineRule="auto"/>
        <w:jc w:val="both"/>
        <w:rPr>
          <w:rFonts w:ascii="Arial" w:hAnsi="Arial" w:cs="Arial"/>
          <w:sz w:val="22"/>
          <w:szCs w:val="22"/>
        </w:rPr>
      </w:pPr>
      <w:r>
        <w:rPr>
          <w:rFonts w:ascii="Arial" w:hAnsi="Arial" w:cs="Arial"/>
          <w:sz w:val="22"/>
          <w:szCs w:val="22"/>
        </w:rPr>
        <w:t>Please provide expected in-service dates for the 14 Phase 6 RTUs along with the project start date for each of the RTUs.</w:t>
      </w:r>
    </w:p>
    <w:p w14:paraId="77B8E3E9" w14:textId="77777777" w:rsidR="004357FA" w:rsidRDefault="004357FA" w:rsidP="00EE4391">
      <w:pPr>
        <w:numPr>
          <w:ilvl w:val="1"/>
          <w:numId w:val="17"/>
        </w:numPr>
        <w:spacing w:line="360" w:lineRule="auto"/>
        <w:jc w:val="both"/>
        <w:rPr>
          <w:rFonts w:ascii="Arial" w:hAnsi="Arial" w:cs="Arial"/>
          <w:sz w:val="22"/>
          <w:szCs w:val="22"/>
        </w:rPr>
      </w:pPr>
      <w:r>
        <w:rPr>
          <w:rFonts w:ascii="Arial" w:hAnsi="Arial" w:cs="Arial"/>
          <w:sz w:val="22"/>
          <w:szCs w:val="22"/>
        </w:rPr>
        <w:t xml:space="preserve">If any RTU sites have been fully completed, please provide </w:t>
      </w:r>
      <w:r w:rsidRPr="00373D12">
        <w:rPr>
          <w:rFonts w:ascii="Arial" w:hAnsi="Arial" w:cs="Arial"/>
          <w:sz w:val="22"/>
          <w:szCs w:val="22"/>
        </w:rPr>
        <w:t>in</w:t>
      </w:r>
      <w:r>
        <w:rPr>
          <w:rFonts w:ascii="Arial" w:hAnsi="Arial" w:cs="Arial"/>
          <w:sz w:val="22"/>
          <w:szCs w:val="22"/>
        </w:rPr>
        <w:t>-</w:t>
      </w:r>
      <w:r w:rsidRPr="00373D12">
        <w:rPr>
          <w:rFonts w:ascii="Arial" w:hAnsi="Arial" w:cs="Arial"/>
          <w:sz w:val="22"/>
          <w:szCs w:val="22"/>
        </w:rPr>
        <w:t>service dates for each site and the specific scopes of work executed at those locations</w:t>
      </w:r>
      <w:r>
        <w:rPr>
          <w:rFonts w:ascii="Arial" w:hAnsi="Arial" w:cs="Arial"/>
          <w:sz w:val="22"/>
          <w:szCs w:val="22"/>
        </w:rPr>
        <w:t>, along with the schedule of the completed work</w:t>
      </w:r>
      <w:r w:rsidRPr="00373D12">
        <w:rPr>
          <w:rFonts w:ascii="Arial" w:hAnsi="Arial" w:cs="Arial"/>
          <w:sz w:val="22"/>
          <w:szCs w:val="22"/>
        </w:rPr>
        <w:t>.</w:t>
      </w:r>
    </w:p>
    <w:p w14:paraId="0B0C4826" w14:textId="77777777" w:rsidR="004357FA" w:rsidRDefault="004357FA" w:rsidP="00EE4391">
      <w:pPr>
        <w:numPr>
          <w:ilvl w:val="0"/>
          <w:numId w:val="17"/>
        </w:numPr>
        <w:spacing w:line="360" w:lineRule="auto"/>
        <w:jc w:val="both"/>
        <w:rPr>
          <w:rFonts w:ascii="Arial" w:hAnsi="Arial" w:cs="Arial"/>
          <w:sz w:val="22"/>
          <w:szCs w:val="22"/>
        </w:rPr>
      </w:pPr>
      <w:r w:rsidRPr="00915216">
        <w:rPr>
          <w:rFonts w:ascii="Arial" w:hAnsi="Arial" w:cs="Arial"/>
          <w:sz w:val="22"/>
          <w:szCs w:val="22"/>
        </w:rPr>
        <w:t xml:space="preserve">For each completed RTU installation </w:t>
      </w:r>
      <w:r>
        <w:rPr>
          <w:rFonts w:ascii="Arial" w:hAnsi="Arial" w:cs="Arial"/>
          <w:sz w:val="22"/>
          <w:szCs w:val="22"/>
        </w:rPr>
        <w:t>for Phase 6</w:t>
      </w:r>
      <w:r w:rsidRPr="00915216">
        <w:rPr>
          <w:rFonts w:ascii="Arial" w:hAnsi="Arial" w:cs="Arial"/>
          <w:sz w:val="22"/>
          <w:szCs w:val="22"/>
        </w:rPr>
        <w:t xml:space="preserve">, please </w:t>
      </w:r>
      <w:r>
        <w:rPr>
          <w:rFonts w:ascii="Arial" w:hAnsi="Arial" w:cs="Arial"/>
          <w:sz w:val="22"/>
          <w:szCs w:val="22"/>
        </w:rPr>
        <w:t xml:space="preserve">tabulate </w:t>
      </w:r>
      <w:r w:rsidRPr="00915216">
        <w:rPr>
          <w:rFonts w:ascii="Arial" w:hAnsi="Arial" w:cs="Arial"/>
          <w:sz w:val="22"/>
          <w:szCs w:val="22"/>
        </w:rPr>
        <w:t>the actual costs by major category of NSPI’s detailed estimate, in accordance with</w:t>
      </w:r>
      <w:r>
        <w:rPr>
          <w:rFonts w:ascii="Arial" w:hAnsi="Arial" w:cs="Arial"/>
          <w:sz w:val="22"/>
          <w:szCs w:val="22"/>
        </w:rPr>
        <w:t xml:space="preserve"> the Descriptions provided in</w:t>
      </w:r>
      <w:r w:rsidRPr="00915216">
        <w:rPr>
          <w:rFonts w:ascii="Arial" w:hAnsi="Arial" w:cs="Arial"/>
          <w:sz w:val="22"/>
          <w:szCs w:val="22"/>
        </w:rPr>
        <w:t xml:space="preserve"> Attachment 1 of the letter.</w:t>
      </w:r>
    </w:p>
    <w:p w14:paraId="71389FDC" w14:textId="77777777" w:rsidR="004357FA" w:rsidRDefault="004357FA" w:rsidP="00EE4391">
      <w:pPr>
        <w:numPr>
          <w:ilvl w:val="0"/>
          <w:numId w:val="17"/>
        </w:numPr>
        <w:spacing w:line="360" w:lineRule="auto"/>
        <w:jc w:val="both"/>
        <w:rPr>
          <w:rFonts w:ascii="Arial" w:hAnsi="Arial" w:cs="Arial"/>
          <w:sz w:val="22"/>
          <w:szCs w:val="22"/>
        </w:rPr>
      </w:pPr>
      <w:r w:rsidRPr="00915216">
        <w:rPr>
          <w:rFonts w:ascii="Arial" w:hAnsi="Arial" w:cs="Arial"/>
          <w:sz w:val="22"/>
          <w:szCs w:val="22"/>
        </w:rPr>
        <w:t xml:space="preserve">Please explain how the actual unit hours, unit labour costs, and field productivity from the completed </w:t>
      </w:r>
      <w:r>
        <w:rPr>
          <w:rFonts w:ascii="Arial" w:hAnsi="Arial" w:cs="Arial"/>
          <w:sz w:val="22"/>
          <w:szCs w:val="22"/>
        </w:rPr>
        <w:t>RTU installations</w:t>
      </w:r>
      <w:r w:rsidRPr="00915216">
        <w:rPr>
          <w:rFonts w:ascii="Arial" w:hAnsi="Arial" w:cs="Arial"/>
          <w:sz w:val="22"/>
          <w:szCs w:val="22"/>
        </w:rPr>
        <w:t xml:space="preserve"> </w:t>
      </w:r>
      <w:r>
        <w:rPr>
          <w:rFonts w:ascii="Arial" w:hAnsi="Arial" w:cs="Arial"/>
          <w:sz w:val="22"/>
          <w:szCs w:val="22"/>
        </w:rPr>
        <w:t xml:space="preserve">for Phase 6 </w:t>
      </w:r>
      <w:r w:rsidRPr="00915216">
        <w:rPr>
          <w:rFonts w:ascii="Arial" w:hAnsi="Arial" w:cs="Arial"/>
          <w:sz w:val="22"/>
          <w:szCs w:val="22"/>
        </w:rPr>
        <w:t xml:space="preserve">compare with the assumptions used in the original </w:t>
      </w:r>
      <w:r>
        <w:rPr>
          <w:rFonts w:ascii="Arial" w:hAnsi="Arial" w:cs="Arial"/>
          <w:sz w:val="22"/>
          <w:szCs w:val="22"/>
        </w:rPr>
        <w:t>Capital Project D</w:t>
      </w:r>
      <w:r w:rsidRPr="00915216">
        <w:rPr>
          <w:rFonts w:ascii="Arial" w:hAnsi="Arial" w:cs="Arial"/>
          <w:sz w:val="22"/>
          <w:szCs w:val="22"/>
        </w:rPr>
        <w:t xml:space="preserve">etailed </w:t>
      </w:r>
      <w:r>
        <w:rPr>
          <w:rFonts w:ascii="Arial" w:hAnsi="Arial" w:cs="Arial"/>
          <w:sz w:val="22"/>
          <w:szCs w:val="22"/>
        </w:rPr>
        <w:t>E</w:t>
      </w:r>
      <w:r w:rsidRPr="00915216">
        <w:rPr>
          <w:rFonts w:ascii="Arial" w:hAnsi="Arial" w:cs="Arial"/>
          <w:sz w:val="22"/>
          <w:szCs w:val="22"/>
        </w:rPr>
        <w:t>stimate</w:t>
      </w:r>
      <w:r>
        <w:rPr>
          <w:rFonts w:ascii="Arial" w:hAnsi="Arial" w:cs="Arial"/>
          <w:sz w:val="22"/>
          <w:szCs w:val="22"/>
        </w:rPr>
        <w:t>.</w:t>
      </w:r>
    </w:p>
    <w:p w14:paraId="2459B4C2" w14:textId="77777777" w:rsidR="004357FA" w:rsidRPr="00300E24" w:rsidRDefault="004357FA" w:rsidP="00EE4391">
      <w:pPr>
        <w:numPr>
          <w:ilvl w:val="0"/>
          <w:numId w:val="17"/>
        </w:numPr>
        <w:spacing w:line="360" w:lineRule="auto"/>
        <w:jc w:val="both"/>
        <w:rPr>
          <w:rFonts w:ascii="Arial" w:hAnsi="Arial" w:cs="Arial"/>
          <w:sz w:val="22"/>
          <w:szCs w:val="22"/>
        </w:rPr>
      </w:pPr>
      <w:r w:rsidRPr="00915216">
        <w:rPr>
          <w:rFonts w:ascii="Arial" w:hAnsi="Arial" w:cs="Arial"/>
          <w:sz w:val="22"/>
          <w:szCs w:val="22"/>
        </w:rPr>
        <w:t>Please describe any execution or constructability lessons learned from completed work</w:t>
      </w:r>
      <w:r>
        <w:rPr>
          <w:rFonts w:ascii="Arial" w:hAnsi="Arial" w:cs="Arial"/>
          <w:sz w:val="22"/>
          <w:szCs w:val="22"/>
        </w:rPr>
        <w:t xml:space="preserve"> </w:t>
      </w:r>
      <w:r w:rsidRPr="00915216">
        <w:rPr>
          <w:rFonts w:ascii="Arial" w:hAnsi="Arial" w:cs="Arial"/>
          <w:sz w:val="22"/>
          <w:szCs w:val="22"/>
        </w:rPr>
        <w:t>that directly contributed to lower forecast costs for the remaining RTUs</w:t>
      </w:r>
      <w:r>
        <w:rPr>
          <w:rFonts w:ascii="Arial" w:hAnsi="Arial" w:cs="Arial"/>
          <w:sz w:val="22"/>
          <w:szCs w:val="22"/>
        </w:rPr>
        <w:t xml:space="preserve"> under CI C0051815</w:t>
      </w:r>
      <w:r w:rsidRPr="00915216">
        <w:rPr>
          <w:rFonts w:ascii="Arial" w:hAnsi="Arial" w:cs="Arial"/>
          <w:sz w:val="22"/>
          <w:szCs w:val="22"/>
        </w:rPr>
        <w:t>.</w:t>
      </w:r>
      <w:r w:rsidRPr="00300E24">
        <w:rPr>
          <w:rFonts w:ascii="Arial" w:hAnsi="Arial" w:cs="Arial"/>
          <w:sz w:val="22"/>
          <w:szCs w:val="22"/>
        </w:rPr>
        <w:br w:type="page"/>
      </w:r>
    </w:p>
    <w:p w14:paraId="20783771" w14:textId="77777777" w:rsidR="004357FA" w:rsidRDefault="004357FA" w:rsidP="004357FA">
      <w:pPr>
        <w:numPr>
          <w:ilvl w:val="0"/>
          <w:numId w:val="1"/>
        </w:numPr>
        <w:spacing w:line="360" w:lineRule="auto"/>
        <w:jc w:val="both"/>
        <w:rPr>
          <w:rFonts w:ascii="Arial" w:hAnsi="Arial" w:cs="Arial"/>
          <w:sz w:val="22"/>
          <w:szCs w:val="22"/>
        </w:rPr>
      </w:pPr>
    </w:p>
    <w:p w14:paraId="3EF3B009" w14:textId="77777777" w:rsidR="004357FA" w:rsidRDefault="004357FA" w:rsidP="004357FA">
      <w:pPr>
        <w:spacing w:after="240" w:line="360" w:lineRule="auto"/>
        <w:jc w:val="both"/>
        <w:rPr>
          <w:rFonts w:ascii="Arial" w:hAnsi="Arial" w:cs="Arial"/>
          <w:sz w:val="22"/>
          <w:szCs w:val="22"/>
        </w:rPr>
      </w:pPr>
      <w:r w:rsidRPr="00985A08">
        <w:rPr>
          <w:rFonts w:ascii="Arial" w:hAnsi="Arial" w:cs="Arial"/>
          <w:sz w:val="22"/>
          <w:szCs w:val="22"/>
        </w:rPr>
        <w:t>At</w:t>
      </w:r>
      <w:r>
        <w:rPr>
          <w:rFonts w:ascii="Arial" w:hAnsi="Arial" w:cs="Arial"/>
          <w:sz w:val="22"/>
          <w:szCs w:val="22"/>
        </w:rPr>
        <w:t xml:space="preserve"> Attachment 1 of the</w:t>
      </w:r>
      <w:r w:rsidRPr="00985A08">
        <w:rPr>
          <w:rFonts w:ascii="Arial" w:hAnsi="Arial" w:cs="Arial"/>
          <w:sz w:val="22"/>
          <w:szCs w:val="22"/>
        </w:rPr>
        <w:t xml:space="preserve"> </w:t>
      </w:r>
      <w:r>
        <w:rPr>
          <w:rFonts w:ascii="Arial" w:hAnsi="Arial" w:cs="Arial"/>
          <w:sz w:val="22"/>
          <w:szCs w:val="22"/>
        </w:rPr>
        <w:t>letter filed by NS Power on December 9, 2025,</w:t>
      </w:r>
      <w:r w:rsidRPr="00985A08">
        <w:rPr>
          <w:rFonts w:ascii="Arial" w:hAnsi="Arial" w:cs="Arial"/>
          <w:sz w:val="22"/>
          <w:szCs w:val="22"/>
        </w:rPr>
        <w:t xml:space="preserve"> NS Power</w:t>
      </w:r>
      <w:r>
        <w:rPr>
          <w:rFonts w:ascii="Arial" w:hAnsi="Arial" w:cs="Arial"/>
          <w:sz w:val="22"/>
          <w:szCs w:val="22"/>
        </w:rPr>
        <w:t xml:space="preserve"> presents its updated Capital Project Cost Estimate:</w:t>
      </w:r>
    </w:p>
    <w:p w14:paraId="25B515C6" w14:textId="77777777" w:rsidR="004357FA" w:rsidRPr="00300E24" w:rsidRDefault="004357FA" w:rsidP="004357FA">
      <w:pPr>
        <w:spacing w:after="240" w:line="360" w:lineRule="auto"/>
        <w:jc w:val="both"/>
        <w:rPr>
          <w:rFonts w:ascii="Arial" w:hAnsi="Arial" w:cs="Arial"/>
          <w:sz w:val="22"/>
          <w:szCs w:val="22"/>
        </w:rPr>
      </w:pPr>
      <w:r>
        <w:rPr>
          <w:rFonts w:ascii="Arial" w:hAnsi="Arial" w:cs="Arial"/>
          <w:noProof/>
          <w:sz w:val="22"/>
          <w:szCs w:val="22"/>
        </w:rPr>
        <w:drawing>
          <wp:inline distT="0" distB="0" distL="0" distR="0" wp14:anchorId="67A7E9D9" wp14:editId="2FC31967">
            <wp:extent cx="5943600" cy="6975475"/>
            <wp:effectExtent l="0" t="0" r="0" b="0"/>
            <wp:docPr id="1888010860" name="Picture 1" descr="A documen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10860" name="Picture 1" descr="A document with numbers and tex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943600" cy="6975475"/>
                    </a:xfrm>
                    <a:prstGeom prst="rect">
                      <a:avLst/>
                    </a:prstGeom>
                  </pic:spPr>
                </pic:pic>
              </a:graphicData>
            </a:graphic>
          </wp:inline>
        </w:drawing>
      </w:r>
    </w:p>
    <w:p w14:paraId="2F1111DD" w14:textId="77777777" w:rsidR="004357FA" w:rsidRDefault="004357FA" w:rsidP="00EE4391">
      <w:pPr>
        <w:numPr>
          <w:ilvl w:val="0"/>
          <w:numId w:val="18"/>
        </w:numPr>
        <w:spacing w:line="360" w:lineRule="auto"/>
        <w:jc w:val="both"/>
        <w:rPr>
          <w:rFonts w:ascii="Arial" w:hAnsi="Arial" w:cs="Arial"/>
          <w:sz w:val="22"/>
          <w:szCs w:val="22"/>
        </w:rPr>
      </w:pPr>
      <w:r w:rsidRPr="00300E24">
        <w:rPr>
          <w:rFonts w:ascii="Arial" w:hAnsi="Arial" w:cs="Arial"/>
          <w:sz w:val="22"/>
          <w:szCs w:val="22"/>
        </w:rPr>
        <w:lastRenderedPageBreak/>
        <w:t xml:space="preserve">Please provide a comparison of the original </w:t>
      </w:r>
      <w:r>
        <w:rPr>
          <w:rFonts w:ascii="Arial" w:hAnsi="Arial" w:cs="Arial"/>
          <w:sz w:val="22"/>
          <w:szCs w:val="22"/>
        </w:rPr>
        <w:t xml:space="preserve">Capital Cost </w:t>
      </w:r>
      <w:r w:rsidRPr="00300E24">
        <w:rPr>
          <w:rFonts w:ascii="Arial" w:hAnsi="Arial" w:cs="Arial"/>
          <w:sz w:val="22"/>
          <w:szCs w:val="22"/>
        </w:rPr>
        <w:t>Detailed Estimate as filed in Exhibit N-1 versus the updated</w:t>
      </w:r>
      <w:r>
        <w:rPr>
          <w:rFonts w:ascii="Arial" w:hAnsi="Arial" w:cs="Arial"/>
          <w:sz w:val="22"/>
          <w:szCs w:val="22"/>
        </w:rPr>
        <w:t xml:space="preserve"> Capital Cost</w:t>
      </w:r>
      <w:r w:rsidRPr="00300E24">
        <w:rPr>
          <w:rFonts w:ascii="Arial" w:hAnsi="Arial" w:cs="Arial"/>
          <w:sz w:val="22"/>
          <w:szCs w:val="22"/>
        </w:rPr>
        <w:t xml:space="preserve"> </w:t>
      </w:r>
      <w:r>
        <w:rPr>
          <w:rFonts w:ascii="Arial" w:hAnsi="Arial" w:cs="Arial"/>
          <w:sz w:val="22"/>
          <w:szCs w:val="22"/>
        </w:rPr>
        <w:t>D</w:t>
      </w:r>
      <w:r w:rsidRPr="00300E24">
        <w:rPr>
          <w:rFonts w:ascii="Arial" w:hAnsi="Arial" w:cs="Arial"/>
          <w:sz w:val="22"/>
          <w:szCs w:val="22"/>
        </w:rPr>
        <w:t xml:space="preserve">etailed </w:t>
      </w:r>
      <w:r>
        <w:rPr>
          <w:rFonts w:ascii="Arial" w:hAnsi="Arial" w:cs="Arial"/>
          <w:sz w:val="22"/>
          <w:szCs w:val="22"/>
        </w:rPr>
        <w:t>E</w:t>
      </w:r>
      <w:r w:rsidRPr="00300E24">
        <w:rPr>
          <w:rFonts w:ascii="Arial" w:hAnsi="Arial" w:cs="Arial"/>
          <w:sz w:val="22"/>
          <w:szCs w:val="22"/>
        </w:rPr>
        <w:t>stimate included in NS Power's letter dated December 9, 2025, in the form of an Excel spreadsheet</w:t>
      </w:r>
      <w:r>
        <w:rPr>
          <w:rFonts w:ascii="Arial" w:hAnsi="Arial" w:cs="Arial"/>
          <w:sz w:val="22"/>
          <w:szCs w:val="22"/>
        </w:rPr>
        <w:t>.</w:t>
      </w:r>
    </w:p>
    <w:p w14:paraId="3CE72952" w14:textId="77777777" w:rsidR="004357FA" w:rsidRPr="00300E24" w:rsidRDefault="004357FA" w:rsidP="00EE4391">
      <w:pPr>
        <w:numPr>
          <w:ilvl w:val="0"/>
          <w:numId w:val="18"/>
        </w:numPr>
        <w:spacing w:line="360" w:lineRule="auto"/>
        <w:jc w:val="both"/>
        <w:rPr>
          <w:rFonts w:ascii="Arial" w:hAnsi="Arial" w:cs="Arial"/>
          <w:sz w:val="22"/>
          <w:szCs w:val="22"/>
        </w:rPr>
      </w:pPr>
      <w:r w:rsidRPr="00300E24">
        <w:rPr>
          <w:rFonts w:ascii="Arial" w:hAnsi="Arial" w:cs="Arial"/>
          <w:sz w:val="22"/>
          <w:szCs w:val="22"/>
        </w:rPr>
        <w:t>For each variance identified</w:t>
      </w:r>
      <w:r>
        <w:rPr>
          <w:rFonts w:ascii="Arial" w:hAnsi="Arial" w:cs="Arial"/>
          <w:sz w:val="22"/>
          <w:szCs w:val="22"/>
        </w:rPr>
        <w:t xml:space="preserve"> in Part (a)</w:t>
      </w:r>
      <w:r w:rsidRPr="00300E24">
        <w:rPr>
          <w:rFonts w:ascii="Arial" w:hAnsi="Arial" w:cs="Arial"/>
          <w:sz w:val="22"/>
          <w:szCs w:val="22"/>
        </w:rPr>
        <w:t>, p</w:t>
      </w:r>
      <w:r>
        <w:rPr>
          <w:rFonts w:ascii="Arial" w:hAnsi="Arial" w:cs="Arial"/>
          <w:sz w:val="22"/>
          <w:szCs w:val="22"/>
        </w:rPr>
        <w:t>lease explain</w:t>
      </w:r>
      <w:r w:rsidRPr="00300E24">
        <w:rPr>
          <w:rFonts w:ascii="Arial" w:hAnsi="Arial" w:cs="Arial"/>
          <w:sz w:val="22"/>
          <w:szCs w:val="22"/>
        </w:rPr>
        <w:t xml:space="preserve"> whether the change is attributable to:</w:t>
      </w:r>
    </w:p>
    <w:p w14:paraId="0B29070F" w14:textId="77777777" w:rsidR="004357FA" w:rsidRPr="00300E24" w:rsidRDefault="004357FA" w:rsidP="00EE4391">
      <w:pPr>
        <w:numPr>
          <w:ilvl w:val="1"/>
          <w:numId w:val="18"/>
        </w:numPr>
        <w:spacing w:line="360" w:lineRule="auto"/>
        <w:jc w:val="both"/>
        <w:rPr>
          <w:rFonts w:ascii="Arial" w:hAnsi="Arial" w:cs="Arial"/>
          <w:sz w:val="22"/>
          <w:szCs w:val="22"/>
        </w:rPr>
      </w:pPr>
      <w:r w:rsidRPr="00300E24">
        <w:rPr>
          <w:rFonts w:ascii="Arial" w:hAnsi="Arial" w:cs="Arial"/>
          <w:sz w:val="22"/>
          <w:szCs w:val="22"/>
        </w:rPr>
        <w:t>A change in measurement Unit (e.g., from Days to PD);</w:t>
      </w:r>
    </w:p>
    <w:p w14:paraId="40007CE0" w14:textId="77777777" w:rsidR="004357FA" w:rsidRPr="00300E24" w:rsidRDefault="004357FA" w:rsidP="00EE4391">
      <w:pPr>
        <w:numPr>
          <w:ilvl w:val="1"/>
          <w:numId w:val="18"/>
        </w:numPr>
        <w:spacing w:line="360" w:lineRule="auto"/>
        <w:jc w:val="both"/>
        <w:rPr>
          <w:rFonts w:ascii="Arial" w:hAnsi="Arial" w:cs="Arial"/>
          <w:sz w:val="22"/>
          <w:szCs w:val="22"/>
        </w:rPr>
      </w:pPr>
      <w:r w:rsidRPr="00300E24">
        <w:rPr>
          <w:rFonts w:ascii="Arial" w:hAnsi="Arial" w:cs="Arial"/>
          <w:sz w:val="22"/>
          <w:szCs w:val="22"/>
        </w:rPr>
        <w:t>A change in Quantity (with quantification of the delta);</w:t>
      </w:r>
    </w:p>
    <w:p w14:paraId="6DC38094" w14:textId="77777777" w:rsidR="004357FA" w:rsidRPr="00300E24" w:rsidRDefault="004357FA" w:rsidP="00EE4391">
      <w:pPr>
        <w:numPr>
          <w:ilvl w:val="1"/>
          <w:numId w:val="18"/>
        </w:numPr>
        <w:spacing w:line="360" w:lineRule="auto"/>
        <w:jc w:val="both"/>
        <w:rPr>
          <w:rFonts w:ascii="Arial" w:hAnsi="Arial" w:cs="Arial"/>
          <w:sz w:val="22"/>
          <w:szCs w:val="22"/>
        </w:rPr>
      </w:pPr>
      <w:r w:rsidRPr="00300E24">
        <w:rPr>
          <w:rFonts w:ascii="Arial" w:hAnsi="Arial" w:cs="Arial"/>
          <w:sz w:val="22"/>
          <w:szCs w:val="22"/>
        </w:rPr>
        <w:t>A change in Unit Estimate or Unit Rate (with quantification and basis for the change);</w:t>
      </w:r>
    </w:p>
    <w:p w14:paraId="00289A7E" w14:textId="77777777" w:rsidR="004357FA" w:rsidRPr="00300E24" w:rsidRDefault="004357FA" w:rsidP="00EE4391">
      <w:pPr>
        <w:numPr>
          <w:ilvl w:val="1"/>
          <w:numId w:val="18"/>
        </w:numPr>
        <w:spacing w:line="360" w:lineRule="auto"/>
        <w:jc w:val="both"/>
        <w:rPr>
          <w:rFonts w:ascii="Arial" w:hAnsi="Arial" w:cs="Arial"/>
          <w:sz w:val="22"/>
          <w:szCs w:val="22"/>
        </w:rPr>
      </w:pPr>
      <w:r w:rsidRPr="00300E24">
        <w:rPr>
          <w:rFonts w:ascii="Arial" w:hAnsi="Arial" w:cs="Arial"/>
          <w:sz w:val="22"/>
          <w:szCs w:val="22"/>
        </w:rPr>
        <w:t>A scope addition or deletion;</w:t>
      </w:r>
    </w:p>
    <w:p w14:paraId="30BB7677" w14:textId="77777777" w:rsidR="004357FA" w:rsidRPr="00300E24" w:rsidRDefault="004357FA" w:rsidP="00EE4391">
      <w:pPr>
        <w:numPr>
          <w:ilvl w:val="1"/>
          <w:numId w:val="18"/>
        </w:numPr>
        <w:spacing w:line="360" w:lineRule="auto"/>
        <w:jc w:val="both"/>
        <w:rPr>
          <w:rFonts w:ascii="Arial" w:hAnsi="Arial" w:cs="Arial"/>
          <w:sz w:val="22"/>
          <w:szCs w:val="22"/>
        </w:rPr>
      </w:pPr>
      <w:r w:rsidRPr="00300E24">
        <w:rPr>
          <w:rFonts w:ascii="Arial" w:hAnsi="Arial" w:cs="Arial"/>
          <w:sz w:val="22"/>
          <w:szCs w:val="22"/>
        </w:rPr>
        <w:t>A reclassification between cost categories; or</w:t>
      </w:r>
    </w:p>
    <w:p w14:paraId="22BC90E5" w14:textId="77777777" w:rsidR="004357FA" w:rsidRPr="00F84033" w:rsidRDefault="004357FA" w:rsidP="00EE4391">
      <w:pPr>
        <w:numPr>
          <w:ilvl w:val="1"/>
          <w:numId w:val="18"/>
        </w:numPr>
        <w:spacing w:line="360" w:lineRule="auto"/>
        <w:jc w:val="both"/>
        <w:rPr>
          <w:rFonts w:ascii="Arial" w:hAnsi="Arial" w:cs="Arial"/>
          <w:sz w:val="22"/>
          <w:szCs w:val="22"/>
        </w:rPr>
      </w:pPr>
      <w:r w:rsidRPr="00300E24">
        <w:rPr>
          <w:rFonts w:ascii="Arial" w:hAnsi="Arial" w:cs="Arial"/>
          <w:sz w:val="22"/>
          <w:szCs w:val="22"/>
        </w:rPr>
        <w:t>Other factors.</w:t>
      </w:r>
    </w:p>
    <w:p w14:paraId="370F6501" w14:textId="77777777" w:rsidR="004357FA" w:rsidRDefault="004357FA" w:rsidP="00EE4391">
      <w:pPr>
        <w:numPr>
          <w:ilvl w:val="0"/>
          <w:numId w:val="18"/>
        </w:numPr>
        <w:spacing w:line="360" w:lineRule="auto"/>
        <w:jc w:val="both"/>
        <w:rPr>
          <w:rFonts w:ascii="Arial" w:hAnsi="Arial" w:cs="Arial"/>
          <w:sz w:val="22"/>
          <w:szCs w:val="22"/>
        </w:rPr>
      </w:pPr>
      <w:r>
        <w:rPr>
          <w:rFonts w:ascii="Arial" w:hAnsi="Arial" w:cs="Arial"/>
          <w:sz w:val="22"/>
          <w:szCs w:val="22"/>
        </w:rPr>
        <w:t>NS Power</w:t>
      </w:r>
      <w:r w:rsidRPr="00F84033">
        <w:rPr>
          <w:rFonts w:ascii="Arial" w:hAnsi="Arial" w:cs="Arial"/>
          <w:sz w:val="22"/>
          <w:szCs w:val="22"/>
        </w:rPr>
        <w:t xml:space="preserve"> </w:t>
      </w:r>
      <w:r>
        <w:rPr>
          <w:rFonts w:ascii="Arial" w:hAnsi="Arial" w:cs="Arial"/>
          <w:sz w:val="22"/>
          <w:szCs w:val="22"/>
        </w:rPr>
        <w:t>indicates a</w:t>
      </w:r>
      <w:r w:rsidRPr="00F84033">
        <w:rPr>
          <w:rFonts w:ascii="Arial" w:hAnsi="Arial" w:cs="Arial"/>
          <w:sz w:val="22"/>
          <w:szCs w:val="22"/>
        </w:rPr>
        <w:t xml:space="preserve"> </w:t>
      </w:r>
      <w:r>
        <w:rPr>
          <w:rFonts w:ascii="Arial" w:hAnsi="Arial" w:cs="Arial"/>
          <w:sz w:val="22"/>
          <w:szCs w:val="22"/>
        </w:rPr>
        <w:t>V</w:t>
      </w:r>
      <w:r w:rsidRPr="00F84033">
        <w:rPr>
          <w:rFonts w:ascii="Arial" w:hAnsi="Arial" w:cs="Arial"/>
          <w:sz w:val="22"/>
          <w:szCs w:val="22"/>
        </w:rPr>
        <w:t xml:space="preserve">ehicle </w:t>
      </w:r>
      <w:r>
        <w:rPr>
          <w:rFonts w:ascii="Arial" w:hAnsi="Arial" w:cs="Arial"/>
          <w:sz w:val="22"/>
          <w:szCs w:val="22"/>
        </w:rPr>
        <w:t>O</w:t>
      </w:r>
      <w:r w:rsidRPr="00F84033">
        <w:rPr>
          <w:rFonts w:ascii="Arial" w:hAnsi="Arial" w:cs="Arial"/>
          <w:sz w:val="22"/>
          <w:szCs w:val="22"/>
        </w:rPr>
        <w:t>verhead cost of CAD 391,564. Since the estimate already includes a separate row for travel expenses, including rental vehicles, please provide a detailed breakdown of the vehicle overhead cost and the activities to which it relates.</w:t>
      </w:r>
    </w:p>
    <w:p w14:paraId="64A29999" w14:textId="77777777" w:rsidR="004357FA" w:rsidRDefault="004357FA" w:rsidP="00EE4391">
      <w:pPr>
        <w:numPr>
          <w:ilvl w:val="0"/>
          <w:numId w:val="18"/>
        </w:numPr>
        <w:spacing w:line="360" w:lineRule="auto"/>
        <w:jc w:val="both"/>
        <w:rPr>
          <w:rFonts w:ascii="Arial" w:hAnsi="Arial" w:cs="Arial"/>
          <w:sz w:val="22"/>
          <w:szCs w:val="22"/>
        </w:rPr>
      </w:pPr>
      <w:r w:rsidRPr="00C5396D">
        <w:rPr>
          <w:rFonts w:ascii="Arial" w:hAnsi="Arial" w:cs="Arial"/>
          <w:sz w:val="22"/>
          <w:szCs w:val="22"/>
        </w:rPr>
        <w:t xml:space="preserve">Please describe how Allowance for Funds Used During Construction (AFUDC) was calculated in each Capital Cost Detailed Estimate, including the AFUDC rate or rates applied, the </w:t>
      </w:r>
      <w:r>
        <w:rPr>
          <w:rFonts w:ascii="Arial" w:hAnsi="Arial" w:cs="Arial"/>
          <w:sz w:val="22"/>
          <w:szCs w:val="22"/>
        </w:rPr>
        <w:t xml:space="preserve">total capital to which AFUDC is being applied, as well as the period of time for which AFUDC is applied.  Please provide the calculations in a working excel sheet. </w:t>
      </w:r>
    </w:p>
    <w:p w14:paraId="4CEB724D" w14:textId="77777777" w:rsidR="004357FA" w:rsidRDefault="004357FA" w:rsidP="00EE4391">
      <w:pPr>
        <w:numPr>
          <w:ilvl w:val="0"/>
          <w:numId w:val="18"/>
        </w:numPr>
        <w:spacing w:line="360" w:lineRule="auto"/>
        <w:jc w:val="both"/>
        <w:rPr>
          <w:rFonts w:ascii="Arial" w:hAnsi="Arial" w:cs="Arial"/>
          <w:sz w:val="22"/>
          <w:szCs w:val="22"/>
        </w:rPr>
      </w:pPr>
      <w:r>
        <w:rPr>
          <w:rFonts w:ascii="Arial" w:hAnsi="Arial" w:cs="Arial"/>
          <w:sz w:val="22"/>
          <w:szCs w:val="22"/>
        </w:rPr>
        <w:t>Please e</w:t>
      </w:r>
      <w:r w:rsidRPr="00C5396D">
        <w:rPr>
          <w:rFonts w:ascii="Arial" w:hAnsi="Arial" w:cs="Arial"/>
          <w:sz w:val="22"/>
          <w:szCs w:val="22"/>
        </w:rPr>
        <w:t xml:space="preserve">xplain why the AFUDC amount has been reduced in the updated </w:t>
      </w:r>
      <w:r>
        <w:rPr>
          <w:rFonts w:ascii="Arial" w:hAnsi="Arial" w:cs="Arial"/>
          <w:sz w:val="22"/>
          <w:szCs w:val="22"/>
        </w:rPr>
        <w:t>Capital Cost Detailed E</w:t>
      </w:r>
      <w:r w:rsidRPr="00C5396D">
        <w:rPr>
          <w:rFonts w:ascii="Arial" w:hAnsi="Arial" w:cs="Arial"/>
          <w:sz w:val="22"/>
          <w:szCs w:val="22"/>
        </w:rPr>
        <w:t>stimate, identifying the relative contributions of changes in the total capitalized cost base, the timing of expenditures, and the AFUDC rate assumptions.</w:t>
      </w:r>
      <w:r>
        <w:rPr>
          <w:rFonts w:ascii="Arial" w:hAnsi="Arial" w:cs="Arial"/>
          <w:sz w:val="22"/>
          <w:szCs w:val="22"/>
        </w:rPr>
        <w:t xml:space="preserve">  Please provide the previous calculation alongside the current calculation within a working excel sheet.</w:t>
      </w:r>
    </w:p>
    <w:p w14:paraId="7F8CC724" w14:textId="77777777" w:rsidR="004357FA" w:rsidRPr="00B93E26" w:rsidRDefault="004357FA" w:rsidP="00EE4391">
      <w:pPr>
        <w:numPr>
          <w:ilvl w:val="0"/>
          <w:numId w:val="18"/>
        </w:numPr>
        <w:spacing w:line="360" w:lineRule="auto"/>
        <w:jc w:val="both"/>
        <w:rPr>
          <w:rFonts w:ascii="Arial" w:hAnsi="Arial" w:cs="Arial"/>
          <w:sz w:val="22"/>
          <w:szCs w:val="22"/>
        </w:rPr>
      </w:pPr>
      <w:r>
        <w:rPr>
          <w:rFonts w:ascii="Arial" w:hAnsi="Arial" w:cs="Arial"/>
          <w:sz w:val="22"/>
          <w:szCs w:val="22"/>
        </w:rPr>
        <w:t>Please c</w:t>
      </w:r>
      <w:r w:rsidRPr="00300E24">
        <w:rPr>
          <w:rFonts w:ascii="Arial" w:hAnsi="Arial" w:cs="Arial"/>
          <w:sz w:val="22"/>
          <w:szCs w:val="22"/>
        </w:rPr>
        <w:t xml:space="preserve">onfirm whether the AFUDC amounts in both the original and updated </w:t>
      </w:r>
      <w:r>
        <w:rPr>
          <w:rFonts w:ascii="Arial" w:hAnsi="Arial" w:cs="Arial"/>
          <w:sz w:val="22"/>
          <w:szCs w:val="22"/>
        </w:rPr>
        <w:t>Capital Cost Detailed E</w:t>
      </w:r>
      <w:r w:rsidRPr="00300E24">
        <w:rPr>
          <w:rFonts w:ascii="Arial" w:hAnsi="Arial" w:cs="Arial"/>
          <w:sz w:val="22"/>
          <w:szCs w:val="22"/>
        </w:rPr>
        <w:t>stimates reflect an expectation that capital will be tied up for only a brief period before being placed in service and included in rate base</w:t>
      </w:r>
      <w:r>
        <w:rPr>
          <w:rFonts w:ascii="Arial" w:hAnsi="Arial" w:cs="Arial"/>
          <w:sz w:val="22"/>
          <w:szCs w:val="22"/>
        </w:rPr>
        <w:t>.</w:t>
      </w:r>
    </w:p>
    <w:p w14:paraId="3B96FDB9" w14:textId="77777777" w:rsidR="00F11DDD" w:rsidRPr="00242B7E" w:rsidRDefault="00F11DDD" w:rsidP="00B745C8">
      <w:pPr>
        <w:spacing w:line="360" w:lineRule="auto"/>
        <w:jc w:val="both"/>
        <w:rPr>
          <w:rFonts w:ascii="Arial" w:hAnsi="Arial" w:cs="Arial"/>
          <w:sz w:val="22"/>
          <w:szCs w:val="22"/>
        </w:rPr>
      </w:pPr>
    </w:p>
    <w:sectPr w:rsidR="00F11DDD" w:rsidRPr="00242B7E" w:rsidSect="00DD156F">
      <w:pgSz w:w="12240" w:h="15840"/>
      <w:pgMar w:top="1440" w:right="1440" w:bottom="1440" w:left="1440" w:header="274" w:footer="61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36AF6" w14:textId="77777777" w:rsidR="00C42CAC" w:rsidRPr="00195FFC" w:rsidRDefault="00C42CAC">
      <w:r w:rsidRPr="00195FFC">
        <w:separator/>
      </w:r>
    </w:p>
  </w:endnote>
  <w:endnote w:type="continuationSeparator" w:id="0">
    <w:p w14:paraId="5BBA5494" w14:textId="77777777" w:rsidR="00C42CAC" w:rsidRPr="00195FFC" w:rsidRDefault="00C42CAC">
      <w:r w:rsidRPr="00195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2D56" w14:textId="77777777" w:rsidR="004357FA" w:rsidRPr="00195FFC" w:rsidRDefault="004357FA" w:rsidP="00690FEC">
    <w:pPr>
      <w:pStyle w:val="Footer"/>
      <w:tabs>
        <w:tab w:val="clear" w:pos="4320"/>
        <w:tab w:val="clear" w:pos="8640"/>
        <w:tab w:val="center" w:pos="4680"/>
        <w:tab w:val="right" w:pos="9357"/>
      </w:tabs>
      <w:ind w:right="3"/>
      <w:rPr>
        <w:rFonts w:ascii="Arial" w:hAnsi="Arial" w:cs="Arial"/>
        <w:sz w:val="16"/>
        <w:szCs w:val="16"/>
      </w:rPr>
    </w:pPr>
    <w:r w:rsidRPr="00195FFC">
      <w:rPr>
        <w:rFonts w:ascii="Arial" w:hAnsi="Arial" w:cs="Arial"/>
        <w:sz w:val="16"/>
        <w:szCs w:val="16"/>
      </w:rPr>
      <w:t xml:space="preserve">Document: </w:t>
    </w:r>
    <w:r>
      <w:rPr>
        <w:rFonts w:ascii="Arial" w:hAnsi="Arial" w:cs="Arial"/>
        <w:sz w:val="16"/>
        <w:szCs w:val="16"/>
      </w:rPr>
      <w:t>326197</w:t>
    </w:r>
    <w:r w:rsidRPr="00195FFC">
      <w:rPr>
        <w:rFonts w:ascii="Arial" w:hAnsi="Arial" w:cs="Arial"/>
        <w:sz w:val="16"/>
        <w:szCs w:val="16"/>
      </w:rPr>
      <w:tab/>
      <w:t xml:space="preserve">Date Filed: </w:t>
    </w:r>
    <w:r w:rsidRPr="00A20380">
      <w:rPr>
        <w:rFonts w:ascii="Arial" w:hAnsi="Arial" w:cs="Arial"/>
        <w:sz w:val="16"/>
        <w:szCs w:val="16"/>
      </w:rPr>
      <w:t>10 December 2025</w:t>
    </w:r>
    <w:r w:rsidRPr="00195FFC">
      <w:rPr>
        <w:rFonts w:ascii="Arial" w:hAnsi="Arial" w:cs="Arial"/>
        <w:sz w:val="16"/>
        <w:szCs w:val="16"/>
      </w:rPr>
      <w:tab/>
      <w:t xml:space="preserve">Midgard (NS Power) Pg. </w:t>
    </w:r>
    <w:r w:rsidRPr="00195FFC">
      <w:rPr>
        <w:rFonts w:ascii="Arial" w:hAnsi="Arial" w:cs="Arial"/>
        <w:sz w:val="16"/>
        <w:szCs w:val="16"/>
      </w:rPr>
      <w:fldChar w:fldCharType="begin"/>
    </w:r>
    <w:r w:rsidRPr="00195FFC">
      <w:rPr>
        <w:rFonts w:ascii="Arial" w:hAnsi="Arial" w:cs="Arial"/>
        <w:sz w:val="16"/>
        <w:szCs w:val="16"/>
      </w:rPr>
      <w:instrText xml:space="preserve"> PAGE </w:instrText>
    </w:r>
    <w:r w:rsidRPr="00195FFC">
      <w:rPr>
        <w:rFonts w:ascii="Arial" w:hAnsi="Arial" w:cs="Arial"/>
        <w:sz w:val="16"/>
        <w:szCs w:val="16"/>
      </w:rPr>
      <w:fldChar w:fldCharType="separate"/>
    </w:r>
    <w:r w:rsidRPr="00195FFC">
      <w:rPr>
        <w:rFonts w:ascii="Arial" w:hAnsi="Arial" w:cs="Arial"/>
        <w:sz w:val="16"/>
        <w:szCs w:val="16"/>
      </w:rPr>
      <w:t>8</w:t>
    </w:r>
    <w:r w:rsidRPr="00195FFC">
      <w:rPr>
        <w:rFonts w:ascii="Arial" w:hAnsi="Arial" w:cs="Arial"/>
        <w:sz w:val="16"/>
        <w:szCs w:val="16"/>
      </w:rPr>
      <w:fldChar w:fldCharType="end"/>
    </w:r>
    <w:r w:rsidRPr="00195FFC">
      <w:rPr>
        <w:rFonts w:ascii="Arial" w:hAnsi="Arial" w:cs="Arial"/>
        <w:sz w:val="16"/>
        <w:szCs w:val="16"/>
      </w:rPr>
      <w:t xml:space="preserve"> of </w:t>
    </w:r>
    <w:r w:rsidRPr="00195FFC">
      <w:rPr>
        <w:rFonts w:ascii="Arial" w:hAnsi="Arial" w:cs="Arial"/>
        <w:sz w:val="16"/>
        <w:szCs w:val="16"/>
      </w:rPr>
      <w:fldChar w:fldCharType="begin"/>
    </w:r>
    <w:r w:rsidRPr="00195FFC">
      <w:rPr>
        <w:rFonts w:ascii="Arial" w:hAnsi="Arial" w:cs="Arial"/>
        <w:sz w:val="16"/>
        <w:szCs w:val="16"/>
      </w:rPr>
      <w:instrText xml:space="preserve"> NUMPAGES </w:instrText>
    </w:r>
    <w:r w:rsidRPr="00195FFC">
      <w:rPr>
        <w:rFonts w:ascii="Arial" w:hAnsi="Arial" w:cs="Arial"/>
        <w:sz w:val="16"/>
        <w:szCs w:val="16"/>
      </w:rPr>
      <w:fldChar w:fldCharType="separate"/>
    </w:r>
    <w:r w:rsidRPr="00195FFC">
      <w:rPr>
        <w:rFonts w:ascii="Arial" w:hAnsi="Arial" w:cs="Arial"/>
        <w:sz w:val="16"/>
        <w:szCs w:val="16"/>
      </w:rPr>
      <w:t>8</w:t>
    </w:r>
    <w:r w:rsidRPr="00195FFC">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8F95" w14:textId="57A745C5" w:rsidR="00A56AEE" w:rsidRPr="00195FFC" w:rsidRDefault="00F2689B" w:rsidP="00690FEC">
    <w:pPr>
      <w:pStyle w:val="Footer"/>
      <w:tabs>
        <w:tab w:val="clear" w:pos="4320"/>
        <w:tab w:val="clear" w:pos="8640"/>
        <w:tab w:val="center" w:pos="4680"/>
        <w:tab w:val="right" w:pos="9357"/>
      </w:tabs>
      <w:ind w:right="3"/>
      <w:rPr>
        <w:rFonts w:ascii="Arial" w:hAnsi="Arial" w:cs="Arial"/>
        <w:sz w:val="16"/>
        <w:szCs w:val="16"/>
      </w:rPr>
    </w:pPr>
    <w:r w:rsidRPr="00195FFC">
      <w:rPr>
        <w:rFonts w:ascii="Arial" w:hAnsi="Arial" w:cs="Arial"/>
        <w:sz w:val="16"/>
        <w:szCs w:val="16"/>
      </w:rPr>
      <w:t xml:space="preserve">Document: </w:t>
    </w:r>
    <w:r w:rsidR="00FD5C41">
      <w:rPr>
        <w:rFonts w:ascii="Arial" w:hAnsi="Arial" w:cs="Arial"/>
        <w:sz w:val="16"/>
        <w:szCs w:val="16"/>
      </w:rPr>
      <w:t>3</w:t>
    </w:r>
    <w:r w:rsidR="003C7250">
      <w:rPr>
        <w:rFonts w:ascii="Arial" w:hAnsi="Arial" w:cs="Arial"/>
        <w:sz w:val="16"/>
        <w:szCs w:val="16"/>
      </w:rPr>
      <w:t>26197</w:t>
    </w:r>
    <w:r w:rsidR="00A56AEE" w:rsidRPr="00195FFC">
      <w:rPr>
        <w:rFonts w:ascii="Arial" w:hAnsi="Arial" w:cs="Arial"/>
        <w:sz w:val="16"/>
        <w:szCs w:val="16"/>
      </w:rPr>
      <w:tab/>
      <w:t xml:space="preserve">Date Filed: </w:t>
    </w:r>
    <w:r w:rsidR="00414E66" w:rsidRPr="00A20380">
      <w:rPr>
        <w:rFonts w:ascii="Arial" w:hAnsi="Arial" w:cs="Arial"/>
        <w:sz w:val="16"/>
        <w:szCs w:val="16"/>
      </w:rPr>
      <w:t>10 December 2025</w:t>
    </w:r>
    <w:r w:rsidR="00A56AEE" w:rsidRPr="00195FFC">
      <w:rPr>
        <w:rFonts w:ascii="Arial" w:hAnsi="Arial" w:cs="Arial"/>
        <w:sz w:val="16"/>
        <w:szCs w:val="16"/>
      </w:rPr>
      <w:tab/>
    </w:r>
    <w:r w:rsidR="006B2C40" w:rsidRPr="00195FFC">
      <w:rPr>
        <w:rFonts w:ascii="Arial" w:hAnsi="Arial" w:cs="Arial"/>
        <w:sz w:val="16"/>
        <w:szCs w:val="16"/>
      </w:rPr>
      <w:t xml:space="preserve">Midgard </w:t>
    </w:r>
    <w:r w:rsidR="00A56AEE" w:rsidRPr="00195FFC">
      <w:rPr>
        <w:rFonts w:ascii="Arial" w:hAnsi="Arial" w:cs="Arial"/>
        <w:sz w:val="16"/>
        <w:szCs w:val="16"/>
      </w:rPr>
      <w:t xml:space="preserve">(NS Power) Pg. </w:t>
    </w:r>
    <w:r w:rsidR="00A56AEE" w:rsidRPr="00195FFC">
      <w:rPr>
        <w:rFonts w:ascii="Arial" w:hAnsi="Arial" w:cs="Arial"/>
        <w:sz w:val="16"/>
        <w:szCs w:val="16"/>
      </w:rPr>
      <w:fldChar w:fldCharType="begin"/>
    </w:r>
    <w:r w:rsidR="00A56AEE" w:rsidRPr="00195FFC">
      <w:rPr>
        <w:rFonts w:ascii="Arial" w:hAnsi="Arial" w:cs="Arial"/>
        <w:sz w:val="16"/>
        <w:szCs w:val="16"/>
      </w:rPr>
      <w:instrText xml:space="preserve"> PAGE </w:instrText>
    </w:r>
    <w:r w:rsidR="00A56AEE" w:rsidRPr="00195FFC">
      <w:rPr>
        <w:rFonts w:ascii="Arial" w:hAnsi="Arial" w:cs="Arial"/>
        <w:sz w:val="16"/>
        <w:szCs w:val="16"/>
      </w:rPr>
      <w:fldChar w:fldCharType="separate"/>
    </w:r>
    <w:r w:rsidR="00A56AEE" w:rsidRPr="00195FFC">
      <w:rPr>
        <w:rFonts w:ascii="Arial" w:hAnsi="Arial" w:cs="Arial"/>
        <w:sz w:val="16"/>
        <w:szCs w:val="16"/>
      </w:rPr>
      <w:t>8</w:t>
    </w:r>
    <w:r w:rsidR="00A56AEE" w:rsidRPr="00195FFC">
      <w:rPr>
        <w:rFonts w:ascii="Arial" w:hAnsi="Arial" w:cs="Arial"/>
        <w:sz w:val="16"/>
        <w:szCs w:val="16"/>
      </w:rPr>
      <w:fldChar w:fldCharType="end"/>
    </w:r>
    <w:r w:rsidR="00A56AEE" w:rsidRPr="00195FFC">
      <w:rPr>
        <w:rFonts w:ascii="Arial" w:hAnsi="Arial" w:cs="Arial"/>
        <w:sz w:val="16"/>
        <w:szCs w:val="16"/>
      </w:rPr>
      <w:t xml:space="preserve"> of </w:t>
    </w:r>
    <w:r w:rsidR="00A56AEE" w:rsidRPr="00195FFC">
      <w:rPr>
        <w:rFonts w:ascii="Arial" w:hAnsi="Arial" w:cs="Arial"/>
        <w:sz w:val="16"/>
        <w:szCs w:val="16"/>
      </w:rPr>
      <w:fldChar w:fldCharType="begin"/>
    </w:r>
    <w:r w:rsidR="00A56AEE" w:rsidRPr="00195FFC">
      <w:rPr>
        <w:rFonts w:ascii="Arial" w:hAnsi="Arial" w:cs="Arial"/>
        <w:sz w:val="16"/>
        <w:szCs w:val="16"/>
      </w:rPr>
      <w:instrText xml:space="preserve"> NUMPAGES </w:instrText>
    </w:r>
    <w:r w:rsidR="00A56AEE" w:rsidRPr="00195FFC">
      <w:rPr>
        <w:rFonts w:ascii="Arial" w:hAnsi="Arial" w:cs="Arial"/>
        <w:sz w:val="16"/>
        <w:szCs w:val="16"/>
      </w:rPr>
      <w:fldChar w:fldCharType="separate"/>
    </w:r>
    <w:r w:rsidR="00A56AEE" w:rsidRPr="00195FFC">
      <w:rPr>
        <w:rFonts w:ascii="Arial" w:hAnsi="Arial" w:cs="Arial"/>
        <w:sz w:val="16"/>
        <w:szCs w:val="16"/>
      </w:rPr>
      <w:t>8</w:t>
    </w:r>
    <w:r w:rsidR="00A56AEE" w:rsidRPr="00195FF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988FC" w14:textId="77777777" w:rsidR="00C42CAC" w:rsidRPr="00195FFC" w:rsidRDefault="00C42CAC">
      <w:r w:rsidRPr="00195FFC">
        <w:separator/>
      </w:r>
    </w:p>
  </w:footnote>
  <w:footnote w:type="continuationSeparator" w:id="0">
    <w:p w14:paraId="7999CC70" w14:textId="77777777" w:rsidR="00C42CAC" w:rsidRPr="00195FFC" w:rsidRDefault="00C42CAC">
      <w:r w:rsidRPr="00195FFC">
        <w:continuationSeparator/>
      </w:r>
    </w:p>
  </w:footnote>
  <w:footnote w:id="1">
    <w:p w14:paraId="54C05F36" w14:textId="77777777" w:rsidR="004357FA" w:rsidRPr="00961C87" w:rsidRDefault="004357FA" w:rsidP="004357FA">
      <w:pPr>
        <w:pStyle w:val="FootnoteText"/>
        <w:spacing w:after="120"/>
        <w:jc w:val="both"/>
        <w:rPr>
          <w:rFonts w:ascii="Arial" w:hAnsi="Arial" w:cs="Arial"/>
          <w:sz w:val="16"/>
          <w:szCs w:val="16"/>
          <w:lang w:val="en-US"/>
        </w:rPr>
      </w:pPr>
      <w:r w:rsidRPr="00961C87">
        <w:rPr>
          <w:rStyle w:val="FootnoteReference"/>
          <w:rFonts w:ascii="Arial" w:hAnsi="Arial" w:cs="Arial"/>
          <w:sz w:val="16"/>
          <w:szCs w:val="16"/>
        </w:rPr>
        <w:footnoteRef/>
      </w:r>
      <w:r w:rsidRPr="00961C87">
        <w:rPr>
          <w:rFonts w:ascii="Arial" w:hAnsi="Arial" w:cs="Arial"/>
          <w:sz w:val="16"/>
          <w:szCs w:val="16"/>
        </w:rPr>
        <w:t xml:space="preserve"> </w:t>
      </w:r>
      <w:r w:rsidRPr="00961C87">
        <w:rPr>
          <w:rFonts w:ascii="Arial" w:hAnsi="Arial" w:cs="Arial"/>
          <w:sz w:val="16"/>
          <w:szCs w:val="16"/>
          <w:lang w:val="en-US"/>
        </w:rPr>
        <w:t>The sum of the total regular labour cost of $</w:t>
      </w:r>
      <w:r>
        <w:rPr>
          <w:rFonts w:ascii="Arial" w:hAnsi="Arial" w:cs="Arial"/>
          <w:sz w:val="16"/>
          <w:szCs w:val="16"/>
          <w:lang w:val="en-US"/>
        </w:rPr>
        <w:t>1,016,722</w:t>
      </w:r>
      <w:r w:rsidRPr="00961C87">
        <w:rPr>
          <w:rFonts w:ascii="Arial" w:hAnsi="Arial" w:cs="Arial"/>
          <w:sz w:val="16"/>
          <w:szCs w:val="16"/>
          <w:lang w:val="en-US"/>
        </w:rPr>
        <w:t>, term labour cost of $</w:t>
      </w:r>
      <w:r>
        <w:rPr>
          <w:rFonts w:ascii="Arial" w:hAnsi="Arial" w:cs="Arial"/>
          <w:sz w:val="16"/>
          <w:szCs w:val="16"/>
          <w:lang w:val="en-US"/>
        </w:rPr>
        <w:t>273,420</w:t>
      </w:r>
      <w:r w:rsidRPr="00961C87">
        <w:rPr>
          <w:rFonts w:ascii="Arial" w:hAnsi="Arial" w:cs="Arial"/>
          <w:sz w:val="16"/>
          <w:szCs w:val="16"/>
          <w:lang w:val="en-US"/>
        </w:rPr>
        <w:t>, overtime labour cost of $</w:t>
      </w:r>
      <w:r>
        <w:rPr>
          <w:rFonts w:ascii="Arial" w:hAnsi="Arial" w:cs="Arial"/>
          <w:sz w:val="16"/>
          <w:szCs w:val="16"/>
          <w:lang w:val="en-US"/>
        </w:rPr>
        <w:t>121,660</w:t>
      </w:r>
      <w:r w:rsidRPr="00961C87">
        <w:rPr>
          <w:rFonts w:ascii="Arial" w:hAnsi="Arial" w:cs="Arial"/>
          <w:sz w:val="16"/>
          <w:szCs w:val="16"/>
          <w:lang w:val="en-US"/>
        </w:rPr>
        <w:t>, travel expenses of $11</w:t>
      </w:r>
      <w:r>
        <w:rPr>
          <w:rFonts w:ascii="Arial" w:hAnsi="Arial" w:cs="Arial"/>
          <w:sz w:val="16"/>
          <w:szCs w:val="16"/>
          <w:lang w:val="en-US"/>
        </w:rPr>
        <w:t>9</w:t>
      </w:r>
      <w:r w:rsidRPr="00961C87">
        <w:rPr>
          <w:rFonts w:ascii="Arial" w:hAnsi="Arial" w:cs="Arial"/>
          <w:sz w:val="16"/>
          <w:szCs w:val="16"/>
          <w:lang w:val="en-US"/>
        </w:rPr>
        <w:t>,</w:t>
      </w:r>
      <w:r>
        <w:rPr>
          <w:rFonts w:ascii="Arial" w:hAnsi="Arial" w:cs="Arial"/>
          <w:sz w:val="16"/>
          <w:szCs w:val="16"/>
          <w:lang w:val="en-US"/>
        </w:rPr>
        <w:t>042</w:t>
      </w:r>
      <w:r w:rsidRPr="00961C87">
        <w:rPr>
          <w:rFonts w:ascii="Arial" w:hAnsi="Arial" w:cs="Arial"/>
          <w:sz w:val="16"/>
          <w:szCs w:val="16"/>
          <w:lang w:val="en-US"/>
        </w:rPr>
        <w:t>, meals of $</w:t>
      </w:r>
      <w:r>
        <w:rPr>
          <w:rFonts w:ascii="Arial" w:hAnsi="Arial" w:cs="Arial"/>
          <w:sz w:val="16"/>
          <w:szCs w:val="16"/>
          <w:lang w:val="en-US"/>
        </w:rPr>
        <w:t>2</w:t>
      </w:r>
      <w:r w:rsidRPr="00961C87">
        <w:rPr>
          <w:rFonts w:ascii="Arial" w:hAnsi="Arial" w:cs="Arial"/>
          <w:sz w:val="16"/>
          <w:szCs w:val="16"/>
          <w:lang w:val="en-US"/>
        </w:rPr>
        <w:t>5,</w:t>
      </w:r>
      <w:r>
        <w:rPr>
          <w:rFonts w:ascii="Arial" w:hAnsi="Arial" w:cs="Arial"/>
          <w:sz w:val="16"/>
          <w:szCs w:val="16"/>
          <w:lang w:val="en-US"/>
        </w:rPr>
        <w:t>200</w:t>
      </w:r>
      <w:r w:rsidRPr="00961C87">
        <w:rPr>
          <w:rFonts w:ascii="Arial" w:hAnsi="Arial" w:cs="Arial"/>
          <w:sz w:val="16"/>
          <w:szCs w:val="16"/>
          <w:lang w:val="en-US"/>
        </w:rPr>
        <w:t xml:space="preserve">. </w:t>
      </w:r>
    </w:p>
  </w:footnote>
  <w:footnote w:id="2">
    <w:p w14:paraId="731188C2" w14:textId="77777777" w:rsidR="004357FA" w:rsidRPr="00961C87" w:rsidRDefault="004357FA" w:rsidP="004357FA">
      <w:pPr>
        <w:pStyle w:val="FootnoteText"/>
        <w:spacing w:after="120"/>
        <w:jc w:val="both"/>
        <w:rPr>
          <w:rFonts w:ascii="Arial" w:hAnsi="Arial" w:cs="Arial"/>
          <w:sz w:val="16"/>
          <w:szCs w:val="16"/>
          <w:lang w:val="en-US"/>
        </w:rPr>
      </w:pPr>
      <w:r w:rsidRPr="00961C87">
        <w:rPr>
          <w:rStyle w:val="FootnoteReference"/>
          <w:rFonts w:ascii="Arial" w:hAnsi="Arial" w:cs="Arial"/>
          <w:sz w:val="16"/>
          <w:szCs w:val="16"/>
        </w:rPr>
        <w:footnoteRef/>
      </w:r>
      <w:r w:rsidRPr="00961C87">
        <w:rPr>
          <w:rFonts w:ascii="Arial" w:hAnsi="Arial" w:cs="Arial"/>
          <w:sz w:val="16"/>
          <w:szCs w:val="16"/>
        </w:rPr>
        <w:t xml:space="preserve"> </w:t>
      </w:r>
      <w:bookmarkStart w:id="0" w:name="_Hlk216193530"/>
      <w:r w:rsidRPr="00961C87">
        <w:rPr>
          <w:rFonts w:ascii="Arial" w:hAnsi="Arial" w:cs="Arial"/>
          <w:sz w:val="16"/>
          <w:szCs w:val="16"/>
          <w:lang w:val="en-US"/>
        </w:rPr>
        <w:t>The labour overhead cost of $</w:t>
      </w:r>
      <w:r>
        <w:rPr>
          <w:rFonts w:ascii="Arial" w:hAnsi="Arial" w:cs="Arial"/>
          <w:sz w:val="16"/>
          <w:szCs w:val="16"/>
          <w:lang w:val="en-US"/>
        </w:rPr>
        <w:t>735,272</w:t>
      </w:r>
      <w:r w:rsidRPr="00961C87">
        <w:rPr>
          <w:rFonts w:ascii="Arial" w:hAnsi="Arial" w:cs="Arial"/>
          <w:sz w:val="16"/>
          <w:szCs w:val="16"/>
          <w:lang w:val="en-US"/>
        </w:rPr>
        <w:t xml:space="preserve"> which is </w:t>
      </w:r>
      <w:r>
        <w:rPr>
          <w:rFonts w:ascii="Arial" w:hAnsi="Arial" w:cs="Arial"/>
          <w:sz w:val="16"/>
          <w:szCs w:val="16"/>
          <w:lang w:val="en-US"/>
        </w:rPr>
        <w:t>47</w:t>
      </w:r>
      <w:r w:rsidRPr="00961C87">
        <w:rPr>
          <w:rFonts w:ascii="Arial" w:hAnsi="Arial" w:cs="Arial"/>
          <w:sz w:val="16"/>
          <w:szCs w:val="16"/>
          <w:lang w:val="en-US"/>
        </w:rPr>
        <w:t>% of the sum of the total regular labour cost of $</w:t>
      </w:r>
      <w:r>
        <w:rPr>
          <w:rFonts w:ascii="Arial" w:hAnsi="Arial" w:cs="Arial"/>
          <w:sz w:val="16"/>
          <w:szCs w:val="16"/>
          <w:lang w:val="en-US"/>
        </w:rPr>
        <w:t>1,016,722</w:t>
      </w:r>
      <w:r w:rsidRPr="00961C87">
        <w:rPr>
          <w:rFonts w:ascii="Arial" w:hAnsi="Arial" w:cs="Arial"/>
          <w:sz w:val="16"/>
          <w:szCs w:val="16"/>
          <w:lang w:val="en-US"/>
        </w:rPr>
        <w:t>, term labour cost of $</w:t>
      </w:r>
      <w:r>
        <w:rPr>
          <w:rFonts w:ascii="Arial" w:hAnsi="Arial" w:cs="Arial"/>
          <w:sz w:val="16"/>
          <w:szCs w:val="16"/>
          <w:lang w:val="en-US"/>
        </w:rPr>
        <w:t>273,420</w:t>
      </w:r>
      <w:r w:rsidRPr="00961C87">
        <w:rPr>
          <w:rFonts w:ascii="Arial" w:hAnsi="Arial" w:cs="Arial"/>
          <w:sz w:val="16"/>
          <w:szCs w:val="16"/>
          <w:lang w:val="en-US"/>
        </w:rPr>
        <w:t>, overtime labour cost of $</w:t>
      </w:r>
      <w:r>
        <w:rPr>
          <w:rFonts w:ascii="Arial" w:hAnsi="Arial" w:cs="Arial"/>
          <w:sz w:val="16"/>
          <w:szCs w:val="16"/>
          <w:lang w:val="en-US"/>
        </w:rPr>
        <w:t>121,660</w:t>
      </w:r>
      <w:r w:rsidRPr="00961C87">
        <w:rPr>
          <w:rFonts w:ascii="Arial" w:hAnsi="Arial" w:cs="Arial"/>
          <w:sz w:val="16"/>
          <w:szCs w:val="16"/>
          <w:lang w:val="en-US"/>
        </w:rPr>
        <w:t>, travel expenses of $11</w:t>
      </w:r>
      <w:r>
        <w:rPr>
          <w:rFonts w:ascii="Arial" w:hAnsi="Arial" w:cs="Arial"/>
          <w:sz w:val="16"/>
          <w:szCs w:val="16"/>
          <w:lang w:val="en-US"/>
        </w:rPr>
        <w:t>9</w:t>
      </w:r>
      <w:r w:rsidRPr="00961C87">
        <w:rPr>
          <w:rFonts w:ascii="Arial" w:hAnsi="Arial" w:cs="Arial"/>
          <w:sz w:val="16"/>
          <w:szCs w:val="16"/>
          <w:lang w:val="en-US"/>
        </w:rPr>
        <w:t>,</w:t>
      </w:r>
      <w:r>
        <w:rPr>
          <w:rFonts w:ascii="Arial" w:hAnsi="Arial" w:cs="Arial"/>
          <w:sz w:val="16"/>
          <w:szCs w:val="16"/>
          <w:lang w:val="en-US"/>
        </w:rPr>
        <w:t>042</w:t>
      </w:r>
      <w:r w:rsidRPr="00961C87">
        <w:rPr>
          <w:rFonts w:ascii="Arial" w:hAnsi="Arial" w:cs="Arial"/>
          <w:sz w:val="16"/>
          <w:szCs w:val="16"/>
          <w:lang w:val="en-US"/>
        </w:rPr>
        <w:t>, meals of $</w:t>
      </w:r>
      <w:r>
        <w:rPr>
          <w:rFonts w:ascii="Arial" w:hAnsi="Arial" w:cs="Arial"/>
          <w:sz w:val="16"/>
          <w:szCs w:val="16"/>
          <w:lang w:val="en-US"/>
        </w:rPr>
        <w:t>2</w:t>
      </w:r>
      <w:r w:rsidRPr="00961C87">
        <w:rPr>
          <w:rFonts w:ascii="Arial" w:hAnsi="Arial" w:cs="Arial"/>
          <w:sz w:val="16"/>
          <w:szCs w:val="16"/>
          <w:lang w:val="en-US"/>
        </w:rPr>
        <w:t>5,</w:t>
      </w:r>
      <w:r>
        <w:rPr>
          <w:rFonts w:ascii="Arial" w:hAnsi="Arial" w:cs="Arial"/>
          <w:sz w:val="16"/>
          <w:szCs w:val="16"/>
          <w:lang w:val="en-US"/>
        </w:rPr>
        <w:t>200</w:t>
      </w:r>
      <w:r w:rsidRPr="00961C87">
        <w:rPr>
          <w:rFonts w:ascii="Arial" w:hAnsi="Arial" w:cs="Arial"/>
          <w:sz w:val="16"/>
          <w:szCs w:val="16"/>
          <w:lang w:val="en-US"/>
        </w:rPr>
        <w:t>.</w:t>
      </w:r>
      <w:bookmarkEnd w:id="0"/>
    </w:p>
  </w:footnote>
  <w:footnote w:id="3">
    <w:p w14:paraId="02B87B22" w14:textId="77777777" w:rsidR="004357FA" w:rsidRPr="00961C87" w:rsidRDefault="004357FA" w:rsidP="004357FA">
      <w:pPr>
        <w:pStyle w:val="FootnoteText"/>
        <w:spacing w:after="120"/>
        <w:jc w:val="both"/>
        <w:rPr>
          <w:rFonts w:ascii="Arial" w:hAnsi="Arial" w:cs="Arial"/>
          <w:sz w:val="16"/>
          <w:szCs w:val="16"/>
          <w:lang w:val="en-US"/>
        </w:rPr>
      </w:pPr>
      <w:r w:rsidRPr="00961C87">
        <w:rPr>
          <w:rStyle w:val="FootnoteReference"/>
          <w:rFonts w:ascii="Arial" w:hAnsi="Arial" w:cs="Arial"/>
          <w:sz w:val="16"/>
          <w:szCs w:val="16"/>
        </w:rPr>
        <w:footnoteRef/>
      </w:r>
      <w:r w:rsidRPr="00961C87">
        <w:rPr>
          <w:rFonts w:ascii="Arial" w:hAnsi="Arial" w:cs="Arial"/>
          <w:sz w:val="16"/>
          <w:szCs w:val="16"/>
        </w:rPr>
        <w:t xml:space="preserve"> </w:t>
      </w:r>
      <w:bookmarkStart w:id="1" w:name="_Hlk216193539"/>
      <w:r w:rsidRPr="00961C87">
        <w:rPr>
          <w:rFonts w:ascii="Arial" w:hAnsi="Arial" w:cs="Arial"/>
          <w:sz w:val="16"/>
          <w:szCs w:val="16"/>
          <w:lang w:val="en-US"/>
        </w:rPr>
        <w:t>If the unit cost of labour is $4</w:t>
      </w:r>
      <w:r>
        <w:rPr>
          <w:rFonts w:ascii="Arial" w:hAnsi="Arial" w:cs="Arial"/>
          <w:sz w:val="16"/>
          <w:szCs w:val="16"/>
          <w:lang w:val="en-US"/>
        </w:rPr>
        <w:t>2</w:t>
      </w:r>
      <w:r w:rsidRPr="00961C87">
        <w:rPr>
          <w:rFonts w:ascii="Arial" w:hAnsi="Arial" w:cs="Arial"/>
          <w:sz w:val="16"/>
          <w:szCs w:val="16"/>
          <w:lang w:val="en-US"/>
        </w:rPr>
        <w:t xml:space="preserve">0 per person-day (PD), then a total labour overhead costs of </w:t>
      </w:r>
      <w:bookmarkStart w:id="2" w:name="_Hlk216076879"/>
      <w:r w:rsidRPr="00961C87">
        <w:rPr>
          <w:rFonts w:ascii="Arial" w:hAnsi="Arial" w:cs="Arial"/>
          <w:sz w:val="16"/>
          <w:szCs w:val="16"/>
          <w:lang w:val="en-US"/>
        </w:rPr>
        <w:t>$</w:t>
      </w:r>
      <w:bookmarkEnd w:id="2"/>
      <w:r>
        <w:rPr>
          <w:rFonts w:ascii="Arial" w:hAnsi="Arial" w:cs="Arial"/>
          <w:sz w:val="16"/>
          <w:szCs w:val="16"/>
          <w:lang w:val="en-US"/>
        </w:rPr>
        <w:t xml:space="preserve">735,272 </w:t>
      </w:r>
      <w:r w:rsidRPr="00961C87">
        <w:rPr>
          <w:rFonts w:ascii="Arial" w:hAnsi="Arial" w:cs="Arial"/>
          <w:sz w:val="16"/>
          <w:szCs w:val="16"/>
          <w:lang w:val="en-US"/>
        </w:rPr>
        <w:t xml:space="preserve">corresponds to approximately </w:t>
      </w:r>
      <w:r>
        <w:rPr>
          <w:rFonts w:ascii="Arial" w:hAnsi="Arial" w:cs="Arial"/>
          <w:sz w:val="16"/>
          <w:szCs w:val="16"/>
          <w:lang w:val="en-US"/>
        </w:rPr>
        <w:t>1,750</w:t>
      </w:r>
      <w:r w:rsidRPr="00961C87">
        <w:rPr>
          <w:rFonts w:ascii="Arial" w:hAnsi="Arial" w:cs="Arial"/>
          <w:sz w:val="16"/>
          <w:szCs w:val="16"/>
          <w:lang w:val="en-US"/>
        </w:rPr>
        <w:t xml:space="preserve"> PD (calculated by dividing $</w:t>
      </w:r>
      <w:r>
        <w:rPr>
          <w:rFonts w:ascii="Arial" w:hAnsi="Arial" w:cs="Arial"/>
          <w:sz w:val="16"/>
          <w:szCs w:val="16"/>
          <w:lang w:val="en-US"/>
        </w:rPr>
        <w:t>735,272</w:t>
      </w:r>
      <w:r w:rsidRPr="00961C87">
        <w:rPr>
          <w:rFonts w:ascii="Arial" w:hAnsi="Arial" w:cs="Arial"/>
          <w:sz w:val="16"/>
          <w:szCs w:val="16"/>
          <w:lang w:val="en-US"/>
        </w:rPr>
        <w:t xml:space="preserve"> labour overhead costs by $4</w:t>
      </w:r>
      <w:r>
        <w:rPr>
          <w:rFonts w:ascii="Arial" w:hAnsi="Arial" w:cs="Arial"/>
          <w:sz w:val="16"/>
          <w:szCs w:val="16"/>
          <w:lang w:val="en-US"/>
        </w:rPr>
        <w:t>20)</w:t>
      </w:r>
      <w:r w:rsidRPr="00961C87">
        <w:rPr>
          <w:rFonts w:ascii="Arial" w:hAnsi="Arial" w:cs="Arial"/>
          <w:sz w:val="16"/>
          <w:szCs w:val="16"/>
          <w:lang w:val="en-US"/>
        </w:rPr>
        <w:t xml:space="preserve"> unit labour cost.</w:t>
      </w:r>
      <w:bookmarkEnd w:id="1"/>
    </w:p>
  </w:footnote>
  <w:footnote w:id="4">
    <w:p w14:paraId="7A58762E" w14:textId="77777777" w:rsidR="004357FA" w:rsidRPr="00961C87" w:rsidRDefault="004357FA" w:rsidP="004357FA">
      <w:pPr>
        <w:pStyle w:val="FootnoteText"/>
        <w:rPr>
          <w:lang w:val="en-US"/>
        </w:rPr>
      </w:pPr>
      <w:r w:rsidRPr="00961C87">
        <w:rPr>
          <w:rStyle w:val="FootnoteReference"/>
          <w:rFonts w:ascii="Arial" w:hAnsi="Arial" w:cs="Arial"/>
          <w:sz w:val="16"/>
          <w:szCs w:val="16"/>
        </w:rPr>
        <w:footnoteRef/>
      </w:r>
      <w:r w:rsidRPr="00961C87">
        <w:rPr>
          <w:rFonts w:ascii="Arial" w:hAnsi="Arial" w:cs="Arial"/>
          <w:sz w:val="16"/>
          <w:szCs w:val="16"/>
        </w:rPr>
        <w:t xml:space="preserve"> </w:t>
      </w:r>
      <w:bookmarkStart w:id="3" w:name="_Hlk216193548"/>
      <w:r w:rsidRPr="00961C87">
        <w:rPr>
          <w:rFonts w:ascii="Arial" w:hAnsi="Arial" w:cs="Arial"/>
          <w:sz w:val="16"/>
          <w:szCs w:val="16"/>
          <w:lang w:val="en-US"/>
        </w:rPr>
        <w:t xml:space="preserve">Calculated by dividing </w:t>
      </w:r>
      <w:r>
        <w:rPr>
          <w:rFonts w:ascii="Arial" w:hAnsi="Arial" w:cs="Arial"/>
          <w:sz w:val="16"/>
          <w:szCs w:val="16"/>
          <w:lang w:val="en-US"/>
        </w:rPr>
        <w:t>1,750</w:t>
      </w:r>
      <w:r w:rsidRPr="00961C87">
        <w:rPr>
          <w:rFonts w:ascii="Arial" w:hAnsi="Arial" w:cs="Arial"/>
          <w:sz w:val="16"/>
          <w:szCs w:val="16"/>
          <w:lang w:val="en-US"/>
        </w:rPr>
        <w:t xml:space="preserve"> PD by 14</w:t>
      </w:r>
      <w:r>
        <w:rPr>
          <w:rFonts w:ascii="Arial" w:hAnsi="Arial" w:cs="Arial"/>
          <w:sz w:val="16"/>
          <w:szCs w:val="16"/>
          <w:lang w:val="en-US"/>
        </w:rPr>
        <w:t xml:space="preserve"> RTUs</w:t>
      </w:r>
      <w:r w:rsidRPr="00961C87">
        <w:rPr>
          <w:rFonts w:ascii="Arial" w:hAnsi="Arial" w:cs="Arial"/>
          <w:sz w:val="16"/>
          <w:szCs w:val="16"/>
          <w:lang w:val="en-US"/>
        </w:rPr>
        <w:t>.</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6C3B"/>
    <w:multiLevelType w:val="hybridMultilevel"/>
    <w:tmpl w:val="41D27B2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10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711EEB"/>
    <w:multiLevelType w:val="hybridMultilevel"/>
    <w:tmpl w:val="9EC44EC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7B6C74"/>
    <w:multiLevelType w:val="hybridMultilevel"/>
    <w:tmpl w:val="9EC44EC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A53825"/>
    <w:multiLevelType w:val="hybridMultilevel"/>
    <w:tmpl w:val="D80A9AB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B07FAF"/>
    <w:multiLevelType w:val="hybridMultilevel"/>
    <w:tmpl w:val="9EC44EC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380C5D"/>
    <w:multiLevelType w:val="hybridMultilevel"/>
    <w:tmpl w:val="9EC44EC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CD71C9"/>
    <w:multiLevelType w:val="hybridMultilevel"/>
    <w:tmpl w:val="8DD6B51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670F33"/>
    <w:multiLevelType w:val="hybridMultilevel"/>
    <w:tmpl w:val="9EC44EC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0360B4"/>
    <w:multiLevelType w:val="hybridMultilevel"/>
    <w:tmpl w:val="92B00584"/>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0943D9"/>
    <w:multiLevelType w:val="hybridMultilevel"/>
    <w:tmpl w:val="A73C4830"/>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10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800511"/>
    <w:multiLevelType w:val="hybridMultilevel"/>
    <w:tmpl w:val="C5A6023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4861FE"/>
    <w:multiLevelType w:val="hybridMultilevel"/>
    <w:tmpl w:val="9EC44EC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F928B3"/>
    <w:multiLevelType w:val="hybridMultilevel"/>
    <w:tmpl w:val="9EC44EC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210270"/>
    <w:multiLevelType w:val="hybridMultilevel"/>
    <w:tmpl w:val="1F9C17F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B0285E"/>
    <w:multiLevelType w:val="hybridMultilevel"/>
    <w:tmpl w:val="9EC44EC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AA3C1E"/>
    <w:multiLevelType w:val="hybridMultilevel"/>
    <w:tmpl w:val="9EC44EC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8A522A"/>
    <w:multiLevelType w:val="hybridMultilevel"/>
    <w:tmpl w:val="7AB043F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10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4D6218"/>
    <w:multiLevelType w:val="hybridMultilevel"/>
    <w:tmpl w:val="8FFC5806"/>
    <w:lvl w:ilvl="0" w:tplc="625868D4">
      <w:start w:val="1"/>
      <w:numFmt w:val="decimal"/>
      <w:lvlText w:val="Request IR-%1:"/>
      <w:lvlJc w:val="left"/>
      <w:pPr>
        <w:ind w:left="360" w:hanging="360"/>
      </w:pPr>
      <w:rPr>
        <w:rFonts w:ascii="Arial" w:hAnsi="Arial" w:cs="Arial" w:hint="default"/>
        <w:b/>
        <w:color w:val="auto"/>
        <w:sz w:val="22"/>
        <w:szCs w:val="22"/>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775B40B4"/>
    <w:multiLevelType w:val="hybridMultilevel"/>
    <w:tmpl w:val="E6AA9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26863">
    <w:abstractNumId w:val="17"/>
  </w:num>
  <w:num w:numId="2" w16cid:durableId="59985718">
    <w:abstractNumId w:val="11"/>
  </w:num>
  <w:num w:numId="3" w16cid:durableId="2024089417">
    <w:abstractNumId w:val="5"/>
  </w:num>
  <w:num w:numId="4" w16cid:durableId="2103455477">
    <w:abstractNumId w:val="10"/>
  </w:num>
  <w:num w:numId="5" w16cid:durableId="1426536833">
    <w:abstractNumId w:val="7"/>
  </w:num>
  <w:num w:numId="6" w16cid:durableId="258411297">
    <w:abstractNumId w:val="15"/>
  </w:num>
  <w:num w:numId="7" w16cid:durableId="550925218">
    <w:abstractNumId w:val="13"/>
  </w:num>
  <w:num w:numId="8" w16cid:durableId="1150755797">
    <w:abstractNumId w:val="1"/>
  </w:num>
  <w:num w:numId="9" w16cid:durableId="1318728471">
    <w:abstractNumId w:val="14"/>
  </w:num>
  <w:num w:numId="10" w16cid:durableId="677461052">
    <w:abstractNumId w:val="8"/>
  </w:num>
  <w:num w:numId="11" w16cid:durableId="640689802">
    <w:abstractNumId w:val="3"/>
  </w:num>
  <w:num w:numId="12" w16cid:durableId="1950971423">
    <w:abstractNumId w:val="2"/>
  </w:num>
  <w:num w:numId="13" w16cid:durableId="1921062322">
    <w:abstractNumId w:val="6"/>
  </w:num>
  <w:num w:numId="14" w16cid:durableId="1744330332">
    <w:abstractNumId w:val="16"/>
  </w:num>
  <w:num w:numId="15" w16cid:durableId="216208039">
    <w:abstractNumId w:val="9"/>
  </w:num>
  <w:num w:numId="16" w16cid:durableId="1394422837">
    <w:abstractNumId w:val="0"/>
  </w:num>
  <w:num w:numId="17" w16cid:durableId="891237183">
    <w:abstractNumId w:val="4"/>
  </w:num>
  <w:num w:numId="18" w16cid:durableId="446199322">
    <w:abstractNumId w:val="12"/>
  </w:num>
  <w:num w:numId="19" w16cid:durableId="109591955">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CA" w:vendorID="64" w:dllVersion="4096" w:nlCheck="1" w:checkStyle="0"/>
  <w:activeWritingStyle w:appName="MSWord" w:lang="en-CA" w:vendorID="64" w:dllVersion="0" w:nlCheck="1" w:checkStyle="0"/>
  <w:activeWritingStyle w:appName="MSWord" w:lang="fr-CA"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5F"/>
    <w:rsid w:val="000004E0"/>
    <w:rsid w:val="00000AFC"/>
    <w:rsid w:val="00000FF5"/>
    <w:rsid w:val="00001C57"/>
    <w:rsid w:val="00002CCB"/>
    <w:rsid w:val="00002EB4"/>
    <w:rsid w:val="00003C40"/>
    <w:rsid w:val="00003F18"/>
    <w:rsid w:val="00004599"/>
    <w:rsid w:val="000047E9"/>
    <w:rsid w:val="00004DC5"/>
    <w:rsid w:val="00007032"/>
    <w:rsid w:val="00007106"/>
    <w:rsid w:val="0000771F"/>
    <w:rsid w:val="0000775F"/>
    <w:rsid w:val="0000798F"/>
    <w:rsid w:val="0001070A"/>
    <w:rsid w:val="00010CBF"/>
    <w:rsid w:val="0001137D"/>
    <w:rsid w:val="00011CB9"/>
    <w:rsid w:val="000126F3"/>
    <w:rsid w:val="00012B76"/>
    <w:rsid w:val="0001378C"/>
    <w:rsid w:val="00013AB2"/>
    <w:rsid w:val="00013B01"/>
    <w:rsid w:val="0001437E"/>
    <w:rsid w:val="0001465C"/>
    <w:rsid w:val="00014B83"/>
    <w:rsid w:val="00014C06"/>
    <w:rsid w:val="00016F30"/>
    <w:rsid w:val="000176A1"/>
    <w:rsid w:val="00017734"/>
    <w:rsid w:val="000201E2"/>
    <w:rsid w:val="0002024C"/>
    <w:rsid w:val="00020496"/>
    <w:rsid w:val="00020FFF"/>
    <w:rsid w:val="000210BC"/>
    <w:rsid w:val="000211AA"/>
    <w:rsid w:val="00021C2F"/>
    <w:rsid w:val="0002215E"/>
    <w:rsid w:val="00022A7F"/>
    <w:rsid w:val="00022DB9"/>
    <w:rsid w:val="00023031"/>
    <w:rsid w:val="00023365"/>
    <w:rsid w:val="0002367A"/>
    <w:rsid w:val="0002383D"/>
    <w:rsid w:val="000238A1"/>
    <w:rsid w:val="00023E2E"/>
    <w:rsid w:val="00023FA3"/>
    <w:rsid w:val="00024AC7"/>
    <w:rsid w:val="00024B8D"/>
    <w:rsid w:val="000251F3"/>
    <w:rsid w:val="000255BA"/>
    <w:rsid w:val="00026081"/>
    <w:rsid w:val="000260EA"/>
    <w:rsid w:val="000271A3"/>
    <w:rsid w:val="000271D1"/>
    <w:rsid w:val="00027EB8"/>
    <w:rsid w:val="000303A7"/>
    <w:rsid w:val="0003063F"/>
    <w:rsid w:val="00030772"/>
    <w:rsid w:val="00030929"/>
    <w:rsid w:val="00030EF5"/>
    <w:rsid w:val="00031378"/>
    <w:rsid w:val="00031BFE"/>
    <w:rsid w:val="00031DAE"/>
    <w:rsid w:val="00032753"/>
    <w:rsid w:val="00032870"/>
    <w:rsid w:val="00032AAA"/>
    <w:rsid w:val="00032DC0"/>
    <w:rsid w:val="00032F0A"/>
    <w:rsid w:val="00033438"/>
    <w:rsid w:val="00034FE6"/>
    <w:rsid w:val="00036708"/>
    <w:rsid w:val="00036E7B"/>
    <w:rsid w:val="00037129"/>
    <w:rsid w:val="00037169"/>
    <w:rsid w:val="00037373"/>
    <w:rsid w:val="0003740C"/>
    <w:rsid w:val="00037886"/>
    <w:rsid w:val="00040370"/>
    <w:rsid w:val="00040835"/>
    <w:rsid w:val="000413EC"/>
    <w:rsid w:val="000421C4"/>
    <w:rsid w:val="00042959"/>
    <w:rsid w:val="00042C84"/>
    <w:rsid w:val="00043ACA"/>
    <w:rsid w:val="00043BB2"/>
    <w:rsid w:val="00044278"/>
    <w:rsid w:val="00044387"/>
    <w:rsid w:val="000459C4"/>
    <w:rsid w:val="00045D63"/>
    <w:rsid w:val="00046091"/>
    <w:rsid w:val="00046E7B"/>
    <w:rsid w:val="0004725F"/>
    <w:rsid w:val="000472F8"/>
    <w:rsid w:val="0004759D"/>
    <w:rsid w:val="000475B4"/>
    <w:rsid w:val="000502AE"/>
    <w:rsid w:val="00050401"/>
    <w:rsid w:val="00050500"/>
    <w:rsid w:val="00050A2D"/>
    <w:rsid w:val="00050E6D"/>
    <w:rsid w:val="00051526"/>
    <w:rsid w:val="000515FF"/>
    <w:rsid w:val="00051CFD"/>
    <w:rsid w:val="00052462"/>
    <w:rsid w:val="0005258F"/>
    <w:rsid w:val="000527FC"/>
    <w:rsid w:val="00052C9C"/>
    <w:rsid w:val="00052CDE"/>
    <w:rsid w:val="00052E2C"/>
    <w:rsid w:val="000532F8"/>
    <w:rsid w:val="00054359"/>
    <w:rsid w:val="000556D2"/>
    <w:rsid w:val="00055761"/>
    <w:rsid w:val="00055F16"/>
    <w:rsid w:val="00056625"/>
    <w:rsid w:val="00056909"/>
    <w:rsid w:val="0005736C"/>
    <w:rsid w:val="000574F1"/>
    <w:rsid w:val="00057545"/>
    <w:rsid w:val="00057873"/>
    <w:rsid w:val="00057E9B"/>
    <w:rsid w:val="00060053"/>
    <w:rsid w:val="000601AE"/>
    <w:rsid w:val="000607E2"/>
    <w:rsid w:val="00061701"/>
    <w:rsid w:val="00061B0B"/>
    <w:rsid w:val="00061C6C"/>
    <w:rsid w:val="0006220C"/>
    <w:rsid w:val="00063864"/>
    <w:rsid w:val="0006386A"/>
    <w:rsid w:val="00063BFF"/>
    <w:rsid w:val="00063D6B"/>
    <w:rsid w:val="00064075"/>
    <w:rsid w:val="000648B3"/>
    <w:rsid w:val="00065009"/>
    <w:rsid w:val="000650DB"/>
    <w:rsid w:val="0006576D"/>
    <w:rsid w:val="00065A33"/>
    <w:rsid w:val="0006674B"/>
    <w:rsid w:val="00067983"/>
    <w:rsid w:val="00070811"/>
    <w:rsid w:val="00070D01"/>
    <w:rsid w:val="00070E7C"/>
    <w:rsid w:val="00070F10"/>
    <w:rsid w:val="00071456"/>
    <w:rsid w:val="000714CB"/>
    <w:rsid w:val="000715EB"/>
    <w:rsid w:val="00071AC0"/>
    <w:rsid w:val="00071F1E"/>
    <w:rsid w:val="000720FD"/>
    <w:rsid w:val="0007219E"/>
    <w:rsid w:val="000728FD"/>
    <w:rsid w:val="00072BCB"/>
    <w:rsid w:val="00073455"/>
    <w:rsid w:val="00073897"/>
    <w:rsid w:val="00074150"/>
    <w:rsid w:val="000746BD"/>
    <w:rsid w:val="00075292"/>
    <w:rsid w:val="000755AC"/>
    <w:rsid w:val="000755FF"/>
    <w:rsid w:val="00075919"/>
    <w:rsid w:val="000764F8"/>
    <w:rsid w:val="00077278"/>
    <w:rsid w:val="0007728C"/>
    <w:rsid w:val="00077373"/>
    <w:rsid w:val="000776CB"/>
    <w:rsid w:val="00077CCD"/>
    <w:rsid w:val="00077F55"/>
    <w:rsid w:val="000803C3"/>
    <w:rsid w:val="00081498"/>
    <w:rsid w:val="000816C9"/>
    <w:rsid w:val="00082BEB"/>
    <w:rsid w:val="000832D5"/>
    <w:rsid w:val="000832ED"/>
    <w:rsid w:val="0008332E"/>
    <w:rsid w:val="00083E3D"/>
    <w:rsid w:val="00084153"/>
    <w:rsid w:val="00084470"/>
    <w:rsid w:val="0008475F"/>
    <w:rsid w:val="00084969"/>
    <w:rsid w:val="00084AFB"/>
    <w:rsid w:val="0008586D"/>
    <w:rsid w:val="00086829"/>
    <w:rsid w:val="00086CBB"/>
    <w:rsid w:val="000870A9"/>
    <w:rsid w:val="00087143"/>
    <w:rsid w:val="00090127"/>
    <w:rsid w:val="000906E8"/>
    <w:rsid w:val="00091FEF"/>
    <w:rsid w:val="000920CD"/>
    <w:rsid w:val="00092C0F"/>
    <w:rsid w:val="00093314"/>
    <w:rsid w:val="000938F1"/>
    <w:rsid w:val="00095E36"/>
    <w:rsid w:val="00095E3E"/>
    <w:rsid w:val="000961F1"/>
    <w:rsid w:val="00097613"/>
    <w:rsid w:val="000978BA"/>
    <w:rsid w:val="000978DC"/>
    <w:rsid w:val="000A0880"/>
    <w:rsid w:val="000A0D5A"/>
    <w:rsid w:val="000A123E"/>
    <w:rsid w:val="000A1310"/>
    <w:rsid w:val="000A1383"/>
    <w:rsid w:val="000A1FA0"/>
    <w:rsid w:val="000A2E14"/>
    <w:rsid w:val="000A3022"/>
    <w:rsid w:val="000A3927"/>
    <w:rsid w:val="000A3C13"/>
    <w:rsid w:val="000A40F8"/>
    <w:rsid w:val="000A4B22"/>
    <w:rsid w:val="000A4DD6"/>
    <w:rsid w:val="000A4E8F"/>
    <w:rsid w:val="000A52E5"/>
    <w:rsid w:val="000A6292"/>
    <w:rsid w:val="000A6358"/>
    <w:rsid w:val="000A63CF"/>
    <w:rsid w:val="000A6845"/>
    <w:rsid w:val="000A6A2A"/>
    <w:rsid w:val="000A6AC2"/>
    <w:rsid w:val="000A6EA7"/>
    <w:rsid w:val="000A7183"/>
    <w:rsid w:val="000A73D3"/>
    <w:rsid w:val="000A7990"/>
    <w:rsid w:val="000A7F09"/>
    <w:rsid w:val="000B149C"/>
    <w:rsid w:val="000B15D8"/>
    <w:rsid w:val="000B1A1E"/>
    <w:rsid w:val="000B1C98"/>
    <w:rsid w:val="000B1F03"/>
    <w:rsid w:val="000B2ABE"/>
    <w:rsid w:val="000B2E10"/>
    <w:rsid w:val="000B2FAF"/>
    <w:rsid w:val="000B3149"/>
    <w:rsid w:val="000B3792"/>
    <w:rsid w:val="000B3803"/>
    <w:rsid w:val="000B3A14"/>
    <w:rsid w:val="000B3E51"/>
    <w:rsid w:val="000B41E2"/>
    <w:rsid w:val="000B483E"/>
    <w:rsid w:val="000B52E2"/>
    <w:rsid w:val="000B5FC4"/>
    <w:rsid w:val="000B6102"/>
    <w:rsid w:val="000B6199"/>
    <w:rsid w:val="000B6401"/>
    <w:rsid w:val="000B67D0"/>
    <w:rsid w:val="000B6910"/>
    <w:rsid w:val="000B6E82"/>
    <w:rsid w:val="000B767D"/>
    <w:rsid w:val="000B77CD"/>
    <w:rsid w:val="000C085E"/>
    <w:rsid w:val="000C086A"/>
    <w:rsid w:val="000C0BD3"/>
    <w:rsid w:val="000C1D04"/>
    <w:rsid w:val="000C1E5A"/>
    <w:rsid w:val="000C22C1"/>
    <w:rsid w:val="000C25B4"/>
    <w:rsid w:val="000C30F3"/>
    <w:rsid w:val="000C35B6"/>
    <w:rsid w:val="000C36B4"/>
    <w:rsid w:val="000C3F33"/>
    <w:rsid w:val="000C4331"/>
    <w:rsid w:val="000C4807"/>
    <w:rsid w:val="000C4863"/>
    <w:rsid w:val="000C6356"/>
    <w:rsid w:val="000C662B"/>
    <w:rsid w:val="000C71C5"/>
    <w:rsid w:val="000C7269"/>
    <w:rsid w:val="000C79D2"/>
    <w:rsid w:val="000C7ACD"/>
    <w:rsid w:val="000C7DAF"/>
    <w:rsid w:val="000D04BE"/>
    <w:rsid w:val="000D0A36"/>
    <w:rsid w:val="000D283A"/>
    <w:rsid w:val="000D2A13"/>
    <w:rsid w:val="000D33A0"/>
    <w:rsid w:val="000D38DD"/>
    <w:rsid w:val="000D3CC8"/>
    <w:rsid w:val="000D4125"/>
    <w:rsid w:val="000D41D8"/>
    <w:rsid w:val="000D455E"/>
    <w:rsid w:val="000D49AB"/>
    <w:rsid w:val="000D4C42"/>
    <w:rsid w:val="000D56B9"/>
    <w:rsid w:val="000D575C"/>
    <w:rsid w:val="000D57BB"/>
    <w:rsid w:val="000D682F"/>
    <w:rsid w:val="000D720C"/>
    <w:rsid w:val="000D775A"/>
    <w:rsid w:val="000D779C"/>
    <w:rsid w:val="000D7B29"/>
    <w:rsid w:val="000E00F9"/>
    <w:rsid w:val="000E0457"/>
    <w:rsid w:val="000E09D4"/>
    <w:rsid w:val="000E0D70"/>
    <w:rsid w:val="000E0EDE"/>
    <w:rsid w:val="000E13B1"/>
    <w:rsid w:val="000E2062"/>
    <w:rsid w:val="000E3732"/>
    <w:rsid w:val="000E459A"/>
    <w:rsid w:val="000E512A"/>
    <w:rsid w:val="000E51E7"/>
    <w:rsid w:val="000E560D"/>
    <w:rsid w:val="000E6BD5"/>
    <w:rsid w:val="000E7382"/>
    <w:rsid w:val="000E75E5"/>
    <w:rsid w:val="000E776E"/>
    <w:rsid w:val="000E7A62"/>
    <w:rsid w:val="000F0229"/>
    <w:rsid w:val="000F0791"/>
    <w:rsid w:val="000F1175"/>
    <w:rsid w:val="000F1704"/>
    <w:rsid w:val="000F18A7"/>
    <w:rsid w:val="000F1ECF"/>
    <w:rsid w:val="000F2141"/>
    <w:rsid w:val="000F3114"/>
    <w:rsid w:val="000F3BA3"/>
    <w:rsid w:val="000F3DE1"/>
    <w:rsid w:val="000F3F95"/>
    <w:rsid w:val="000F414D"/>
    <w:rsid w:val="000F564C"/>
    <w:rsid w:val="000F65A3"/>
    <w:rsid w:val="000F65AC"/>
    <w:rsid w:val="000F6A2D"/>
    <w:rsid w:val="000F6B16"/>
    <w:rsid w:val="000F6B4F"/>
    <w:rsid w:val="000F6DBD"/>
    <w:rsid w:val="000F6EF4"/>
    <w:rsid w:val="000F75CC"/>
    <w:rsid w:val="000F786A"/>
    <w:rsid w:val="000F7888"/>
    <w:rsid w:val="00100454"/>
    <w:rsid w:val="00101A58"/>
    <w:rsid w:val="00101A7B"/>
    <w:rsid w:val="00101A94"/>
    <w:rsid w:val="00102573"/>
    <w:rsid w:val="001030D8"/>
    <w:rsid w:val="00104A6C"/>
    <w:rsid w:val="001057F6"/>
    <w:rsid w:val="00105981"/>
    <w:rsid w:val="00106FA8"/>
    <w:rsid w:val="00107071"/>
    <w:rsid w:val="0010709F"/>
    <w:rsid w:val="00110774"/>
    <w:rsid w:val="00111265"/>
    <w:rsid w:val="00111EE8"/>
    <w:rsid w:val="0011282D"/>
    <w:rsid w:val="00112841"/>
    <w:rsid w:val="001130A4"/>
    <w:rsid w:val="001130FF"/>
    <w:rsid w:val="001131AC"/>
    <w:rsid w:val="001133F0"/>
    <w:rsid w:val="00113C59"/>
    <w:rsid w:val="00114C4E"/>
    <w:rsid w:val="001150A3"/>
    <w:rsid w:val="0011536D"/>
    <w:rsid w:val="0011593E"/>
    <w:rsid w:val="00115D60"/>
    <w:rsid w:val="00115E4A"/>
    <w:rsid w:val="00116D3E"/>
    <w:rsid w:val="00117557"/>
    <w:rsid w:val="001204CA"/>
    <w:rsid w:val="00122423"/>
    <w:rsid w:val="00122F68"/>
    <w:rsid w:val="00123BE8"/>
    <w:rsid w:val="00123D5A"/>
    <w:rsid w:val="00123D96"/>
    <w:rsid w:val="00124B27"/>
    <w:rsid w:val="00126737"/>
    <w:rsid w:val="00126F2F"/>
    <w:rsid w:val="001300DF"/>
    <w:rsid w:val="00131754"/>
    <w:rsid w:val="001321B3"/>
    <w:rsid w:val="001328C9"/>
    <w:rsid w:val="00132C87"/>
    <w:rsid w:val="00132DE0"/>
    <w:rsid w:val="00133007"/>
    <w:rsid w:val="00135074"/>
    <w:rsid w:val="001354E1"/>
    <w:rsid w:val="00135B17"/>
    <w:rsid w:val="00135D80"/>
    <w:rsid w:val="00135F93"/>
    <w:rsid w:val="00137BB0"/>
    <w:rsid w:val="00137E4D"/>
    <w:rsid w:val="00140930"/>
    <w:rsid w:val="00140F55"/>
    <w:rsid w:val="00141452"/>
    <w:rsid w:val="001417D8"/>
    <w:rsid w:val="001420A0"/>
    <w:rsid w:val="001423ED"/>
    <w:rsid w:val="00142623"/>
    <w:rsid w:val="001427B4"/>
    <w:rsid w:val="001428B6"/>
    <w:rsid w:val="00142DD0"/>
    <w:rsid w:val="00144726"/>
    <w:rsid w:val="00144EE8"/>
    <w:rsid w:val="0014543F"/>
    <w:rsid w:val="00145BD7"/>
    <w:rsid w:val="00145D09"/>
    <w:rsid w:val="00145FCD"/>
    <w:rsid w:val="00146899"/>
    <w:rsid w:val="00146E63"/>
    <w:rsid w:val="00146ECD"/>
    <w:rsid w:val="0014783B"/>
    <w:rsid w:val="001508E6"/>
    <w:rsid w:val="00151F33"/>
    <w:rsid w:val="00152447"/>
    <w:rsid w:val="00152CEA"/>
    <w:rsid w:val="00152F36"/>
    <w:rsid w:val="00153371"/>
    <w:rsid w:val="00153409"/>
    <w:rsid w:val="00153E6F"/>
    <w:rsid w:val="00154BB9"/>
    <w:rsid w:val="00154D2F"/>
    <w:rsid w:val="0015514E"/>
    <w:rsid w:val="0015544D"/>
    <w:rsid w:val="00155881"/>
    <w:rsid w:val="00155EC1"/>
    <w:rsid w:val="00155F3C"/>
    <w:rsid w:val="00156B06"/>
    <w:rsid w:val="00157DA2"/>
    <w:rsid w:val="001605C4"/>
    <w:rsid w:val="0016166E"/>
    <w:rsid w:val="0016235D"/>
    <w:rsid w:val="001639C0"/>
    <w:rsid w:val="001656C0"/>
    <w:rsid w:val="00165E23"/>
    <w:rsid w:val="0016692E"/>
    <w:rsid w:val="00166D95"/>
    <w:rsid w:val="001702DE"/>
    <w:rsid w:val="0017052F"/>
    <w:rsid w:val="001712C5"/>
    <w:rsid w:val="00171873"/>
    <w:rsid w:val="0017255E"/>
    <w:rsid w:val="0017257C"/>
    <w:rsid w:val="00172733"/>
    <w:rsid w:val="00172E6D"/>
    <w:rsid w:val="0017318C"/>
    <w:rsid w:val="00173F99"/>
    <w:rsid w:val="001744A2"/>
    <w:rsid w:val="00175037"/>
    <w:rsid w:val="001779DE"/>
    <w:rsid w:val="00177C63"/>
    <w:rsid w:val="00180205"/>
    <w:rsid w:val="00180776"/>
    <w:rsid w:val="00180958"/>
    <w:rsid w:val="001814A5"/>
    <w:rsid w:val="00181C68"/>
    <w:rsid w:val="00182051"/>
    <w:rsid w:val="001829DD"/>
    <w:rsid w:val="001829F1"/>
    <w:rsid w:val="00182D2E"/>
    <w:rsid w:val="00183BA1"/>
    <w:rsid w:val="0018519E"/>
    <w:rsid w:val="0018520C"/>
    <w:rsid w:val="00186482"/>
    <w:rsid w:val="00186CCB"/>
    <w:rsid w:val="00187445"/>
    <w:rsid w:val="00193FE1"/>
    <w:rsid w:val="00194F23"/>
    <w:rsid w:val="001957F2"/>
    <w:rsid w:val="0019583B"/>
    <w:rsid w:val="00195FFC"/>
    <w:rsid w:val="00197228"/>
    <w:rsid w:val="00197EE2"/>
    <w:rsid w:val="001A0223"/>
    <w:rsid w:val="001A03CF"/>
    <w:rsid w:val="001A0770"/>
    <w:rsid w:val="001A07BB"/>
    <w:rsid w:val="001A10A9"/>
    <w:rsid w:val="001A16C2"/>
    <w:rsid w:val="001A190C"/>
    <w:rsid w:val="001A1C15"/>
    <w:rsid w:val="001A2394"/>
    <w:rsid w:val="001A2482"/>
    <w:rsid w:val="001A28D6"/>
    <w:rsid w:val="001A3420"/>
    <w:rsid w:val="001A38A0"/>
    <w:rsid w:val="001A463C"/>
    <w:rsid w:val="001A4DD1"/>
    <w:rsid w:val="001A5701"/>
    <w:rsid w:val="001A6482"/>
    <w:rsid w:val="001A6A2E"/>
    <w:rsid w:val="001B01AA"/>
    <w:rsid w:val="001B02EF"/>
    <w:rsid w:val="001B03D7"/>
    <w:rsid w:val="001B1C12"/>
    <w:rsid w:val="001B2528"/>
    <w:rsid w:val="001B2B27"/>
    <w:rsid w:val="001B368A"/>
    <w:rsid w:val="001B380D"/>
    <w:rsid w:val="001B4CC5"/>
    <w:rsid w:val="001B4D74"/>
    <w:rsid w:val="001B50BE"/>
    <w:rsid w:val="001B5D37"/>
    <w:rsid w:val="001B62D0"/>
    <w:rsid w:val="001B6E7A"/>
    <w:rsid w:val="001B6FBA"/>
    <w:rsid w:val="001B6FF6"/>
    <w:rsid w:val="001B755B"/>
    <w:rsid w:val="001B75AC"/>
    <w:rsid w:val="001C0853"/>
    <w:rsid w:val="001C0A43"/>
    <w:rsid w:val="001C0F1B"/>
    <w:rsid w:val="001C15DF"/>
    <w:rsid w:val="001C2F19"/>
    <w:rsid w:val="001C35CE"/>
    <w:rsid w:val="001C3FA3"/>
    <w:rsid w:val="001C4697"/>
    <w:rsid w:val="001C528A"/>
    <w:rsid w:val="001C55FA"/>
    <w:rsid w:val="001C5712"/>
    <w:rsid w:val="001C5CE0"/>
    <w:rsid w:val="001C5F0B"/>
    <w:rsid w:val="001C6E05"/>
    <w:rsid w:val="001C6E41"/>
    <w:rsid w:val="001C6F25"/>
    <w:rsid w:val="001C6F55"/>
    <w:rsid w:val="001C73F7"/>
    <w:rsid w:val="001D09EC"/>
    <w:rsid w:val="001D0B92"/>
    <w:rsid w:val="001D0F65"/>
    <w:rsid w:val="001D10E4"/>
    <w:rsid w:val="001D1745"/>
    <w:rsid w:val="001D1863"/>
    <w:rsid w:val="001D1E46"/>
    <w:rsid w:val="001D2157"/>
    <w:rsid w:val="001D4E30"/>
    <w:rsid w:val="001D52E7"/>
    <w:rsid w:val="001D59C5"/>
    <w:rsid w:val="001D60CA"/>
    <w:rsid w:val="001D63E9"/>
    <w:rsid w:val="001D6453"/>
    <w:rsid w:val="001D6468"/>
    <w:rsid w:val="001D78B9"/>
    <w:rsid w:val="001E0210"/>
    <w:rsid w:val="001E1224"/>
    <w:rsid w:val="001E13BA"/>
    <w:rsid w:val="001E13EC"/>
    <w:rsid w:val="001E161C"/>
    <w:rsid w:val="001E1871"/>
    <w:rsid w:val="001E1B72"/>
    <w:rsid w:val="001E2660"/>
    <w:rsid w:val="001E29D2"/>
    <w:rsid w:val="001E2E0A"/>
    <w:rsid w:val="001E2F41"/>
    <w:rsid w:val="001E3CBE"/>
    <w:rsid w:val="001E4632"/>
    <w:rsid w:val="001E4ABA"/>
    <w:rsid w:val="001E55CA"/>
    <w:rsid w:val="001F042A"/>
    <w:rsid w:val="001F07D7"/>
    <w:rsid w:val="001F07EC"/>
    <w:rsid w:val="001F089F"/>
    <w:rsid w:val="001F0CF9"/>
    <w:rsid w:val="001F15B1"/>
    <w:rsid w:val="001F18F4"/>
    <w:rsid w:val="001F1EC1"/>
    <w:rsid w:val="001F2566"/>
    <w:rsid w:val="001F2779"/>
    <w:rsid w:val="001F3AF0"/>
    <w:rsid w:val="001F406B"/>
    <w:rsid w:val="001F42A3"/>
    <w:rsid w:val="001F4828"/>
    <w:rsid w:val="001F4AEF"/>
    <w:rsid w:val="001F4F38"/>
    <w:rsid w:val="001F692B"/>
    <w:rsid w:val="001F6E41"/>
    <w:rsid w:val="001F74EE"/>
    <w:rsid w:val="001F77C5"/>
    <w:rsid w:val="001F78DD"/>
    <w:rsid w:val="00200AF9"/>
    <w:rsid w:val="00200C8F"/>
    <w:rsid w:val="00201368"/>
    <w:rsid w:val="0020159D"/>
    <w:rsid w:val="0020199F"/>
    <w:rsid w:val="00202123"/>
    <w:rsid w:val="00202321"/>
    <w:rsid w:val="00202AA5"/>
    <w:rsid w:val="00203C47"/>
    <w:rsid w:val="00203DFA"/>
    <w:rsid w:val="002040A0"/>
    <w:rsid w:val="00205391"/>
    <w:rsid w:val="00205F26"/>
    <w:rsid w:val="002062A7"/>
    <w:rsid w:val="0020634F"/>
    <w:rsid w:val="002065F7"/>
    <w:rsid w:val="0020676F"/>
    <w:rsid w:val="00206A61"/>
    <w:rsid w:val="00206D9A"/>
    <w:rsid w:val="0020770A"/>
    <w:rsid w:val="0020777B"/>
    <w:rsid w:val="00207B2E"/>
    <w:rsid w:val="00207B7F"/>
    <w:rsid w:val="00207EDD"/>
    <w:rsid w:val="002117DE"/>
    <w:rsid w:val="00212C22"/>
    <w:rsid w:val="00212DB8"/>
    <w:rsid w:val="0021394A"/>
    <w:rsid w:val="00213F7A"/>
    <w:rsid w:val="0021403B"/>
    <w:rsid w:val="00214BA7"/>
    <w:rsid w:val="00214D35"/>
    <w:rsid w:val="002155BA"/>
    <w:rsid w:val="002156CF"/>
    <w:rsid w:val="002156E8"/>
    <w:rsid w:val="002158C7"/>
    <w:rsid w:val="002163F3"/>
    <w:rsid w:val="00216623"/>
    <w:rsid w:val="0021667A"/>
    <w:rsid w:val="00220118"/>
    <w:rsid w:val="00220808"/>
    <w:rsid w:val="00220F31"/>
    <w:rsid w:val="002219C6"/>
    <w:rsid w:val="00223C46"/>
    <w:rsid w:val="00223D57"/>
    <w:rsid w:val="00224F1C"/>
    <w:rsid w:val="00224FDC"/>
    <w:rsid w:val="00225771"/>
    <w:rsid w:val="002259F0"/>
    <w:rsid w:val="002264B9"/>
    <w:rsid w:val="00226783"/>
    <w:rsid w:val="00226DDA"/>
    <w:rsid w:val="002274FA"/>
    <w:rsid w:val="00227768"/>
    <w:rsid w:val="00227FD7"/>
    <w:rsid w:val="002305C2"/>
    <w:rsid w:val="00230E7F"/>
    <w:rsid w:val="0023171A"/>
    <w:rsid w:val="00231836"/>
    <w:rsid w:val="00231DB5"/>
    <w:rsid w:val="002320A8"/>
    <w:rsid w:val="0023211C"/>
    <w:rsid w:val="00232156"/>
    <w:rsid w:val="0023252A"/>
    <w:rsid w:val="0023255E"/>
    <w:rsid w:val="00232D7E"/>
    <w:rsid w:val="002339FD"/>
    <w:rsid w:val="00233B97"/>
    <w:rsid w:val="00233DB8"/>
    <w:rsid w:val="00235068"/>
    <w:rsid w:val="00235C29"/>
    <w:rsid w:val="00235ECB"/>
    <w:rsid w:val="00236418"/>
    <w:rsid w:val="0023642F"/>
    <w:rsid w:val="00236652"/>
    <w:rsid w:val="002367C4"/>
    <w:rsid w:val="00237FF7"/>
    <w:rsid w:val="002400E2"/>
    <w:rsid w:val="0024080D"/>
    <w:rsid w:val="00240826"/>
    <w:rsid w:val="002414D1"/>
    <w:rsid w:val="002417E2"/>
    <w:rsid w:val="00241814"/>
    <w:rsid w:val="002422B7"/>
    <w:rsid w:val="002423EB"/>
    <w:rsid w:val="00242B7E"/>
    <w:rsid w:val="00242C37"/>
    <w:rsid w:val="00242C71"/>
    <w:rsid w:val="00242F51"/>
    <w:rsid w:val="00243AE8"/>
    <w:rsid w:val="00243C53"/>
    <w:rsid w:val="00244461"/>
    <w:rsid w:val="002444B2"/>
    <w:rsid w:val="002450AA"/>
    <w:rsid w:val="0024520A"/>
    <w:rsid w:val="00245341"/>
    <w:rsid w:val="002456D7"/>
    <w:rsid w:val="00245AC5"/>
    <w:rsid w:val="00245B04"/>
    <w:rsid w:val="0024616C"/>
    <w:rsid w:val="0024623E"/>
    <w:rsid w:val="00246BDA"/>
    <w:rsid w:val="002470CB"/>
    <w:rsid w:val="0024779A"/>
    <w:rsid w:val="00247B1D"/>
    <w:rsid w:val="00247C88"/>
    <w:rsid w:val="0025000C"/>
    <w:rsid w:val="00250181"/>
    <w:rsid w:val="00250335"/>
    <w:rsid w:val="00250869"/>
    <w:rsid w:val="00250C49"/>
    <w:rsid w:val="00251260"/>
    <w:rsid w:val="00252867"/>
    <w:rsid w:val="00252A38"/>
    <w:rsid w:val="002539DE"/>
    <w:rsid w:val="00253A42"/>
    <w:rsid w:val="00253B1B"/>
    <w:rsid w:val="0025573E"/>
    <w:rsid w:val="00255B6A"/>
    <w:rsid w:val="00256556"/>
    <w:rsid w:val="00256702"/>
    <w:rsid w:val="00256AF1"/>
    <w:rsid w:val="00256BA5"/>
    <w:rsid w:val="00257085"/>
    <w:rsid w:val="00257274"/>
    <w:rsid w:val="00257A20"/>
    <w:rsid w:val="00257A5B"/>
    <w:rsid w:val="00257F9F"/>
    <w:rsid w:val="002604AC"/>
    <w:rsid w:val="002607F0"/>
    <w:rsid w:val="002613DE"/>
    <w:rsid w:val="002617E2"/>
    <w:rsid w:val="00261CFA"/>
    <w:rsid w:val="00262481"/>
    <w:rsid w:val="002625E2"/>
    <w:rsid w:val="00263539"/>
    <w:rsid w:val="00263E70"/>
    <w:rsid w:val="0026422E"/>
    <w:rsid w:val="00265093"/>
    <w:rsid w:val="002652F1"/>
    <w:rsid w:val="002670BB"/>
    <w:rsid w:val="002676B3"/>
    <w:rsid w:val="00270499"/>
    <w:rsid w:val="002708A4"/>
    <w:rsid w:val="0027096E"/>
    <w:rsid w:val="00270F48"/>
    <w:rsid w:val="00272651"/>
    <w:rsid w:val="00273FD2"/>
    <w:rsid w:val="002744FD"/>
    <w:rsid w:val="00275273"/>
    <w:rsid w:val="00276407"/>
    <w:rsid w:val="002768AD"/>
    <w:rsid w:val="00276EC2"/>
    <w:rsid w:val="00277550"/>
    <w:rsid w:val="002779BE"/>
    <w:rsid w:val="00277B19"/>
    <w:rsid w:val="00277F1D"/>
    <w:rsid w:val="00277F65"/>
    <w:rsid w:val="00280C29"/>
    <w:rsid w:val="002814D1"/>
    <w:rsid w:val="00281554"/>
    <w:rsid w:val="002816F1"/>
    <w:rsid w:val="00282472"/>
    <w:rsid w:val="0028285B"/>
    <w:rsid w:val="00282C2C"/>
    <w:rsid w:val="00283B45"/>
    <w:rsid w:val="00283B7E"/>
    <w:rsid w:val="002842A0"/>
    <w:rsid w:val="002842B9"/>
    <w:rsid w:val="00284718"/>
    <w:rsid w:val="002848B4"/>
    <w:rsid w:val="00284D37"/>
    <w:rsid w:val="00284FF7"/>
    <w:rsid w:val="0028569E"/>
    <w:rsid w:val="00285DB3"/>
    <w:rsid w:val="0028612F"/>
    <w:rsid w:val="002871DF"/>
    <w:rsid w:val="00287C4D"/>
    <w:rsid w:val="002907F7"/>
    <w:rsid w:val="00290A72"/>
    <w:rsid w:val="00291EA1"/>
    <w:rsid w:val="00292035"/>
    <w:rsid w:val="0029219C"/>
    <w:rsid w:val="002924FE"/>
    <w:rsid w:val="002927BE"/>
    <w:rsid w:val="00293377"/>
    <w:rsid w:val="00293997"/>
    <w:rsid w:val="00293BA0"/>
    <w:rsid w:val="002940CC"/>
    <w:rsid w:val="00294446"/>
    <w:rsid w:val="00294B8E"/>
    <w:rsid w:val="00295972"/>
    <w:rsid w:val="00296095"/>
    <w:rsid w:val="00296D54"/>
    <w:rsid w:val="00297EB1"/>
    <w:rsid w:val="002A015C"/>
    <w:rsid w:val="002A1AEF"/>
    <w:rsid w:val="002A1C04"/>
    <w:rsid w:val="002A1E6B"/>
    <w:rsid w:val="002A2DD1"/>
    <w:rsid w:val="002A31EA"/>
    <w:rsid w:val="002A4C94"/>
    <w:rsid w:val="002A4E00"/>
    <w:rsid w:val="002A53C5"/>
    <w:rsid w:val="002A5FCC"/>
    <w:rsid w:val="002A65E9"/>
    <w:rsid w:val="002A67C6"/>
    <w:rsid w:val="002A69DB"/>
    <w:rsid w:val="002A6BB0"/>
    <w:rsid w:val="002A6BB5"/>
    <w:rsid w:val="002A729F"/>
    <w:rsid w:val="002A79FF"/>
    <w:rsid w:val="002A7CBF"/>
    <w:rsid w:val="002B0019"/>
    <w:rsid w:val="002B043C"/>
    <w:rsid w:val="002B05EF"/>
    <w:rsid w:val="002B0BE1"/>
    <w:rsid w:val="002B15B5"/>
    <w:rsid w:val="002B1A4E"/>
    <w:rsid w:val="002B231F"/>
    <w:rsid w:val="002B2D2B"/>
    <w:rsid w:val="002B3279"/>
    <w:rsid w:val="002B3490"/>
    <w:rsid w:val="002B3902"/>
    <w:rsid w:val="002B3985"/>
    <w:rsid w:val="002B4BF9"/>
    <w:rsid w:val="002B4E4C"/>
    <w:rsid w:val="002B5070"/>
    <w:rsid w:val="002B58FE"/>
    <w:rsid w:val="002B5CDA"/>
    <w:rsid w:val="002B5DD2"/>
    <w:rsid w:val="002B6836"/>
    <w:rsid w:val="002B68CA"/>
    <w:rsid w:val="002B77D2"/>
    <w:rsid w:val="002C0063"/>
    <w:rsid w:val="002C0450"/>
    <w:rsid w:val="002C073B"/>
    <w:rsid w:val="002C07F4"/>
    <w:rsid w:val="002C0F68"/>
    <w:rsid w:val="002C0FE1"/>
    <w:rsid w:val="002C1253"/>
    <w:rsid w:val="002C1775"/>
    <w:rsid w:val="002C19DA"/>
    <w:rsid w:val="002C2086"/>
    <w:rsid w:val="002C20AB"/>
    <w:rsid w:val="002C2672"/>
    <w:rsid w:val="002C2972"/>
    <w:rsid w:val="002C2AA1"/>
    <w:rsid w:val="002C31B0"/>
    <w:rsid w:val="002C3354"/>
    <w:rsid w:val="002C34E5"/>
    <w:rsid w:val="002C3882"/>
    <w:rsid w:val="002C3E61"/>
    <w:rsid w:val="002C49D8"/>
    <w:rsid w:val="002C5C60"/>
    <w:rsid w:val="002C60B8"/>
    <w:rsid w:val="002C7CE1"/>
    <w:rsid w:val="002D0545"/>
    <w:rsid w:val="002D0B1F"/>
    <w:rsid w:val="002D2620"/>
    <w:rsid w:val="002D30FE"/>
    <w:rsid w:val="002D5004"/>
    <w:rsid w:val="002D5D4C"/>
    <w:rsid w:val="002D635D"/>
    <w:rsid w:val="002D7784"/>
    <w:rsid w:val="002D7A7E"/>
    <w:rsid w:val="002D7ED4"/>
    <w:rsid w:val="002D7F02"/>
    <w:rsid w:val="002E1021"/>
    <w:rsid w:val="002E131C"/>
    <w:rsid w:val="002E1E62"/>
    <w:rsid w:val="002E2428"/>
    <w:rsid w:val="002E33FF"/>
    <w:rsid w:val="002E3B38"/>
    <w:rsid w:val="002E3C28"/>
    <w:rsid w:val="002E3C5C"/>
    <w:rsid w:val="002E4742"/>
    <w:rsid w:val="002E4BBE"/>
    <w:rsid w:val="002E5449"/>
    <w:rsid w:val="002E556C"/>
    <w:rsid w:val="002E5886"/>
    <w:rsid w:val="002E6356"/>
    <w:rsid w:val="002E63F2"/>
    <w:rsid w:val="002E6620"/>
    <w:rsid w:val="002E67F4"/>
    <w:rsid w:val="002E6EDF"/>
    <w:rsid w:val="002E71F2"/>
    <w:rsid w:val="002E790E"/>
    <w:rsid w:val="002F0C8B"/>
    <w:rsid w:val="002F0E92"/>
    <w:rsid w:val="002F1998"/>
    <w:rsid w:val="002F1A58"/>
    <w:rsid w:val="002F2B50"/>
    <w:rsid w:val="002F3278"/>
    <w:rsid w:val="002F3582"/>
    <w:rsid w:val="002F36DC"/>
    <w:rsid w:val="002F4E6E"/>
    <w:rsid w:val="002F5276"/>
    <w:rsid w:val="002F5555"/>
    <w:rsid w:val="002F5729"/>
    <w:rsid w:val="002F7385"/>
    <w:rsid w:val="002F7C96"/>
    <w:rsid w:val="00300467"/>
    <w:rsid w:val="003016DB"/>
    <w:rsid w:val="003020D5"/>
    <w:rsid w:val="00302A2F"/>
    <w:rsid w:val="0030385D"/>
    <w:rsid w:val="00303CC9"/>
    <w:rsid w:val="00303E52"/>
    <w:rsid w:val="00304394"/>
    <w:rsid w:val="00304549"/>
    <w:rsid w:val="003048E4"/>
    <w:rsid w:val="00305094"/>
    <w:rsid w:val="003054F0"/>
    <w:rsid w:val="00305601"/>
    <w:rsid w:val="00305EFA"/>
    <w:rsid w:val="003072DE"/>
    <w:rsid w:val="0030740A"/>
    <w:rsid w:val="00307486"/>
    <w:rsid w:val="00307869"/>
    <w:rsid w:val="00307DE8"/>
    <w:rsid w:val="00311FC2"/>
    <w:rsid w:val="00312C71"/>
    <w:rsid w:val="0031341B"/>
    <w:rsid w:val="0031354C"/>
    <w:rsid w:val="0031400D"/>
    <w:rsid w:val="00314064"/>
    <w:rsid w:val="003152AF"/>
    <w:rsid w:val="003154D7"/>
    <w:rsid w:val="00315C2F"/>
    <w:rsid w:val="00315E81"/>
    <w:rsid w:val="003164D5"/>
    <w:rsid w:val="003169E7"/>
    <w:rsid w:val="00316D49"/>
    <w:rsid w:val="00321249"/>
    <w:rsid w:val="003212F3"/>
    <w:rsid w:val="00321BE8"/>
    <w:rsid w:val="00322241"/>
    <w:rsid w:val="00322396"/>
    <w:rsid w:val="0032242D"/>
    <w:rsid w:val="00322860"/>
    <w:rsid w:val="00322928"/>
    <w:rsid w:val="00326080"/>
    <w:rsid w:val="003263B5"/>
    <w:rsid w:val="00326665"/>
    <w:rsid w:val="003277DD"/>
    <w:rsid w:val="00327D11"/>
    <w:rsid w:val="003303F1"/>
    <w:rsid w:val="003308C4"/>
    <w:rsid w:val="00330D68"/>
    <w:rsid w:val="00331394"/>
    <w:rsid w:val="003314E0"/>
    <w:rsid w:val="00331CE6"/>
    <w:rsid w:val="00332CA7"/>
    <w:rsid w:val="00333AC8"/>
    <w:rsid w:val="00333FFF"/>
    <w:rsid w:val="003347B6"/>
    <w:rsid w:val="003351BD"/>
    <w:rsid w:val="00335BCA"/>
    <w:rsid w:val="003362EC"/>
    <w:rsid w:val="00336493"/>
    <w:rsid w:val="00337491"/>
    <w:rsid w:val="003374D4"/>
    <w:rsid w:val="00337902"/>
    <w:rsid w:val="00337C87"/>
    <w:rsid w:val="00337D54"/>
    <w:rsid w:val="003401F6"/>
    <w:rsid w:val="00340E62"/>
    <w:rsid w:val="00340FFD"/>
    <w:rsid w:val="00341A62"/>
    <w:rsid w:val="00341CC7"/>
    <w:rsid w:val="003423F6"/>
    <w:rsid w:val="00342C29"/>
    <w:rsid w:val="00342FC4"/>
    <w:rsid w:val="003441A9"/>
    <w:rsid w:val="00344A5A"/>
    <w:rsid w:val="00345271"/>
    <w:rsid w:val="00345AB7"/>
    <w:rsid w:val="00346616"/>
    <w:rsid w:val="0034673E"/>
    <w:rsid w:val="00346B9F"/>
    <w:rsid w:val="00346C04"/>
    <w:rsid w:val="003471A7"/>
    <w:rsid w:val="003472A0"/>
    <w:rsid w:val="00347623"/>
    <w:rsid w:val="003503E6"/>
    <w:rsid w:val="00350E67"/>
    <w:rsid w:val="00350F5E"/>
    <w:rsid w:val="0035127C"/>
    <w:rsid w:val="003515ED"/>
    <w:rsid w:val="00351BFE"/>
    <w:rsid w:val="00352ADD"/>
    <w:rsid w:val="00353840"/>
    <w:rsid w:val="00353980"/>
    <w:rsid w:val="00354CD1"/>
    <w:rsid w:val="00355188"/>
    <w:rsid w:val="00355466"/>
    <w:rsid w:val="00355788"/>
    <w:rsid w:val="00355810"/>
    <w:rsid w:val="00357052"/>
    <w:rsid w:val="00357750"/>
    <w:rsid w:val="003579B4"/>
    <w:rsid w:val="00357D3C"/>
    <w:rsid w:val="00360A57"/>
    <w:rsid w:val="00361088"/>
    <w:rsid w:val="00361A02"/>
    <w:rsid w:val="00361C3B"/>
    <w:rsid w:val="00361C63"/>
    <w:rsid w:val="00363997"/>
    <w:rsid w:val="0036496B"/>
    <w:rsid w:val="00365340"/>
    <w:rsid w:val="00365414"/>
    <w:rsid w:val="00365670"/>
    <w:rsid w:val="0036607A"/>
    <w:rsid w:val="003661E4"/>
    <w:rsid w:val="00367820"/>
    <w:rsid w:val="00367BE5"/>
    <w:rsid w:val="00371739"/>
    <w:rsid w:val="00371F00"/>
    <w:rsid w:val="00372A52"/>
    <w:rsid w:val="00372D97"/>
    <w:rsid w:val="00373900"/>
    <w:rsid w:val="00373930"/>
    <w:rsid w:val="00373DD0"/>
    <w:rsid w:val="00374202"/>
    <w:rsid w:val="0037452C"/>
    <w:rsid w:val="00374701"/>
    <w:rsid w:val="003750F3"/>
    <w:rsid w:val="00375316"/>
    <w:rsid w:val="00375D75"/>
    <w:rsid w:val="00375E8A"/>
    <w:rsid w:val="0037612E"/>
    <w:rsid w:val="003769E9"/>
    <w:rsid w:val="00377179"/>
    <w:rsid w:val="0037718A"/>
    <w:rsid w:val="00377AB8"/>
    <w:rsid w:val="0038029A"/>
    <w:rsid w:val="00380B1A"/>
    <w:rsid w:val="00380CA9"/>
    <w:rsid w:val="00381112"/>
    <w:rsid w:val="003814A2"/>
    <w:rsid w:val="003818EF"/>
    <w:rsid w:val="00381BCC"/>
    <w:rsid w:val="003824D2"/>
    <w:rsid w:val="003828E7"/>
    <w:rsid w:val="00382A63"/>
    <w:rsid w:val="00383CD5"/>
    <w:rsid w:val="003848B1"/>
    <w:rsid w:val="00384BA8"/>
    <w:rsid w:val="00384C78"/>
    <w:rsid w:val="00385391"/>
    <w:rsid w:val="003854F4"/>
    <w:rsid w:val="00385E0C"/>
    <w:rsid w:val="00385FBE"/>
    <w:rsid w:val="00386060"/>
    <w:rsid w:val="0038673B"/>
    <w:rsid w:val="00386D2F"/>
    <w:rsid w:val="00387929"/>
    <w:rsid w:val="003901DD"/>
    <w:rsid w:val="00390254"/>
    <w:rsid w:val="003905A1"/>
    <w:rsid w:val="003905B4"/>
    <w:rsid w:val="003905DE"/>
    <w:rsid w:val="00390AC1"/>
    <w:rsid w:val="00390F36"/>
    <w:rsid w:val="00391888"/>
    <w:rsid w:val="00391914"/>
    <w:rsid w:val="003919D3"/>
    <w:rsid w:val="00391B5C"/>
    <w:rsid w:val="00391C69"/>
    <w:rsid w:val="00391D31"/>
    <w:rsid w:val="0039236B"/>
    <w:rsid w:val="00392C51"/>
    <w:rsid w:val="00393D51"/>
    <w:rsid w:val="00394658"/>
    <w:rsid w:val="00395932"/>
    <w:rsid w:val="003959F1"/>
    <w:rsid w:val="00395A3F"/>
    <w:rsid w:val="00395C9F"/>
    <w:rsid w:val="00395D9C"/>
    <w:rsid w:val="00397627"/>
    <w:rsid w:val="003976DC"/>
    <w:rsid w:val="003977D9"/>
    <w:rsid w:val="00397AE9"/>
    <w:rsid w:val="003A08A3"/>
    <w:rsid w:val="003A0AD3"/>
    <w:rsid w:val="003A0BB5"/>
    <w:rsid w:val="003A162D"/>
    <w:rsid w:val="003A16D2"/>
    <w:rsid w:val="003A1FED"/>
    <w:rsid w:val="003A35CB"/>
    <w:rsid w:val="003A432E"/>
    <w:rsid w:val="003A4345"/>
    <w:rsid w:val="003A46AA"/>
    <w:rsid w:val="003A4C4C"/>
    <w:rsid w:val="003A64B2"/>
    <w:rsid w:val="003A7BB3"/>
    <w:rsid w:val="003A7DF9"/>
    <w:rsid w:val="003B0806"/>
    <w:rsid w:val="003B0F11"/>
    <w:rsid w:val="003B117B"/>
    <w:rsid w:val="003B25C2"/>
    <w:rsid w:val="003B2698"/>
    <w:rsid w:val="003B2CC0"/>
    <w:rsid w:val="003B30DE"/>
    <w:rsid w:val="003B3350"/>
    <w:rsid w:val="003B33F1"/>
    <w:rsid w:val="003B38ED"/>
    <w:rsid w:val="003B394F"/>
    <w:rsid w:val="003B454B"/>
    <w:rsid w:val="003B4929"/>
    <w:rsid w:val="003B4F33"/>
    <w:rsid w:val="003B51A6"/>
    <w:rsid w:val="003B5200"/>
    <w:rsid w:val="003B64EA"/>
    <w:rsid w:val="003B78FC"/>
    <w:rsid w:val="003C066C"/>
    <w:rsid w:val="003C0907"/>
    <w:rsid w:val="003C291B"/>
    <w:rsid w:val="003C4351"/>
    <w:rsid w:val="003C4979"/>
    <w:rsid w:val="003C4E07"/>
    <w:rsid w:val="003C5313"/>
    <w:rsid w:val="003C5347"/>
    <w:rsid w:val="003C5679"/>
    <w:rsid w:val="003C6479"/>
    <w:rsid w:val="003C6818"/>
    <w:rsid w:val="003C6E87"/>
    <w:rsid w:val="003C7034"/>
    <w:rsid w:val="003C7117"/>
    <w:rsid w:val="003C7208"/>
    <w:rsid w:val="003C7250"/>
    <w:rsid w:val="003C7806"/>
    <w:rsid w:val="003D0071"/>
    <w:rsid w:val="003D08F7"/>
    <w:rsid w:val="003D16E3"/>
    <w:rsid w:val="003D17F1"/>
    <w:rsid w:val="003D1896"/>
    <w:rsid w:val="003D31B4"/>
    <w:rsid w:val="003D3623"/>
    <w:rsid w:val="003D36A9"/>
    <w:rsid w:val="003D4453"/>
    <w:rsid w:val="003D4572"/>
    <w:rsid w:val="003D47ED"/>
    <w:rsid w:val="003D62C7"/>
    <w:rsid w:val="003D7028"/>
    <w:rsid w:val="003D7A42"/>
    <w:rsid w:val="003E0AB9"/>
    <w:rsid w:val="003E1306"/>
    <w:rsid w:val="003E18F7"/>
    <w:rsid w:val="003E1B16"/>
    <w:rsid w:val="003E1CAE"/>
    <w:rsid w:val="003E2012"/>
    <w:rsid w:val="003E2209"/>
    <w:rsid w:val="003E29B8"/>
    <w:rsid w:val="003E2ACC"/>
    <w:rsid w:val="003E39A9"/>
    <w:rsid w:val="003E4362"/>
    <w:rsid w:val="003E4DA8"/>
    <w:rsid w:val="003E4FA4"/>
    <w:rsid w:val="003E5787"/>
    <w:rsid w:val="003E75B5"/>
    <w:rsid w:val="003F08D5"/>
    <w:rsid w:val="003F331F"/>
    <w:rsid w:val="003F429A"/>
    <w:rsid w:val="003F50B1"/>
    <w:rsid w:val="003F55D6"/>
    <w:rsid w:val="003F6165"/>
    <w:rsid w:val="003F65E4"/>
    <w:rsid w:val="003F6836"/>
    <w:rsid w:val="003F6D20"/>
    <w:rsid w:val="003F704E"/>
    <w:rsid w:val="003F7260"/>
    <w:rsid w:val="003F7921"/>
    <w:rsid w:val="003F7BF3"/>
    <w:rsid w:val="003F7FA8"/>
    <w:rsid w:val="0040045B"/>
    <w:rsid w:val="004009BA"/>
    <w:rsid w:val="00401E80"/>
    <w:rsid w:val="0040258A"/>
    <w:rsid w:val="0040401B"/>
    <w:rsid w:val="0040480A"/>
    <w:rsid w:val="00404C5E"/>
    <w:rsid w:val="0040581C"/>
    <w:rsid w:val="00405EAD"/>
    <w:rsid w:val="00406B5F"/>
    <w:rsid w:val="00406E6F"/>
    <w:rsid w:val="0040713B"/>
    <w:rsid w:val="004072C9"/>
    <w:rsid w:val="00407356"/>
    <w:rsid w:val="0040758B"/>
    <w:rsid w:val="00407AE5"/>
    <w:rsid w:val="004104BF"/>
    <w:rsid w:val="00410D7D"/>
    <w:rsid w:val="004120C8"/>
    <w:rsid w:val="00412109"/>
    <w:rsid w:val="00412178"/>
    <w:rsid w:val="004132D6"/>
    <w:rsid w:val="00413CF7"/>
    <w:rsid w:val="00414718"/>
    <w:rsid w:val="00414E66"/>
    <w:rsid w:val="00414F48"/>
    <w:rsid w:val="00415133"/>
    <w:rsid w:val="00415BE2"/>
    <w:rsid w:val="00416640"/>
    <w:rsid w:val="004167E4"/>
    <w:rsid w:val="00416DDC"/>
    <w:rsid w:val="0041786C"/>
    <w:rsid w:val="00417E92"/>
    <w:rsid w:val="00420718"/>
    <w:rsid w:val="00420C16"/>
    <w:rsid w:val="004215FE"/>
    <w:rsid w:val="004216A8"/>
    <w:rsid w:val="00421909"/>
    <w:rsid w:val="00421E3E"/>
    <w:rsid w:val="004221CC"/>
    <w:rsid w:val="00422201"/>
    <w:rsid w:val="00422683"/>
    <w:rsid w:val="0042285D"/>
    <w:rsid w:val="0042352F"/>
    <w:rsid w:val="0042373A"/>
    <w:rsid w:val="0042383D"/>
    <w:rsid w:val="00423C21"/>
    <w:rsid w:val="004250D9"/>
    <w:rsid w:val="00425361"/>
    <w:rsid w:val="00425629"/>
    <w:rsid w:val="00425646"/>
    <w:rsid w:val="00426125"/>
    <w:rsid w:val="00426C07"/>
    <w:rsid w:val="0042778D"/>
    <w:rsid w:val="00427B47"/>
    <w:rsid w:val="00427B6F"/>
    <w:rsid w:val="00427E56"/>
    <w:rsid w:val="004311DE"/>
    <w:rsid w:val="00431710"/>
    <w:rsid w:val="00431AD8"/>
    <w:rsid w:val="004321CC"/>
    <w:rsid w:val="004321E2"/>
    <w:rsid w:val="00432AE7"/>
    <w:rsid w:val="0043322E"/>
    <w:rsid w:val="0043387C"/>
    <w:rsid w:val="00433F6E"/>
    <w:rsid w:val="00434A04"/>
    <w:rsid w:val="00434CD8"/>
    <w:rsid w:val="00434F5F"/>
    <w:rsid w:val="004357FA"/>
    <w:rsid w:val="00435EA2"/>
    <w:rsid w:val="00436782"/>
    <w:rsid w:val="00436F97"/>
    <w:rsid w:val="00437632"/>
    <w:rsid w:val="0043798C"/>
    <w:rsid w:val="00437B51"/>
    <w:rsid w:val="004404E5"/>
    <w:rsid w:val="0044060C"/>
    <w:rsid w:val="0044066C"/>
    <w:rsid w:val="00440F2D"/>
    <w:rsid w:val="00441ACC"/>
    <w:rsid w:val="00441EF5"/>
    <w:rsid w:val="00442408"/>
    <w:rsid w:val="004425B8"/>
    <w:rsid w:val="00442E20"/>
    <w:rsid w:val="00443456"/>
    <w:rsid w:val="004437A6"/>
    <w:rsid w:val="0044389D"/>
    <w:rsid w:val="0044446C"/>
    <w:rsid w:val="004456FD"/>
    <w:rsid w:val="00445824"/>
    <w:rsid w:val="00446087"/>
    <w:rsid w:val="004460E7"/>
    <w:rsid w:val="004466FF"/>
    <w:rsid w:val="0044675F"/>
    <w:rsid w:val="004467FF"/>
    <w:rsid w:val="00446B63"/>
    <w:rsid w:val="00446BDF"/>
    <w:rsid w:val="00446D69"/>
    <w:rsid w:val="004473DD"/>
    <w:rsid w:val="00447A6C"/>
    <w:rsid w:val="00447B13"/>
    <w:rsid w:val="004502C4"/>
    <w:rsid w:val="00450909"/>
    <w:rsid w:val="00450FD2"/>
    <w:rsid w:val="004512F0"/>
    <w:rsid w:val="0045145B"/>
    <w:rsid w:val="004518C5"/>
    <w:rsid w:val="00451DE2"/>
    <w:rsid w:val="004520C1"/>
    <w:rsid w:val="00452206"/>
    <w:rsid w:val="00452FCD"/>
    <w:rsid w:val="004533E2"/>
    <w:rsid w:val="00453DA9"/>
    <w:rsid w:val="004548A0"/>
    <w:rsid w:val="00454BCF"/>
    <w:rsid w:val="00454F9C"/>
    <w:rsid w:val="004551BE"/>
    <w:rsid w:val="00455C52"/>
    <w:rsid w:val="00457607"/>
    <w:rsid w:val="00457D2D"/>
    <w:rsid w:val="0046012E"/>
    <w:rsid w:val="004606D9"/>
    <w:rsid w:val="00461829"/>
    <w:rsid w:val="00461D89"/>
    <w:rsid w:val="00462141"/>
    <w:rsid w:val="00462291"/>
    <w:rsid w:val="004624C4"/>
    <w:rsid w:val="00462E7D"/>
    <w:rsid w:val="00462E7F"/>
    <w:rsid w:val="00462F08"/>
    <w:rsid w:val="004644B1"/>
    <w:rsid w:val="00464665"/>
    <w:rsid w:val="004652D6"/>
    <w:rsid w:val="00465498"/>
    <w:rsid w:val="00465C55"/>
    <w:rsid w:val="004670B5"/>
    <w:rsid w:val="0046717F"/>
    <w:rsid w:val="00467269"/>
    <w:rsid w:val="0046777F"/>
    <w:rsid w:val="00467B12"/>
    <w:rsid w:val="0047011E"/>
    <w:rsid w:val="004701A4"/>
    <w:rsid w:val="004706A4"/>
    <w:rsid w:val="0047073D"/>
    <w:rsid w:val="00470952"/>
    <w:rsid w:val="0047297E"/>
    <w:rsid w:val="004736A5"/>
    <w:rsid w:val="0047373F"/>
    <w:rsid w:val="00474424"/>
    <w:rsid w:val="004744B8"/>
    <w:rsid w:val="0047532E"/>
    <w:rsid w:val="004753C5"/>
    <w:rsid w:val="00477264"/>
    <w:rsid w:val="00477370"/>
    <w:rsid w:val="00477675"/>
    <w:rsid w:val="0048101A"/>
    <w:rsid w:val="004826F5"/>
    <w:rsid w:val="00482729"/>
    <w:rsid w:val="0048304B"/>
    <w:rsid w:val="00483539"/>
    <w:rsid w:val="00483B32"/>
    <w:rsid w:val="0048423E"/>
    <w:rsid w:val="00484AB0"/>
    <w:rsid w:val="004850D9"/>
    <w:rsid w:val="004862A7"/>
    <w:rsid w:val="00486B93"/>
    <w:rsid w:val="0048774C"/>
    <w:rsid w:val="00487EE2"/>
    <w:rsid w:val="004904EF"/>
    <w:rsid w:val="00490780"/>
    <w:rsid w:val="004907DC"/>
    <w:rsid w:val="00490914"/>
    <w:rsid w:val="00491584"/>
    <w:rsid w:val="0049189D"/>
    <w:rsid w:val="0049380A"/>
    <w:rsid w:val="00493E73"/>
    <w:rsid w:val="004943C0"/>
    <w:rsid w:val="00494869"/>
    <w:rsid w:val="00495570"/>
    <w:rsid w:val="004956B7"/>
    <w:rsid w:val="00496183"/>
    <w:rsid w:val="004965E3"/>
    <w:rsid w:val="004971FA"/>
    <w:rsid w:val="0049735E"/>
    <w:rsid w:val="0049754B"/>
    <w:rsid w:val="0049757B"/>
    <w:rsid w:val="00497B42"/>
    <w:rsid w:val="00497C0F"/>
    <w:rsid w:val="004A0CA4"/>
    <w:rsid w:val="004A10E0"/>
    <w:rsid w:val="004A1448"/>
    <w:rsid w:val="004A19E1"/>
    <w:rsid w:val="004A1D95"/>
    <w:rsid w:val="004A241D"/>
    <w:rsid w:val="004A2988"/>
    <w:rsid w:val="004A2EAC"/>
    <w:rsid w:val="004A30D6"/>
    <w:rsid w:val="004A3696"/>
    <w:rsid w:val="004A3788"/>
    <w:rsid w:val="004A3A79"/>
    <w:rsid w:val="004A3A7D"/>
    <w:rsid w:val="004A49CC"/>
    <w:rsid w:val="004A4AE7"/>
    <w:rsid w:val="004A55F2"/>
    <w:rsid w:val="004A7A9A"/>
    <w:rsid w:val="004A7E17"/>
    <w:rsid w:val="004A7E8B"/>
    <w:rsid w:val="004B0157"/>
    <w:rsid w:val="004B1A7D"/>
    <w:rsid w:val="004B24E7"/>
    <w:rsid w:val="004B2B2F"/>
    <w:rsid w:val="004B4268"/>
    <w:rsid w:val="004B4ED7"/>
    <w:rsid w:val="004B51A1"/>
    <w:rsid w:val="004B5451"/>
    <w:rsid w:val="004B55CF"/>
    <w:rsid w:val="004B5819"/>
    <w:rsid w:val="004B59EA"/>
    <w:rsid w:val="004B5EF1"/>
    <w:rsid w:val="004B635E"/>
    <w:rsid w:val="004B6822"/>
    <w:rsid w:val="004B69DF"/>
    <w:rsid w:val="004B6C6C"/>
    <w:rsid w:val="004B70E7"/>
    <w:rsid w:val="004B7DAF"/>
    <w:rsid w:val="004C028C"/>
    <w:rsid w:val="004C0ABA"/>
    <w:rsid w:val="004C0C53"/>
    <w:rsid w:val="004C103B"/>
    <w:rsid w:val="004C12F1"/>
    <w:rsid w:val="004C21D2"/>
    <w:rsid w:val="004C2324"/>
    <w:rsid w:val="004C2444"/>
    <w:rsid w:val="004C24D9"/>
    <w:rsid w:val="004C2AD5"/>
    <w:rsid w:val="004C3A5E"/>
    <w:rsid w:val="004C4041"/>
    <w:rsid w:val="004C444D"/>
    <w:rsid w:val="004C4AD2"/>
    <w:rsid w:val="004C4C03"/>
    <w:rsid w:val="004C61F9"/>
    <w:rsid w:val="004C6575"/>
    <w:rsid w:val="004C66F1"/>
    <w:rsid w:val="004C6D82"/>
    <w:rsid w:val="004C6EFF"/>
    <w:rsid w:val="004D0778"/>
    <w:rsid w:val="004D08CD"/>
    <w:rsid w:val="004D10A5"/>
    <w:rsid w:val="004D122D"/>
    <w:rsid w:val="004D1711"/>
    <w:rsid w:val="004D1AAA"/>
    <w:rsid w:val="004D1CD5"/>
    <w:rsid w:val="004D1E0E"/>
    <w:rsid w:val="004D23E0"/>
    <w:rsid w:val="004D2ED5"/>
    <w:rsid w:val="004D3A87"/>
    <w:rsid w:val="004D5109"/>
    <w:rsid w:val="004D5323"/>
    <w:rsid w:val="004D5A95"/>
    <w:rsid w:val="004D5DE3"/>
    <w:rsid w:val="004D5EED"/>
    <w:rsid w:val="004D7261"/>
    <w:rsid w:val="004D759A"/>
    <w:rsid w:val="004D7D5E"/>
    <w:rsid w:val="004E0D07"/>
    <w:rsid w:val="004E1394"/>
    <w:rsid w:val="004E13AF"/>
    <w:rsid w:val="004E1B01"/>
    <w:rsid w:val="004E2086"/>
    <w:rsid w:val="004E22F4"/>
    <w:rsid w:val="004E2393"/>
    <w:rsid w:val="004E3ADA"/>
    <w:rsid w:val="004E3E36"/>
    <w:rsid w:val="004E421E"/>
    <w:rsid w:val="004E58DD"/>
    <w:rsid w:val="004E5A76"/>
    <w:rsid w:val="004E6356"/>
    <w:rsid w:val="004E7A94"/>
    <w:rsid w:val="004F0B2A"/>
    <w:rsid w:val="004F0DFE"/>
    <w:rsid w:val="004F11AF"/>
    <w:rsid w:val="004F1371"/>
    <w:rsid w:val="004F1445"/>
    <w:rsid w:val="004F1546"/>
    <w:rsid w:val="004F15AD"/>
    <w:rsid w:val="004F24B4"/>
    <w:rsid w:val="004F2944"/>
    <w:rsid w:val="004F2C91"/>
    <w:rsid w:val="004F2F60"/>
    <w:rsid w:val="004F3410"/>
    <w:rsid w:val="004F399F"/>
    <w:rsid w:val="004F3B30"/>
    <w:rsid w:val="004F4AB8"/>
    <w:rsid w:val="004F58FE"/>
    <w:rsid w:val="004F62A9"/>
    <w:rsid w:val="004F63EE"/>
    <w:rsid w:val="004F64B9"/>
    <w:rsid w:val="004F6641"/>
    <w:rsid w:val="004F664A"/>
    <w:rsid w:val="004F681C"/>
    <w:rsid w:val="004F6A5E"/>
    <w:rsid w:val="00500B7A"/>
    <w:rsid w:val="00502DDB"/>
    <w:rsid w:val="0050427D"/>
    <w:rsid w:val="00504A69"/>
    <w:rsid w:val="00504F3A"/>
    <w:rsid w:val="005052A3"/>
    <w:rsid w:val="00505495"/>
    <w:rsid w:val="00505623"/>
    <w:rsid w:val="005068AA"/>
    <w:rsid w:val="00507166"/>
    <w:rsid w:val="0050746B"/>
    <w:rsid w:val="00507471"/>
    <w:rsid w:val="005108FC"/>
    <w:rsid w:val="00510BD5"/>
    <w:rsid w:val="00512BED"/>
    <w:rsid w:val="00513B42"/>
    <w:rsid w:val="005151E3"/>
    <w:rsid w:val="00515A2E"/>
    <w:rsid w:val="005160F7"/>
    <w:rsid w:val="00516ABD"/>
    <w:rsid w:val="005172B5"/>
    <w:rsid w:val="005172FC"/>
    <w:rsid w:val="00517838"/>
    <w:rsid w:val="00517AC1"/>
    <w:rsid w:val="00517FD2"/>
    <w:rsid w:val="00517FFA"/>
    <w:rsid w:val="0052125C"/>
    <w:rsid w:val="00521692"/>
    <w:rsid w:val="00521D07"/>
    <w:rsid w:val="00522924"/>
    <w:rsid w:val="005230A7"/>
    <w:rsid w:val="0052324F"/>
    <w:rsid w:val="00523AED"/>
    <w:rsid w:val="00523E41"/>
    <w:rsid w:val="00524368"/>
    <w:rsid w:val="00524C70"/>
    <w:rsid w:val="0052516F"/>
    <w:rsid w:val="005261EE"/>
    <w:rsid w:val="00526672"/>
    <w:rsid w:val="00526C97"/>
    <w:rsid w:val="00527B4D"/>
    <w:rsid w:val="00527FA4"/>
    <w:rsid w:val="00530394"/>
    <w:rsid w:val="005308B2"/>
    <w:rsid w:val="00531375"/>
    <w:rsid w:val="005313F2"/>
    <w:rsid w:val="00531D49"/>
    <w:rsid w:val="005321F7"/>
    <w:rsid w:val="00532576"/>
    <w:rsid w:val="005325FC"/>
    <w:rsid w:val="0053299B"/>
    <w:rsid w:val="00533011"/>
    <w:rsid w:val="00533061"/>
    <w:rsid w:val="005338E0"/>
    <w:rsid w:val="00533BB9"/>
    <w:rsid w:val="00533D2F"/>
    <w:rsid w:val="005373C9"/>
    <w:rsid w:val="005373F1"/>
    <w:rsid w:val="00537A4C"/>
    <w:rsid w:val="00537E4A"/>
    <w:rsid w:val="00540115"/>
    <w:rsid w:val="005410AE"/>
    <w:rsid w:val="0054115D"/>
    <w:rsid w:val="00541F3D"/>
    <w:rsid w:val="00542039"/>
    <w:rsid w:val="00542A2D"/>
    <w:rsid w:val="00542C10"/>
    <w:rsid w:val="0054318D"/>
    <w:rsid w:val="005436E8"/>
    <w:rsid w:val="0054413A"/>
    <w:rsid w:val="00544460"/>
    <w:rsid w:val="00544919"/>
    <w:rsid w:val="00545769"/>
    <w:rsid w:val="0054589E"/>
    <w:rsid w:val="00546C96"/>
    <w:rsid w:val="00550118"/>
    <w:rsid w:val="00550717"/>
    <w:rsid w:val="00550CB9"/>
    <w:rsid w:val="005514DB"/>
    <w:rsid w:val="0055239C"/>
    <w:rsid w:val="00552421"/>
    <w:rsid w:val="005531FE"/>
    <w:rsid w:val="005532C0"/>
    <w:rsid w:val="00553A25"/>
    <w:rsid w:val="00553A2F"/>
    <w:rsid w:val="00553F3B"/>
    <w:rsid w:val="0055531B"/>
    <w:rsid w:val="00555A92"/>
    <w:rsid w:val="00556637"/>
    <w:rsid w:val="00556E58"/>
    <w:rsid w:val="00557166"/>
    <w:rsid w:val="005608DA"/>
    <w:rsid w:val="00560E8F"/>
    <w:rsid w:val="00561B5D"/>
    <w:rsid w:val="00562AD6"/>
    <w:rsid w:val="00562EF2"/>
    <w:rsid w:val="00562FB2"/>
    <w:rsid w:val="00563118"/>
    <w:rsid w:val="005637B0"/>
    <w:rsid w:val="005637CA"/>
    <w:rsid w:val="00563939"/>
    <w:rsid w:val="005639A0"/>
    <w:rsid w:val="005639E4"/>
    <w:rsid w:val="005650EE"/>
    <w:rsid w:val="00566637"/>
    <w:rsid w:val="005668B0"/>
    <w:rsid w:val="00566DB3"/>
    <w:rsid w:val="00570903"/>
    <w:rsid w:val="00571896"/>
    <w:rsid w:val="00571991"/>
    <w:rsid w:val="00571C29"/>
    <w:rsid w:val="00572D48"/>
    <w:rsid w:val="005732BB"/>
    <w:rsid w:val="00573351"/>
    <w:rsid w:val="00573405"/>
    <w:rsid w:val="005743FA"/>
    <w:rsid w:val="00574E2B"/>
    <w:rsid w:val="00574F36"/>
    <w:rsid w:val="00575026"/>
    <w:rsid w:val="00575E03"/>
    <w:rsid w:val="00576078"/>
    <w:rsid w:val="005767AC"/>
    <w:rsid w:val="00576EAB"/>
    <w:rsid w:val="005775E9"/>
    <w:rsid w:val="00577800"/>
    <w:rsid w:val="00577F21"/>
    <w:rsid w:val="005811AD"/>
    <w:rsid w:val="005816EB"/>
    <w:rsid w:val="00581CC5"/>
    <w:rsid w:val="00582881"/>
    <w:rsid w:val="00583A33"/>
    <w:rsid w:val="00583A5E"/>
    <w:rsid w:val="005841FF"/>
    <w:rsid w:val="00584376"/>
    <w:rsid w:val="005849C7"/>
    <w:rsid w:val="00584A18"/>
    <w:rsid w:val="0058594C"/>
    <w:rsid w:val="005859BE"/>
    <w:rsid w:val="0058626D"/>
    <w:rsid w:val="00586707"/>
    <w:rsid w:val="005902DB"/>
    <w:rsid w:val="00591577"/>
    <w:rsid w:val="00591767"/>
    <w:rsid w:val="00591CE1"/>
    <w:rsid w:val="00591E22"/>
    <w:rsid w:val="005923D9"/>
    <w:rsid w:val="005930E5"/>
    <w:rsid w:val="0059325D"/>
    <w:rsid w:val="005939E1"/>
    <w:rsid w:val="00593DCF"/>
    <w:rsid w:val="0059405C"/>
    <w:rsid w:val="005944E8"/>
    <w:rsid w:val="00594E25"/>
    <w:rsid w:val="00595E74"/>
    <w:rsid w:val="005960BE"/>
    <w:rsid w:val="005965E2"/>
    <w:rsid w:val="005972D0"/>
    <w:rsid w:val="005A0F6E"/>
    <w:rsid w:val="005A18C9"/>
    <w:rsid w:val="005A1A06"/>
    <w:rsid w:val="005A21F9"/>
    <w:rsid w:val="005A246F"/>
    <w:rsid w:val="005A2B3B"/>
    <w:rsid w:val="005A2DD8"/>
    <w:rsid w:val="005A3023"/>
    <w:rsid w:val="005A35C9"/>
    <w:rsid w:val="005A4752"/>
    <w:rsid w:val="005A5978"/>
    <w:rsid w:val="005A6295"/>
    <w:rsid w:val="005A6440"/>
    <w:rsid w:val="005A6C28"/>
    <w:rsid w:val="005A7228"/>
    <w:rsid w:val="005A754A"/>
    <w:rsid w:val="005A7A13"/>
    <w:rsid w:val="005B03B7"/>
    <w:rsid w:val="005B04EF"/>
    <w:rsid w:val="005B0D52"/>
    <w:rsid w:val="005B118B"/>
    <w:rsid w:val="005B1783"/>
    <w:rsid w:val="005B1F7A"/>
    <w:rsid w:val="005B2C6D"/>
    <w:rsid w:val="005B2CC5"/>
    <w:rsid w:val="005B30E4"/>
    <w:rsid w:val="005B3642"/>
    <w:rsid w:val="005B377C"/>
    <w:rsid w:val="005B385C"/>
    <w:rsid w:val="005B3D27"/>
    <w:rsid w:val="005B3F33"/>
    <w:rsid w:val="005B4BBF"/>
    <w:rsid w:val="005B4EB2"/>
    <w:rsid w:val="005B5080"/>
    <w:rsid w:val="005B52AF"/>
    <w:rsid w:val="005B550F"/>
    <w:rsid w:val="005B5DEC"/>
    <w:rsid w:val="005B6014"/>
    <w:rsid w:val="005B65FC"/>
    <w:rsid w:val="005B6EA2"/>
    <w:rsid w:val="005B73DF"/>
    <w:rsid w:val="005C026F"/>
    <w:rsid w:val="005C047B"/>
    <w:rsid w:val="005C0736"/>
    <w:rsid w:val="005C176B"/>
    <w:rsid w:val="005C2386"/>
    <w:rsid w:val="005C24C8"/>
    <w:rsid w:val="005C27E2"/>
    <w:rsid w:val="005C2968"/>
    <w:rsid w:val="005C2DF8"/>
    <w:rsid w:val="005C3157"/>
    <w:rsid w:val="005C3158"/>
    <w:rsid w:val="005C395C"/>
    <w:rsid w:val="005C39B4"/>
    <w:rsid w:val="005C61ED"/>
    <w:rsid w:val="005C6333"/>
    <w:rsid w:val="005C66D5"/>
    <w:rsid w:val="005C6BF8"/>
    <w:rsid w:val="005C79E4"/>
    <w:rsid w:val="005D06C9"/>
    <w:rsid w:val="005D140C"/>
    <w:rsid w:val="005D182D"/>
    <w:rsid w:val="005D18AF"/>
    <w:rsid w:val="005D28C4"/>
    <w:rsid w:val="005D28EC"/>
    <w:rsid w:val="005D2939"/>
    <w:rsid w:val="005D2C0E"/>
    <w:rsid w:val="005D35B6"/>
    <w:rsid w:val="005D47F5"/>
    <w:rsid w:val="005D48E3"/>
    <w:rsid w:val="005D554A"/>
    <w:rsid w:val="005D7008"/>
    <w:rsid w:val="005D7A70"/>
    <w:rsid w:val="005E0508"/>
    <w:rsid w:val="005E153B"/>
    <w:rsid w:val="005E1AC2"/>
    <w:rsid w:val="005E1AD4"/>
    <w:rsid w:val="005E21D8"/>
    <w:rsid w:val="005E2629"/>
    <w:rsid w:val="005E2D77"/>
    <w:rsid w:val="005E31FA"/>
    <w:rsid w:val="005E33E3"/>
    <w:rsid w:val="005E354E"/>
    <w:rsid w:val="005E35FF"/>
    <w:rsid w:val="005E393F"/>
    <w:rsid w:val="005E3F04"/>
    <w:rsid w:val="005E3F35"/>
    <w:rsid w:val="005E61CA"/>
    <w:rsid w:val="005E6225"/>
    <w:rsid w:val="005E64F1"/>
    <w:rsid w:val="005F001E"/>
    <w:rsid w:val="005F04AB"/>
    <w:rsid w:val="005F0791"/>
    <w:rsid w:val="005F159B"/>
    <w:rsid w:val="005F1A71"/>
    <w:rsid w:val="005F1D5A"/>
    <w:rsid w:val="005F214B"/>
    <w:rsid w:val="005F21C3"/>
    <w:rsid w:val="005F21C9"/>
    <w:rsid w:val="005F3AC8"/>
    <w:rsid w:val="005F3AF5"/>
    <w:rsid w:val="005F54F8"/>
    <w:rsid w:val="005F5971"/>
    <w:rsid w:val="005F6391"/>
    <w:rsid w:val="005F6C90"/>
    <w:rsid w:val="005F70D1"/>
    <w:rsid w:val="005F72E5"/>
    <w:rsid w:val="005F7400"/>
    <w:rsid w:val="005F7576"/>
    <w:rsid w:val="00600199"/>
    <w:rsid w:val="00601605"/>
    <w:rsid w:val="00601C9D"/>
    <w:rsid w:val="00601D61"/>
    <w:rsid w:val="00602546"/>
    <w:rsid w:val="006028E0"/>
    <w:rsid w:val="00603AB2"/>
    <w:rsid w:val="00604504"/>
    <w:rsid w:val="0060477F"/>
    <w:rsid w:val="006049CA"/>
    <w:rsid w:val="00604D92"/>
    <w:rsid w:val="0060500D"/>
    <w:rsid w:val="006053B9"/>
    <w:rsid w:val="006065F2"/>
    <w:rsid w:val="0060677F"/>
    <w:rsid w:val="00610EF2"/>
    <w:rsid w:val="0061139D"/>
    <w:rsid w:val="0061209D"/>
    <w:rsid w:val="00613563"/>
    <w:rsid w:val="006140A8"/>
    <w:rsid w:val="0061471E"/>
    <w:rsid w:val="0061556C"/>
    <w:rsid w:val="0061584F"/>
    <w:rsid w:val="00615AA9"/>
    <w:rsid w:val="00615FFF"/>
    <w:rsid w:val="0061656B"/>
    <w:rsid w:val="00616672"/>
    <w:rsid w:val="0061692E"/>
    <w:rsid w:val="0061729A"/>
    <w:rsid w:val="0061765A"/>
    <w:rsid w:val="00617CF4"/>
    <w:rsid w:val="00617D41"/>
    <w:rsid w:val="00617DB6"/>
    <w:rsid w:val="00617FC7"/>
    <w:rsid w:val="00620FFD"/>
    <w:rsid w:val="00621560"/>
    <w:rsid w:val="006218FC"/>
    <w:rsid w:val="006227F5"/>
    <w:rsid w:val="00622A45"/>
    <w:rsid w:val="00622D1C"/>
    <w:rsid w:val="0062417B"/>
    <w:rsid w:val="00624279"/>
    <w:rsid w:val="00624B33"/>
    <w:rsid w:val="00625573"/>
    <w:rsid w:val="00625B74"/>
    <w:rsid w:val="00625C35"/>
    <w:rsid w:val="00626644"/>
    <w:rsid w:val="0062723E"/>
    <w:rsid w:val="00627F60"/>
    <w:rsid w:val="00630496"/>
    <w:rsid w:val="00630720"/>
    <w:rsid w:val="00630E9B"/>
    <w:rsid w:val="00631318"/>
    <w:rsid w:val="006314B1"/>
    <w:rsid w:val="0063239F"/>
    <w:rsid w:val="0063333A"/>
    <w:rsid w:val="0063346D"/>
    <w:rsid w:val="00633E72"/>
    <w:rsid w:val="006346FF"/>
    <w:rsid w:val="0063477D"/>
    <w:rsid w:val="00635188"/>
    <w:rsid w:val="0063575E"/>
    <w:rsid w:val="006357C1"/>
    <w:rsid w:val="006368F5"/>
    <w:rsid w:val="00636DAF"/>
    <w:rsid w:val="006370EF"/>
    <w:rsid w:val="00637E96"/>
    <w:rsid w:val="00641A2A"/>
    <w:rsid w:val="00641A50"/>
    <w:rsid w:val="00642034"/>
    <w:rsid w:val="0064222F"/>
    <w:rsid w:val="006430A3"/>
    <w:rsid w:val="00643117"/>
    <w:rsid w:val="00643269"/>
    <w:rsid w:val="006435D9"/>
    <w:rsid w:val="00643655"/>
    <w:rsid w:val="00644803"/>
    <w:rsid w:val="00644A3F"/>
    <w:rsid w:val="00644D2A"/>
    <w:rsid w:val="006457B2"/>
    <w:rsid w:val="006467F8"/>
    <w:rsid w:val="006469C6"/>
    <w:rsid w:val="00646C3B"/>
    <w:rsid w:val="00646FFB"/>
    <w:rsid w:val="006472A4"/>
    <w:rsid w:val="00647D69"/>
    <w:rsid w:val="00650409"/>
    <w:rsid w:val="00650CC0"/>
    <w:rsid w:val="00651145"/>
    <w:rsid w:val="0065135E"/>
    <w:rsid w:val="006515E4"/>
    <w:rsid w:val="006517CE"/>
    <w:rsid w:val="00651867"/>
    <w:rsid w:val="00651F29"/>
    <w:rsid w:val="0065256D"/>
    <w:rsid w:val="006526D7"/>
    <w:rsid w:val="00652E48"/>
    <w:rsid w:val="00652E72"/>
    <w:rsid w:val="00653091"/>
    <w:rsid w:val="0065352E"/>
    <w:rsid w:val="00654808"/>
    <w:rsid w:val="006548AC"/>
    <w:rsid w:val="00654EA3"/>
    <w:rsid w:val="0065598A"/>
    <w:rsid w:val="00656580"/>
    <w:rsid w:val="0065662C"/>
    <w:rsid w:val="00656836"/>
    <w:rsid w:val="0065683F"/>
    <w:rsid w:val="006568F4"/>
    <w:rsid w:val="006576D6"/>
    <w:rsid w:val="00657B6C"/>
    <w:rsid w:val="00660A23"/>
    <w:rsid w:val="00660A96"/>
    <w:rsid w:val="00660C64"/>
    <w:rsid w:val="006627BC"/>
    <w:rsid w:val="00664139"/>
    <w:rsid w:val="0066416B"/>
    <w:rsid w:val="0066516A"/>
    <w:rsid w:val="00666066"/>
    <w:rsid w:val="00666504"/>
    <w:rsid w:val="006667C7"/>
    <w:rsid w:val="006678E9"/>
    <w:rsid w:val="00667FB2"/>
    <w:rsid w:val="00670008"/>
    <w:rsid w:val="00670437"/>
    <w:rsid w:val="00670A47"/>
    <w:rsid w:val="00670D45"/>
    <w:rsid w:val="00671D96"/>
    <w:rsid w:val="00672614"/>
    <w:rsid w:val="0067315C"/>
    <w:rsid w:val="006733DC"/>
    <w:rsid w:val="0067408D"/>
    <w:rsid w:val="0067439C"/>
    <w:rsid w:val="00674F86"/>
    <w:rsid w:val="00675049"/>
    <w:rsid w:val="006755D8"/>
    <w:rsid w:val="00675601"/>
    <w:rsid w:val="00675B0D"/>
    <w:rsid w:val="00675F2F"/>
    <w:rsid w:val="006764BD"/>
    <w:rsid w:val="0067744B"/>
    <w:rsid w:val="006816D7"/>
    <w:rsid w:val="00681EE3"/>
    <w:rsid w:val="00682300"/>
    <w:rsid w:val="006827C3"/>
    <w:rsid w:val="00682CBB"/>
    <w:rsid w:val="00682D1D"/>
    <w:rsid w:val="00682E61"/>
    <w:rsid w:val="00683A19"/>
    <w:rsid w:val="00684862"/>
    <w:rsid w:val="006850D9"/>
    <w:rsid w:val="00685356"/>
    <w:rsid w:val="00685421"/>
    <w:rsid w:val="0068568D"/>
    <w:rsid w:val="006858B4"/>
    <w:rsid w:val="006859FE"/>
    <w:rsid w:val="00685B6A"/>
    <w:rsid w:val="00686FD1"/>
    <w:rsid w:val="00687CCE"/>
    <w:rsid w:val="006905CC"/>
    <w:rsid w:val="0069090D"/>
    <w:rsid w:val="00690FEC"/>
    <w:rsid w:val="00691DCB"/>
    <w:rsid w:val="00692205"/>
    <w:rsid w:val="00693456"/>
    <w:rsid w:val="0069463D"/>
    <w:rsid w:val="00694EF3"/>
    <w:rsid w:val="006971E1"/>
    <w:rsid w:val="00697775"/>
    <w:rsid w:val="00697B71"/>
    <w:rsid w:val="006A0096"/>
    <w:rsid w:val="006A0179"/>
    <w:rsid w:val="006A03FC"/>
    <w:rsid w:val="006A124B"/>
    <w:rsid w:val="006A143E"/>
    <w:rsid w:val="006A15B7"/>
    <w:rsid w:val="006A15E9"/>
    <w:rsid w:val="006A22CB"/>
    <w:rsid w:val="006A29CA"/>
    <w:rsid w:val="006A33AC"/>
    <w:rsid w:val="006A3925"/>
    <w:rsid w:val="006A46D5"/>
    <w:rsid w:val="006A4A33"/>
    <w:rsid w:val="006A4F3B"/>
    <w:rsid w:val="006A5EDD"/>
    <w:rsid w:val="006A6ED4"/>
    <w:rsid w:val="006A6F18"/>
    <w:rsid w:val="006A75B3"/>
    <w:rsid w:val="006A76C3"/>
    <w:rsid w:val="006A7D7C"/>
    <w:rsid w:val="006B0F50"/>
    <w:rsid w:val="006B115B"/>
    <w:rsid w:val="006B1CDC"/>
    <w:rsid w:val="006B23FE"/>
    <w:rsid w:val="006B2C3E"/>
    <w:rsid w:val="006B2C40"/>
    <w:rsid w:val="006B2CF4"/>
    <w:rsid w:val="006B37C7"/>
    <w:rsid w:val="006B4823"/>
    <w:rsid w:val="006B5B6A"/>
    <w:rsid w:val="006B611A"/>
    <w:rsid w:val="006B615B"/>
    <w:rsid w:val="006B712C"/>
    <w:rsid w:val="006B796B"/>
    <w:rsid w:val="006B7C20"/>
    <w:rsid w:val="006C02AE"/>
    <w:rsid w:val="006C11B3"/>
    <w:rsid w:val="006C137B"/>
    <w:rsid w:val="006C1558"/>
    <w:rsid w:val="006C18C4"/>
    <w:rsid w:val="006C27BA"/>
    <w:rsid w:val="006C2A1E"/>
    <w:rsid w:val="006C3FFE"/>
    <w:rsid w:val="006C427E"/>
    <w:rsid w:val="006C4557"/>
    <w:rsid w:val="006C4A88"/>
    <w:rsid w:val="006C4F7A"/>
    <w:rsid w:val="006C52D9"/>
    <w:rsid w:val="006C58B3"/>
    <w:rsid w:val="006C5A9F"/>
    <w:rsid w:val="006C661E"/>
    <w:rsid w:val="006C6E33"/>
    <w:rsid w:val="006C706D"/>
    <w:rsid w:val="006C7179"/>
    <w:rsid w:val="006D12AF"/>
    <w:rsid w:val="006D2147"/>
    <w:rsid w:val="006D3B1B"/>
    <w:rsid w:val="006D4193"/>
    <w:rsid w:val="006D45B3"/>
    <w:rsid w:val="006D4725"/>
    <w:rsid w:val="006D47DC"/>
    <w:rsid w:val="006D49C3"/>
    <w:rsid w:val="006D4FD3"/>
    <w:rsid w:val="006D57ED"/>
    <w:rsid w:val="006D6C0F"/>
    <w:rsid w:val="006D6F27"/>
    <w:rsid w:val="006D7181"/>
    <w:rsid w:val="006D78DC"/>
    <w:rsid w:val="006E0191"/>
    <w:rsid w:val="006E0DCA"/>
    <w:rsid w:val="006E1136"/>
    <w:rsid w:val="006E28E0"/>
    <w:rsid w:val="006E2BCB"/>
    <w:rsid w:val="006E2C59"/>
    <w:rsid w:val="006E2DA7"/>
    <w:rsid w:val="006E3F9A"/>
    <w:rsid w:val="006E5064"/>
    <w:rsid w:val="006E575C"/>
    <w:rsid w:val="006E5C55"/>
    <w:rsid w:val="006E5CE6"/>
    <w:rsid w:val="006E5DD1"/>
    <w:rsid w:val="006E61E7"/>
    <w:rsid w:val="006E6F21"/>
    <w:rsid w:val="006F0215"/>
    <w:rsid w:val="006F02ED"/>
    <w:rsid w:val="006F09A4"/>
    <w:rsid w:val="006F0AA7"/>
    <w:rsid w:val="006F0C43"/>
    <w:rsid w:val="006F0D93"/>
    <w:rsid w:val="006F1366"/>
    <w:rsid w:val="006F199F"/>
    <w:rsid w:val="006F1BF2"/>
    <w:rsid w:val="006F1F9F"/>
    <w:rsid w:val="006F2992"/>
    <w:rsid w:val="006F29AC"/>
    <w:rsid w:val="006F29F0"/>
    <w:rsid w:val="006F458E"/>
    <w:rsid w:val="006F4A49"/>
    <w:rsid w:val="006F4AE8"/>
    <w:rsid w:val="006F5554"/>
    <w:rsid w:val="006F6F99"/>
    <w:rsid w:val="006F7047"/>
    <w:rsid w:val="007005F1"/>
    <w:rsid w:val="00700909"/>
    <w:rsid w:val="00700C59"/>
    <w:rsid w:val="0070156B"/>
    <w:rsid w:val="00702185"/>
    <w:rsid w:val="0070227B"/>
    <w:rsid w:val="00702B72"/>
    <w:rsid w:val="00702D8B"/>
    <w:rsid w:val="007048C0"/>
    <w:rsid w:val="0070583B"/>
    <w:rsid w:val="00705D1C"/>
    <w:rsid w:val="00705D36"/>
    <w:rsid w:val="00706235"/>
    <w:rsid w:val="007101AE"/>
    <w:rsid w:val="00711260"/>
    <w:rsid w:val="00711671"/>
    <w:rsid w:val="007116C8"/>
    <w:rsid w:val="00711AEE"/>
    <w:rsid w:val="007120C2"/>
    <w:rsid w:val="0071213D"/>
    <w:rsid w:val="00712CCA"/>
    <w:rsid w:val="00712FA2"/>
    <w:rsid w:val="0071423B"/>
    <w:rsid w:val="00714CA3"/>
    <w:rsid w:val="00714DC4"/>
    <w:rsid w:val="007158F0"/>
    <w:rsid w:val="007166C0"/>
    <w:rsid w:val="00716812"/>
    <w:rsid w:val="00716967"/>
    <w:rsid w:val="00717C6D"/>
    <w:rsid w:val="00717CF8"/>
    <w:rsid w:val="007202DC"/>
    <w:rsid w:val="00720B90"/>
    <w:rsid w:val="00721618"/>
    <w:rsid w:val="0072165A"/>
    <w:rsid w:val="007218F5"/>
    <w:rsid w:val="00721A26"/>
    <w:rsid w:val="007224C7"/>
    <w:rsid w:val="0072285F"/>
    <w:rsid w:val="00722B04"/>
    <w:rsid w:val="00722B9C"/>
    <w:rsid w:val="00722E27"/>
    <w:rsid w:val="00723766"/>
    <w:rsid w:val="00725016"/>
    <w:rsid w:val="007257FB"/>
    <w:rsid w:val="00725B56"/>
    <w:rsid w:val="00725BB9"/>
    <w:rsid w:val="007267A6"/>
    <w:rsid w:val="00726A65"/>
    <w:rsid w:val="00726FFB"/>
    <w:rsid w:val="00727BFA"/>
    <w:rsid w:val="00727CBA"/>
    <w:rsid w:val="007301C4"/>
    <w:rsid w:val="007302E0"/>
    <w:rsid w:val="00730CC8"/>
    <w:rsid w:val="007318E0"/>
    <w:rsid w:val="00731A62"/>
    <w:rsid w:val="00731C22"/>
    <w:rsid w:val="00731E4C"/>
    <w:rsid w:val="00732157"/>
    <w:rsid w:val="00732D3F"/>
    <w:rsid w:val="007347D6"/>
    <w:rsid w:val="007350A7"/>
    <w:rsid w:val="00735F02"/>
    <w:rsid w:val="0073617F"/>
    <w:rsid w:val="007362B9"/>
    <w:rsid w:val="0073655F"/>
    <w:rsid w:val="007368FA"/>
    <w:rsid w:val="00736E66"/>
    <w:rsid w:val="00737156"/>
    <w:rsid w:val="0073793A"/>
    <w:rsid w:val="007407C8"/>
    <w:rsid w:val="00741B87"/>
    <w:rsid w:val="00742622"/>
    <w:rsid w:val="00742900"/>
    <w:rsid w:val="00743331"/>
    <w:rsid w:val="00743FE9"/>
    <w:rsid w:val="00744BB1"/>
    <w:rsid w:val="0074516D"/>
    <w:rsid w:val="007462C3"/>
    <w:rsid w:val="00746B1B"/>
    <w:rsid w:val="00747A97"/>
    <w:rsid w:val="00750237"/>
    <w:rsid w:val="00751480"/>
    <w:rsid w:val="00751D0E"/>
    <w:rsid w:val="00752033"/>
    <w:rsid w:val="007521B6"/>
    <w:rsid w:val="007524CA"/>
    <w:rsid w:val="007528DF"/>
    <w:rsid w:val="00752C1D"/>
    <w:rsid w:val="00753FAA"/>
    <w:rsid w:val="0075498D"/>
    <w:rsid w:val="00754DF6"/>
    <w:rsid w:val="007564B8"/>
    <w:rsid w:val="007564BD"/>
    <w:rsid w:val="007574B5"/>
    <w:rsid w:val="007614CB"/>
    <w:rsid w:val="00761AEA"/>
    <w:rsid w:val="00764434"/>
    <w:rsid w:val="007644DB"/>
    <w:rsid w:val="00765A39"/>
    <w:rsid w:val="00765B53"/>
    <w:rsid w:val="007662EF"/>
    <w:rsid w:val="00766320"/>
    <w:rsid w:val="00766378"/>
    <w:rsid w:val="00766E6B"/>
    <w:rsid w:val="00770592"/>
    <w:rsid w:val="00770C17"/>
    <w:rsid w:val="00770DEF"/>
    <w:rsid w:val="00770FEA"/>
    <w:rsid w:val="007715C6"/>
    <w:rsid w:val="00771FBB"/>
    <w:rsid w:val="007727CE"/>
    <w:rsid w:val="00772DE8"/>
    <w:rsid w:val="00773964"/>
    <w:rsid w:val="00775F96"/>
    <w:rsid w:val="007762F5"/>
    <w:rsid w:val="00776810"/>
    <w:rsid w:val="00776B32"/>
    <w:rsid w:val="0077706C"/>
    <w:rsid w:val="00777173"/>
    <w:rsid w:val="00777AD7"/>
    <w:rsid w:val="00777CC8"/>
    <w:rsid w:val="0078002F"/>
    <w:rsid w:val="00780674"/>
    <w:rsid w:val="00780DA1"/>
    <w:rsid w:val="007814EE"/>
    <w:rsid w:val="00781B70"/>
    <w:rsid w:val="007843AD"/>
    <w:rsid w:val="00785283"/>
    <w:rsid w:val="00785B6B"/>
    <w:rsid w:val="007862E7"/>
    <w:rsid w:val="007864BF"/>
    <w:rsid w:val="007878FB"/>
    <w:rsid w:val="00787A9D"/>
    <w:rsid w:val="0079091E"/>
    <w:rsid w:val="00790AA4"/>
    <w:rsid w:val="00790C69"/>
    <w:rsid w:val="00790D96"/>
    <w:rsid w:val="00790F9B"/>
    <w:rsid w:val="00791141"/>
    <w:rsid w:val="00791893"/>
    <w:rsid w:val="00791BDC"/>
    <w:rsid w:val="00791D71"/>
    <w:rsid w:val="00792BD3"/>
    <w:rsid w:val="00793236"/>
    <w:rsid w:val="007934B7"/>
    <w:rsid w:val="00794392"/>
    <w:rsid w:val="007944E8"/>
    <w:rsid w:val="00794BB9"/>
    <w:rsid w:val="00794D1A"/>
    <w:rsid w:val="00796541"/>
    <w:rsid w:val="007966E9"/>
    <w:rsid w:val="00796FCE"/>
    <w:rsid w:val="00797338"/>
    <w:rsid w:val="007A0264"/>
    <w:rsid w:val="007A0E04"/>
    <w:rsid w:val="007A1C3D"/>
    <w:rsid w:val="007A296F"/>
    <w:rsid w:val="007A4F66"/>
    <w:rsid w:val="007A5BF2"/>
    <w:rsid w:val="007A6428"/>
    <w:rsid w:val="007A656F"/>
    <w:rsid w:val="007A6BDD"/>
    <w:rsid w:val="007A7276"/>
    <w:rsid w:val="007A7318"/>
    <w:rsid w:val="007A7685"/>
    <w:rsid w:val="007A7C67"/>
    <w:rsid w:val="007B0039"/>
    <w:rsid w:val="007B05E8"/>
    <w:rsid w:val="007B0639"/>
    <w:rsid w:val="007B0B29"/>
    <w:rsid w:val="007B10D0"/>
    <w:rsid w:val="007B1462"/>
    <w:rsid w:val="007B1568"/>
    <w:rsid w:val="007B200F"/>
    <w:rsid w:val="007B2E66"/>
    <w:rsid w:val="007B2E87"/>
    <w:rsid w:val="007B3756"/>
    <w:rsid w:val="007B39C5"/>
    <w:rsid w:val="007B39F7"/>
    <w:rsid w:val="007B4262"/>
    <w:rsid w:val="007B4C32"/>
    <w:rsid w:val="007B4F46"/>
    <w:rsid w:val="007B57A7"/>
    <w:rsid w:val="007B58B2"/>
    <w:rsid w:val="007B60AC"/>
    <w:rsid w:val="007B6266"/>
    <w:rsid w:val="007B655F"/>
    <w:rsid w:val="007B6617"/>
    <w:rsid w:val="007B66BB"/>
    <w:rsid w:val="007B68CE"/>
    <w:rsid w:val="007B6AB0"/>
    <w:rsid w:val="007B73BE"/>
    <w:rsid w:val="007C0ABC"/>
    <w:rsid w:val="007C0FE7"/>
    <w:rsid w:val="007C1B7E"/>
    <w:rsid w:val="007C1D01"/>
    <w:rsid w:val="007C273D"/>
    <w:rsid w:val="007C2827"/>
    <w:rsid w:val="007C351C"/>
    <w:rsid w:val="007C36F1"/>
    <w:rsid w:val="007C3999"/>
    <w:rsid w:val="007C3A01"/>
    <w:rsid w:val="007C3BE0"/>
    <w:rsid w:val="007C406E"/>
    <w:rsid w:val="007C5885"/>
    <w:rsid w:val="007C58A0"/>
    <w:rsid w:val="007C5DEE"/>
    <w:rsid w:val="007C5E60"/>
    <w:rsid w:val="007C728E"/>
    <w:rsid w:val="007C7888"/>
    <w:rsid w:val="007D058B"/>
    <w:rsid w:val="007D0D48"/>
    <w:rsid w:val="007D0EB0"/>
    <w:rsid w:val="007D1551"/>
    <w:rsid w:val="007D2D1F"/>
    <w:rsid w:val="007D3033"/>
    <w:rsid w:val="007D4385"/>
    <w:rsid w:val="007D4585"/>
    <w:rsid w:val="007D608E"/>
    <w:rsid w:val="007D62D9"/>
    <w:rsid w:val="007D62F7"/>
    <w:rsid w:val="007D68CF"/>
    <w:rsid w:val="007D69EA"/>
    <w:rsid w:val="007D6EC5"/>
    <w:rsid w:val="007D70A8"/>
    <w:rsid w:val="007D7C93"/>
    <w:rsid w:val="007E0AB6"/>
    <w:rsid w:val="007E0CE2"/>
    <w:rsid w:val="007E120F"/>
    <w:rsid w:val="007E3207"/>
    <w:rsid w:val="007E3CFD"/>
    <w:rsid w:val="007E5D38"/>
    <w:rsid w:val="007E7011"/>
    <w:rsid w:val="007E7B91"/>
    <w:rsid w:val="007F07DB"/>
    <w:rsid w:val="007F0DE7"/>
    <w:rsid w:val="007F0EF7"/>
    <w:rsid w:val="007F0FE7"/>
    <w:rsid w:val="007F106F"/>
    <w:rsid w:val="007F1C60"/>
    <w:rsid w:val="007F1EA4"/>
    <w:rsid w:val="007F277B"/>
    <w:rsid w:val="007F365C"/>
    <w:rsid w:val="007F380D"/>
    <w:rsid w:val="007F3AE3"/>
    <w:rsid w:val="007F3AE9"/>
    <w:rsid w:val="007F4502"/>
    <w:rsid w:val="007F4752"/>
    <w:rsid w:val="007F6F46"/>
    <w:rsid w:val="007F7B01"/>
    <w:rsid w:val="0080079E"/>
    <w:rsid w:val="008009AB"/>
    <w:rsid w:val="00800A0A"/>
    <w:rsid w:val="00800CBF"/>
    <w:rsid w:val="008013A7"/>
    <w:rsid w:val="00801F40"/>
    <w:rsid w:val="00802738"/>
    <w:rsid w:val="00802B73"/>
    <w:rsid w:val="00802D8B"/>
    <w:rsid w:val="00803776"/>
    <w:rsid w:val="00803801"/>
    <w:rsid w:val="00803A58"/>
    <w:rsid w:val="00803D16"/>
    <w:rsid w:val="008042E7"/>
    <w:rsid w:val="008055C3"/>
    <w:rsid w:val="00805922"/>
    <w:rsid w:val="00805A65"/>
    <w:rsid w:val="008060FF"/>
    <w:rsid w:val="00806A41"/>
    <w:rsid w:val="00806F4A"/>
    <w:rsid w:val="008070F9"/>
    <w:rsid w:val="00807F77"/>
    <w:rsid w:val="008100BC"/>
    <w:rsid w:val="00811CC2"/>
    <w:rsid w:val="00813C65"/>
    <w:rsid w:val="00814DAE"/>
    <w:rsid w:val="008151FB"/>
    <w:rsid w:val="00815C3C"/>
    <w:rsid w:val="00815C40"/>
    <w:rsid w:val="00815C7B"/>
    <w:rsid w:val="00816420"/>
    <w:rsid w:val="00816A65"/>
    <w:rsid w:val="00816E18"/>
    <w:rsid w:val="00820923"/>
    <w:rsid w:val="0082099E"/>
    <w:rsid w:val="00820B03"/>
    <w:rsid w:val="00820E8E"/>
    <w:rsid w:val="00821DEA"/>
    <w:rsid w:val="008220C0"/>
    <w:rsid w:val="00822151"/>
    <w:rsid w:val="00822950"/>
    <w:rsid w:val="00822B90"/>
    <w:rsid w:val="00822D2F"/>
    <w:rsid w:val="00823A50"/>
    <w:rsid w:val="00824456"/>
    <w:rsid w:val="00824E05"/>
    <w:rsid w:val="00826628"/>
    <w:rsid w:val="008266D1"/>
    <w:rsid w:val="00826934"/>
    <w:rsid w:val="00826B4A"/>
    <w:rsid w:val="00826E36"/>
    <w:rsid w:val="00826F33"/>
    <w:rsid w:val="00827262"/>
    <w:rsid w:val="008273CA"/>
    <w:rsid w:val="00830552"/>
    <w:rsid w:val="00830E88"/>
    <w:rsid w:val="00831B44"/>
    <w:rsid w:val="00832F6A"/>
    <w:rsid w:val="00834792"/>
    <w:rsid w:val="00834B1E"/>
    <w:rsid w:val="00834CDD"/>
    <w:rsid w:val="00834D90"/>
    <w:rsid w:val="00834F16"/>
    <w:rsid w:val="008351F0"/>
    <w:rsid w:val="0083572E"/>
    <w:rsid w:val="00835BEF"/>
    <w:rsid w:val="00837100"/>
    <w:rsid w:val="00837B1B"/>
    <w:rsid w:val="00840416"/>
    <w:rsid w:val="0084092C"/>
    <w:rsid w:val="00840AD3"/>
    <w:rsid w:val="0084155D"/>
    <w:rsid w:val="0084169C"/>
    <w:rsid w:val="0084189E"/>
    <w:rsid w:val="00842219"/>
    <w:rsid w:val="008424FA"/>
    <w:rsid w:val="00842A3B"/>
    <w:rsid w:val="00843E92"/>
    <w:rsid w:val="0084401B"/>
    <w:rsid w:val="0084477B"/>
    <w:rsid w:val="00845202"/>
    <w:rsid w:val="00851447"/>
    <w:rsid w:val="008514C4"/>
    <w:rsid w:val="00852E02"/>
    <w:rsid w:val="00852FF8"/>
    <w:rsid w:val="008533FF"/>
    <w:rsid w:val="008538DD"/>
    <w:rsid w:val="008539D6"/>
    <w:rsid w:val="00853DBC"/>
    <w:rsid w:val="00853F7F"/>
    <w:rsid w:val="0085481C"/>
    <w:rsid w:val="00854A84"/>
    <w:rsid w:val="00854E68"/>
    <w:rsid w:val="008554C1"/>
    <w:rsid w:val="008558C4"/>
    <w:rsid w:val="008564F5"/>
    <w:rsid w:val="0085655B"/>
    <w:rsid w:val="00856677"/>
    <w:rsid w:val="00856913"/>
    <w:rsid w:val="0085697A"/>
    <w:rsid w:val="008569EA"/>
    <w:rsid w:val="00856C6F"/>
    <w:rsid w:val="008571A7"/>
    <w:rsid w:val="008573B6"/>
    <w:rsid w:val="00857B6D"/>
    <w:rsid w:val="00860310"/>
    <w:rsid w:val="00861E62"/>
    <w:rsid w:val="008621C3"/>
    <w:rsid w:val="00862256"/>
    <w:rsid w:val="00862633"/>
    <w:rsid w:val="00862677"/>
    <w:rsid w:val="00862DDD"/>
    <w:rsid w:val="00862E85"/>
    <w:rsid w:val="008630A7"/>
    <w:rsid w:val="00863576"/>
    <w:rsid w:val="0086420D"/>
    <w:rsid w:val="00864F6C"/>
    <w:rsid w:val="008656A5"/>
    <w:rsid w:val="00866354"/>
    <w:rsid w:val="00866C2B"/>
    <w:rsid w:val="00867029"/>
    <w:rsid w:val="00867A17"/>
    <w:rsid w:val="00870F4A"/>
    <w:rsid w:val="00872865"/>
    <w:rsid w:val="008730BD"/>
    <w:rsid w:val="00873594"/>
    <w:rsid w:val="0087388B"/>
    <w:rsid w:val="00873EEF"/>
    <w:rsid w:val="00874C22"/>
    <w:rsid w:val="00874E4C"/>
    <w:rsid w:val="0087510E"/>
    <w:rsid w:val="00875919"/>
    <w:rsid w:val="00875B3E"/>
    <w:rsid w:val="00876001"/>
    <w:rsid w:val="0087623E"/>
    <w:rsid w:val="00876797"/>
    <w:rsid w:val="00876F45"/>
    <w:rsid w:val="008770A1"/>
    <w:rsid w:val="008823C6"/>
    <w:rsid w:val="00883B47"/>
    <w:rsid w:val="00883B5F"/>
    <w:rsid w:val="00883B73"/>
    <w:rsid w:val="00883D34"/>
    <w:rsid w:val="008843E3"/>
    <w:rsid w:val="008846E9"/>
    <w:rsid w:val="008847F4"/>
    <w:rsid w:val="00885257"/>
    <w:rsid w:val="008854F7"/>
    <w:rsid w:val="00885587"/>
    <w:rsid w:val="00885A49"/>
    <w:rsid w:val="00885AED"/>
    <w:rsid w:val="008863F2"/>
    <w:rsid w:val="00886436"/>
    <w:rsid w:val="00886BD3"/>
    <w:rsid w:val="00886C06"/>
    <w:rsid w:val="008873D4"/>
    <w:rsid w:val="00887408"/>
    <w:rsid w:val="00887F6B"/>
    <w:rsid w:val="00890581"/>
    <w:rsid w:val="00890F93"/>
    <w:rsid w:val="00891267"/>
    <w:rsid w:val="0089190D"/>
    <w:rsid w:val="008919DE"/>
    <w:rsid w:val="008921E9"/>
    <w:rsid w:val="00892358"/>
    <w:rsid w:val="0089265C"/>
    <w:rsid w:val="00892CEC"/>
    <w:rsid w:val="00893F4D"/>
    <w:rsid w:val="008944E9"/>
    <w:rsid w:val="00895139"/>
    <w:rsid w:val="00895167"/>
    <w:rsid w:val="008957F9"/>
    <w:rsid w:val="00895D07"/>
    <w:rsid w:val="0089611A"/>
    <w:rsid w:val="00896B98"/>
    <w:rsid w:val="00896D60"/>
    <w:rsid w:val="00897837"/>
    <w:rsid w:val="008A0316"/>
    <w:rsid w:val="008A084A"/>
    <w:rsid w:val="008A1069"/>
    <w:rsid w:val="008A19BE"/>
    <w:rsid w:val="008A1BE1"/>
    <w:rsid w:val="008A208A"/>
    <w:rsid w:val="008A3D07"/>
    <w:rsid w:val="008A3F15"/>
    <w:rsid w:val="008A3FB3"/>
    <w:rsid w:val="008A4963"/>
    <w:rsid w:val="008A4B43"/>
    <w:rsid w:val="008A4CA9"/>
    <w:rsid w:val="008A4EEA"/>
    <w:rsid w:val="008A5941"/>
    <w:rsid w:val="008A6082"/>
    <w:rsid w:val="008A6319"/>
    <w:rsid w:val="008A6909"/>
    <w:rsid w:val="008A692A"/>
    <w:rsid w:val="008A6E92"/>
    <w:rsid w:val="008B0078"/>
    <w:rsid w:val="008B01B3"/>
    <w:rsid w:val="008B0F0E"/>
    <w:rsid w:val="008B2E26"/>
    <w:rsid w:val="008B2E7D"/>
    <w:rsid w:val="008B329A"/>
    <w:rsid w:val="008B34FD"/>
    <w:rsid w:val="008B36B4"/>
    <w:rsid w:val="008B3992"/>
    <w:rsid w:val="008B3C12"/>
    <w:rsid w:val="008B3D4E"/>
    <w:rsid w:val="008B41CD"/>
    <w:rsid w:val="008B42E8"/>
    <w:rsid w:val="008B45BB"/>
    <w:rsid w:val="008B4DEA"/>
    <w:rsid w:val="008B5111"/>
    <w:rsid w:val="008B54B8"/>
    <w:rsid w:val="008B597A"/>
    <w:rsid w:val="008B746C"/>
    <w:rsid w:val="008B7630"/>
    <w:rsid w:val="008B7DC3"/>
    <w:rsid w:val="008B7E3C"/>
    <w:rsid w:val="008B7E4A"/>
    <w:rsid w:val="008B7EF5"/>
    <w:rsid w:val="008C0A47"/>
    <w:rsid w:val="008C1406"/>
    <w:rsid w:val="008C1A17"/>
    <w:rsid w:val="008C1B7C"/>
    <w:rsid w:val="008C2B4B"/>
    <w:rsid w:val="008C3845"/>
    <w:rsid w:val="008C4459"/>
    <w:rsid w:val="008C4E04"/>
    <w:rsid w:val="008C69D3"/>
    <w:rsid w:val="008C6DE4"/>
    <w:rsid w:val="008C6E8E"/>
    <w:rsid w:val="008C73E8"/>
    <w:rsid w:val="008C7FE3"/>
    <w:rsid w:val="008D0AE1"/>
    <w:rsid w:val="008D1F58"/>
    <w:rsid w:val="008D207A"/>
    <w:rsid w:val="008D208E"/>
    <w:rsid w:val="008D20A4"/>
    <w:rsid w:val="008D2834"/>
    <w:rsid w:val="008D2B1B"/>
    <w:rsid w:val="008D2D95"/>
    <w:rsid w:val="008D34EF"/>
    <w:rsid w:val="008D3C63"/>
    <w:rsid w:val="008D3D4D"/>
    <w:rsid w:val="008D3E19"/>
    <w:rsid w:val="008D497A"/>
    <w:rsid w:val="008D725E"/>
    <w:rsid w:val="008D72DE"/>
    <w:rsid w:val="008D7DF9"/>
    <w:rsid w:val="008E0166"/>
    <w:rsid w:val="008E0254"/>
    <w:rsid w:val="008E0E7F"/>
    <w:rsid w:val="008E11D2"/>
    <w:rsid w:val="008E1970"/>
    <w:rsid w:val="008E2362"/>
    <w:rsid w:val="008E2453"/>
    <w:rsid w:val="008E28A4"/>
    <w:rsid w:val="008E2A91"/>
    <w:rsid w:val="008E2A9E"/>
    <w:rsid w:val="008E327C"/>
    <w:rsid w:val="008E333D"/>
    <w:rsid w:val="008E3F0A"/>
    <w:rsid w:val="008E667F"/>
    <w:rsid w:val="008F025D"/>
    <w:rsid w:val="008F05B8"/>
    <w:rsid w:val="008F0E48"/>
    <w:rsid w:val="008F1E16"/>
    <w:rsid w:val="008F2678"/>
    <w:rsid w:val="008F2869"/>
    <w:rsid w:val="008F2AE4"/>
    <w:rsid w:val="008F2D4B"/>
    <w:rsid w:val="008F2F0A"/>
    <w:rsid w:val="008F3345"/>
    <w:rsid w:val="008F3900"/>
    <w:rsid w:val="008F4060"/>
    <w:rsid w:val="008F494B"/>
    <w:rsid w:val="008F4BD4"/>
    <w:rsid w:val="008F4EC3"/>
    <w:rsid w:val="008F511A"/>
    <w:rsid w:val="008F5140"/>
    <w:rsid w:val="008F60CF"/>
    <w:rsid w:val="008F6C42"/>
    <w:rsid w:val="008F6D61"/>
    <w:rsid w:val="008F7160"/>
    <w:rsid w:val="008F716A"/>
    <w:rsid w:val="008F74E7"/>
    <w:rsid w:val="008F7AC3"/>
    <w:rsid w:val="00900129"/>
    <w:rsid w:val="00900911"/>
    <w:rsid w:val="009012F8"/>
    <w:rsid w:val="00901ED3"/>
    <w:rsid w:val="00902048"/>
    <w:rsid w:val="00902B36"/>
    <w:rsid w:val="00902F8C"/>
    <w:rsid w:val="0090311F"/>
    <w:rsid w:val="009037E5"/>
    <w:rsid w:val="00903E9B"/>
    <w:rsid w:val="009042AB"/>
    <w:rsid w:val="00904521"/>
    <w:rsid w:val="00904597"/>
    <w:rsid w:val="0090484A"/>
    <w:rsid w:val="009061CC"/>
    <w:rsid w:val="0090685A"/>
    <w:rsid w:val="00906E9D"/>
    <w:rsid w:val="00906FE7"/>
    <w:rsid w:val="009072C5"/>
    <w:rsid w:val="00910088"/>
    <w:rsid w:val="009110D2"/>
    <w:rsid w:val="009113B3"/>
    <w:rsid w:val="00911702"/>
    <w:rsid w:val="00911DEC"/>
    <w:rsid w:val="009121D6"/>
    <w:rsid w:val="0091274E"/>
    <w:rsid w:val="00912BD0"/>
    <w:rsid w:val="00912C08"/>
    <w:rsid w:val="00913543"/>
    <w:rsid w:val="009145FE"/>
    <w:rsid w:val="00914D14"/>
    <w:rsid w:val="00915E6E"/>
    <w:rsid w:val="00916525"/>
    <w:rsid w:val="00917235"/>
    <w:rsid w:val="00917BC2"/>
    <w:rsid w:val="00920782"/>
    <w:rsid w:val="00921752"/>
    <w:rsid w:val="00921C69"/>
    <w:rsid w:val="00922176"/>
    <w:rsid w:val="00922352"/>
    <w:rsid w:val="009229E1"/>
    <w:rsid w:val="00923622"/>
    <w:rsid w:val="00923C38"/>
    <w:rsid w:val="00923DF4"/>
    <w:rsid w:val="00924259"/>
    <w:rsid w:val="009246F3"/>
    <w:rsid w:val="00925038"/>
    <w:rsid w:val="0092571C"/>
    <w:rsid w:val="00925A2C"/>
    <w:rsid w:val="00925C55"/>
    <w:rsid w:val="00926997"/>
    <w:rsid w:val="009300FF"/>
    <w:rsid w:val="00930E01"/>
    <w:rsid w:val="009310BC"/>
    <w:rsid w:val="00931709"/>
    <w:rsid w:val="00932135"/>
    <w:rsid w:val="00932B1F"/>
    <w:rsid w:val="00932BDF"/>
    <w:rsid w:val="00932E08"/>
    <w:rsid w:val="00933209"/>
    <w:rsid w:val="00933AAE"/>
    <w:rsid w:val="0093413E"/>
    <w:rsid w:val="00934A91"/>
    <w:rsid w:val="00934F1A"/>
    <w:rsid w:val="009355BE"/>
    <w:rsid w:val="0093606D"/>
    <w:rsid w:val="00936558"/>
    <w:rsid w:val="00936B92"/>
    <w:rsid w:val="00936C03"/>
    <w:rsid w:val="00936D6F"/>
    <w:rsid w:val="00936E8D"/>
    <w:rsid w:val="009376CA"/>
    <w:rsid w:val="0094065F"/>
    <w:rsid w:val="00940C1F"/>
    <w:rsid w:val="0094122E"/>
    <w:rsid w:val="009423D2"/>
    <w:rsid w:val="009436A3"/>
    <w:rsid w:val="00943A3A"/>
    <w:rsid w:val="00944054"/>
    <w:rsid w:val="0094442F"/>
    <w:rsid w:val="00944DCD"/>
    <w:rsid w:val="00945AB8"/>
    <w:rsid w:val="00945D40"/>
    <w:rsid w:val="00945D43"/>
    <w:rsid w:val="009464B9"/>
    <w:rsid w:val="009468FA"/>
    <w:rsid w:val="0094745C"/>
    <w:rsid w:val="00947720"/>
    <w:rsid w:val="00950AB3"/>
    <w:rsid w:val="00950EEE"/>
    <w:rsid w:val="00950FDA"/>
    <w:rsid w:val="009510FE"/>
    <w:rsid w:val="009516EB"/>
    <w:rsid w:val="00952268"/>
    <w:rsid w:val="00952A31"/>
    <w:rsid w:val="00952B28"/>
    <w:rsid w:val="0095310B"/>
    <w:rsid w:val="00953499"/>
    <w:rsid w:val="0095387A"/>
    <w:rsid w:val="00953885"/>
    <w:rsid w:val="00953B33"/>
    <w:rsid w:val="009542A7"/>
    <w:rsid w:val="009552A1"/>
    <w:rsid w:val="00955C94"/>
    <w:rsid w:val="00955CAD"/>
    <w:rsid w:val="00955F65"/>
    <w:rsid w:val="0095613C"/>
    <w:rsid w:val="0095644E"/>
    <w:rsid w:val="0095646D"/>
    <w:rsid w:val="00956493"/>
    <w:rsid w:val="00956A98"/>
    <w:rsid w:val="00956CC4"/>
    <w:rsid w:val="00957150"/>
    <w:rsid w:val="00960938"/>
    <w:rsid w:val="00960968"/>
    <w:rsid w:val="00960A3F"/>
    <w:rsid w:val="00960B5D"/>
    <w:rsid w:val="00961B4C"/>
    <w:rsid w:val="009620D6"/>
    <w:rsid w:val="009620DA"/>
    <w:rsid w:val="009624AE"/>
    <w:rsid w:val="009626E9"/>
    <w:rsid w:val="00963698"/>
    <w:rsid w:val="0096373F"/>
    <w:rsid w:val="0096384B"/>
    <w:rsid w:val="00963FC0"/>
    <w:rsid w:val="009644EC"/>
    <w:rsid w:val="00964595"/>
    <w:rsid w:val="00964667"/>
    <w:rsid w:val="00965623"/>
    <w:rsid w:val="00965B50"/>
    <w:rsid w:val="00966684"/>
    <w:rsid w:val="0096674C"/>
    <w:rsid w:val="00966779"/>
    <w:rsid w:val="00966805"/>
    <w:rsid w:val="00966FDF"/>
    <w:rsid w:val="00967111"/>
    <w:rsid w:val="0096719C"/>
    <w:rsid w:val="00967CAE"/>
    <w:rsid w:val="00967D6E"/>
    <w:rsid w:val="009700E3"/>
    <w:rsid w:val="009700FB"/>
    <w:rsid w:val="009706FC"/>
    <w:rsid w:val="00971171"/>
    <w:rsid w:val="00971735"/>
    <w:rsid w:val="00972B4D"/>
    <w:rsid w:val="00973285"/>
    <w:rsid w:val="00973EA2"/>
    <w:rsid w:val="00974540"/>
    <w:rsid w:val="009749BA"/>
    <w:rsid w:val="0097504D"/>
    <w:rsid w:val="009759C0"/>
    <w:rsid w:val="009762B9"/>
    <w:rsid w:val="00977FB6"/>
    <w:rsid w:val="00980635"/>
    <w:rsid w:val="00980F5E"/>
    <w:rsid w:val="00981032"/>
    <w:rsid w:val="009816BE"/>
    <w:rsid w:val="009827CD"/>
    <w:rsid w:val="009827F4"/>
    <w:rsid w:val="00982FA1"/>
    <w:rsid w:val="00983895"/>
    <w:rsid w:val="00985042"/>
    <w:rsid w:val="00985470"/>
    <w:rsid w:val="0098583C"/>
    <w:rsid w:val="00985C03"/>
    <w:rsid w:val="009862A6"/>
    <w:rsid w:val="009867A8"/>
    <w:rsid w:val="00986D14"/>
    <w:rsid w:val="00986E65"/>
    <w:rsid w:val="0098708C"/>
    <w:rsid w:val="00987ADB"/>
    <w:rsid w:val="00987C63"/>
    <w:rsid w:val="009901FE"/>
    <w:rsid w:val="0099132F"/>
    <w:rsid w:val="00991B08"/>
    <w:rsid w:val="00992AAD"/>
    <w:rsid w:val="00992D5A"/>
    <w:rsid w:val="00993BA9"/>
    <w:rsid w:val="00994396"/>
    <w:rsid w:val="009943B8"/>
    <w:rsid w:val="00994870"/>
    <w:rsid w:val="009954D1"/>
    <w:rsid w:val="00995896"/>
    <w:rsid w:val="00995A1C"/>
    <w:rsid w:val="00995E90"/>
    <w:rsid w:val="00996E28"/>
    <w:rsid w:val="00997205"/>
    <w:rsid w:val="00997458"/>
    <w:rsid w:val="00997EBC"/>
    <w:rsid w:val="009A003F"/>
    <w:rsid w:val="009A0156"/>
    <w:rsid w:val="009A0F7B"/>
    <w:rsid w:val="009A13A8"/>
    <w:rsid w:val="009A1B3C"/>
    <w:rsid w:val="009A1C89"/>
    <w:rsid w:val="009A1DA0"/>
    <w:rsid w:val="009A2293"/>
    <w:rsid w:val="009A2E54"/>
    <w:rsid w:val="009A3120"/>
    <w:rsid w:val="009A3170"/>
    <w:rsid w:val="009A335C"/>
    <w:rsid w:val="009A341C"/>
    <w:rsid w:val="009A388A"/>
    <w:rsid w:val="009A3EA5"/>
    <w:rsid w:val="009A416E"/>
    <w:rsid w:val="009A4232"/>
    <w:rsid w:val="009A4553"/>
    <w:rsid w:val="009A472D"/>
    <w:rsid w:val="009A50BC"/>
    <w:rsid w:val="009A5165"/>
    <w:rsid w:val="009A5348"/>
    <w:rsid w:val="009A5BF4"/>
    <w:rsid w:val="009A5D89"/>
    <w:rsid w:val="009A5DD6"/>
    <w:rsid w:val="009A6147"/>
    <w:rsid w:val="009A772D"/>
    <w:rsid w:val="009A7AD4"/>
    <w:rsid w:val="009B007A"/>
    <w:rsid w:val="009B0D9C"/>
    <w:rsid w:val="009B1076"/>
    <w:rsid w:val="009B1253"/>
    <w:rsid w:val="009B1DD9"/>
    <w:rsid w:val="009B2132"/>
    <w:rsid w:val="009B2332"/>
    <w:rsid w:val="009B3971"/>
    <w:rsid w:val="009B3CAC"/>
    <w:rsid w:val="009B3DCB"/>
    <w:rsid w:val="009B5863"/>
    <w:rsid w:val="009B5B99"/>
    <w:rsid w:val="009B6F6E"/>
    <w:rsid w:val="009B72C5"/>
    <w:rsid w:val="009B733B"/>
    <w:rsid w:val="009C0262"/>
    <w:rsid w:val="009C0343"/>
    <w:rsid w:val="009C0619"/>
    <w:rsid w:val="009C0F11"/>
    <w:rsid w:val="009C1054"/>
    <w:rsid w:val="009C15DB"/>
    <w:rsid w:val="009C1714"/>
    <w:rsid w:val="009C2E99"/>
    <w:rsid w:val="009C3159"/>
    <w:rsid w:val="009C4651"/>
    <w:rsid w:val="009C4972"/>
    <w:rsid w:val="009C4C8D"/>
    <w:rsid w:val="009C4D9A"/>
    <w:rsid w:val="009C552D"/>
    <w:rsid w:val="009C6C3D"/>
    <w:rsid w:val="009C770F"/>
    <w:rsid w:val="009C7E2C"/>
    <w:rsid w:val="009D00FA"/>
    <w:rsid w:val="009D025B"/>
    <w:rsid w:val="009D0634"/>
    <w:rsid w:val="009D083D"/>
    <w:rsid w:val="009D0B62"/>
    <w:rsid w:val="009D178C"/>
    <w:rsid w:val="009D48B8"/>
    <w:rsid w:val="009D5A78"/>
    <w:rsid w:val="009D6672"/>
    <w:rsid w:val="009D76FB"/>
    <w:rsid w:val="009D7E23"/>
    <w:rsid w:val="009E0382"/>
    <w:rsid w:val="009E1673"/>
    <w:rsid w:val="009E26AD"/>
    <w:rsid w:val="009E2BD0"/>
    <w:rsid w:val="009E3777"/>
    <w:rsid w:val="009E37B5"/>
    <w:rsid w:val="009E37F4"/>
    <w:rsid w:val="009E3C4D"/>
    <w:rsid w:val="009E3C59"/>
    <w:rsid w:val="009E3E52"/>
    <w:rsid w:val="009E445E"/>
    <w:rsid w:val="009E47AB"/>
    <w:rsid w:val="009E4AB1"/>
    <w:rsid w:val="009E4D80"/>
    <w:rsid w:val="009E4DA7"/>
    <w:rsid w:val="009E69C9"/>
    <w:rsid w:val="009E70A5"/>
    <w:rsid w:val="009F0497"/>
    <w:rsid w:val="009F0666"/>
    <w:rsid w:val="009F0689"/>
    <w:rsid w:val="009F06DB"/>
    <w:rsid w:val="009F0837"/>
    <w:rsid w:val="009F0E32"/>
    <w:rsid w:val="009F0E6A"/>
    <w:rsid w:val="009F0FB8"/>
    <w:rsid w:val="009F1174"/>
    <w:rsid w:val="009F1806"/>
    <w:rsid w:val="009F3BB7"/>
    <w:rsid w:val="009F493B"/>
    <w:rsid w:val="009F4ADA"/>
    <w:rsid w:val="009F4AFE"/>
    <w:rsid w:val="009F4D14"/>
    <w:rsid w:val="009F5249"/>
    <w:rsid w:val="009F5691"/>
    <w:rsid w:val="009F591D"/>
    <w:rsid w:val="009F638E"/>
    <w:rsid w:val="009F65CE"/>
    <w:rsid w:val="009F77F5"/>
    <w:rsid w:val="009F7F27"/>
    <w:rsid w:val="009F7FAD"/>
    <w:rsid w:val="00A00053"/>
    <w:rsid w:val="00A01006"/>
    <w:rsid w:val="00A01587"/>
    <w:rsid w:val="00A015E4"/>
    <w:rsid w:val="00A01BD3"/>
    <w:rsid w:val="00A01CCB"/>
    <w:rsid w:val="00A029D5"/>
    <w:rsid w:val="00A02E6B"/>
    <w:rsid w:val="00A02F9F"/>
    <w:rsid w:val="00A03CA7"/>
    <w:rsid w:val="00A050D4"/>
    <w:rsid w:val="00A051D0"/>
    <w:rsid w:val="00A05700"/>
    <w:rsid w:val="00A05712"/>
    <w:rsid w:val="00A05EAA"/>
    <w:rsid w:val="00A05FAC"/>
    <w:rsid w:val="00A060AB"/>
    <w:rsid w:val="00A062D0"/>
    <w:rsid w:val="00A06894"/>
    <w:rsid w:val="00A06B9F"/>
    <w:rsid w:val="00A06C47"/>
    <w:rsid w:val="00A06F5D"/>
    <w:rsid w:val="00A07964"/>
    <w:rsid w:val="00A07989"/>
    <w:rsid w:val="00A10148"/>
    <w:rsid w:val="00A105CD"/>
    <w:rsid w:val="00A1075C"/>
    <w:rsid w:val="00A10CC0"/>
    <w:rsid w:val="00A1329D"/>
    <w:rsid w:val="00A1359F"/>
    <w:rsid w:val="00A13B72"/>
    <w:rsid w:val="00A13E90"/>
    <w:rsid w:val="00A15266"/>
    <w:rsid w:val="00A15647"/>
    <w:rsid w:val="00A16184"/>
    <w:rsid w:val="00A165C4"/>
    <w:rsid w:val="00A16EBB"/>
    <w:rsid w:val="00A1766D"/>
    <w:rsid w:val="00A2008F"/>
    <w:rsid w:val="00A2025A"/>
    <w:rsid w:val="00A2131A"/>
    <w:rsid w:val="00A219F1"/>
    <w:rsid w:val="00A2238B"/>
    <w:rsid w:val="00A225FB"/>
    <w:rsid w:val="00A23324"/>
    <w:rsid w:val="00A2346C"/>
    <w:rsid w:val="00A23606"/>
    <w:rsid w:val="00A23E42"/>
    <w:rsid w:val="00A24486"/>
    <w:rsid w:val="00A2497A"/>
    <w:rsid w:val="00A25B3E"/>
    <w:rsid w:val="00A25CE7"/>
    <w:rsid w:val="00A26DD2"/>
    <w:rsid w:val="00A27FF4"/>
    <w:rsid w:val="00A307DE"/>
    <w:rsid w:val="00A30E3B"/>
    <w:rsid w:val="00A30EE5"/>
    <w:rsid w:val="00A31068"/>
    <w:rsid w:val="00A31235"/>
    <w:rsid w:val="00A32ED0"/>
    <w:rsid w:val="00A33971"/>
    <w:rsid w:val="00A33E16"/>
    <w:rsid w:val="00A33EDB"/>
    <w:rsid w:val="00A33F7E"/>
    <w:rsid w:val="00A34067"/>
    <w:rsid w:val="00A34857"/>
    <w:rsid w:val="00A34A62"/>
    <w:rsid w:val="00A35280"/>
    <w:rsid w:val="00A35717"/>
    <w:rsid w:val="00A35964"/>
    <w:rsid w:val="00A362F2"/>
    <w:rsid w:val="00A36759"/>
    <w:rsid w:val="00A36A89"/>
    <w:rsid w:val="00A36C30"/>
    <w:rsid w:val="00A3716A"/>
    <w:rsid w:val="00A37C10"/>
    <w:rsid w:val="00A40E1C"/>
    <w:rsid w:val="00A4224E"/>
    <w:rsid w:val="00A42440"/>
    <w:rsid w:val="00A4249A"/>
    <w:rsid w:val="00A42BC6"/>
    <w:rsid w:val="00A42C10"/>
    <w:rsid w:val="00A4341A"/>
    <w:rsid w:val="00A43E93"/>
    <w:rsid w:val="00A44822"/>
    <w:rsid w:val="00A44ABD"/>
    <w:rsid w:val="00A45A42"/>
    <w:rsid w:val="00A45B51"/>
    <w:rsid w:val="00A45F06"/>
    <w:rsid w:val="00A46480"/>
    <w:rsid w:val="00A46916"/>
    <w:rsid w:val="00A46EA8"/>
    <w:rsid w:val="00A50101"/>
    <w:rsid w:val="00A5086E"/>
    <w:rsid w:val="00A5149F"/>
    <w:rsid w:val="00A51B11"/>
    <w:rsid w:val="00A52495"/>
    <w:rsid w:val="00A52E6E"/>
    <w:rsid w:val="00A531C9"/>
    <w:rsid w:val="00A54288"/>
    <w:rsid w:val="00A56046"/>
    <w:rsid w:val="00A56165"/>
    <w:rsid w:val="00A56496"/>
    <w:rsid w:val="00A564A3"/>
    <w:rsid w:val="00A5686F"/>
    <w:rsid w:val="00A56AEE"/>
    <w:rsid w:val="00A56C16"/>
    <w:rsid w:val="00A56CDB"/>
    <w:rsid w:val="00A56F20"/>
    <w:rsid w:val="00A57197"/>
    <w:rsid w:val="00A578E8"/>
    <w:rsid w:val="00A57BD6"/>
    <w:rsid w:val="00A57FE0"/>
    <w:rsid w:val="00A607E1"/>
    <w:rsid w:val="00A60C02"/>
    <w:rsid w:val="00A60C56"/>
    <w:rsid w:val="00A6149A"/>
    <w:rsid w:val="00A615C4"/>
    <w:rsid w:val="00A6218A"/>
    <w:rsid w:val="00A643A8"/>
    <w:rsid w:val="00A64657"/>
    <w:rsid w:val="00A64AA9"/>
    <w:rsid w:val="00A64BF4"/>
    <w:rsid w:val="00A64D14"/>
    <w:rsid w:val="00A64F05"/>
    <w:rsid w:val="00A65001"/>
    <w:rsid w:val="00A6506E"/>
    <w:rsid w:val="00A653F5"/>
    <w:rsid w:val="00A65764"/>
    <w:rsid w:val="00A66016"/>
    <w:rsid w:val="00A66168"/>
    <w:rsid w:val="00A6632F"/>
    <w:rsid w:val="00A66646"/>
    <w:rsid w:val="00A66898"/>
    <w:rsid w:val="00A674D6"/>
    <w:rsid w:val="00A67774"/>
    <w:rsid w:val="00A678AB"/>
    <w:rsid w:val="00A67C36"/>
    <w:rsid w:val="00A700BA"/>
    <w:rsid w:val="00A732A8"/>
    <w:rsid w:val="00A73766"/>
    <w:rsid w:val="00A7491D"/>
    <w:rsid w:val="00A74B0C"/>
    <w:rsid w:val="00A75299"/>
    <w:rsid w:val="00A761DB"/>
    <w:rsid w:val="00A761F7"/>
    <w:rsid w:val="00A76CB0"/>
    <w:rsid w:val="00A76EEC"/>
    <w:rsid w:val="00A77B6B"/>
    <w:rsid w:val="00A80006"/>
    <w:rsid w:val="00A80213"/>
    <w:rsid w:val="00A802EE"/>
    <w:rsid w:val="00A8045F"/>
    <w:rsid w:val="00A80849"/>
    <w:rsid w:val="00A80F81"/>
    <w:rsid w:val="00A8109C"/>
    <w:rsid w:val="00A8141D"/>
    <w:rsid w:val="00A81809"/>
    <w:rsid w:val="00A81DBE"/>
    <w:rsid w:val="00A82C49"/>
    <w:rsid w:val="00A82EBA"/>
    <w:rsid w:val="00A82FE6"/>
    <w:rsid w:val="00A830E3"/>
    <w:rsid w:val="00A833F4"/>
    <w:rsid w:val="00A8368D"/>
    <w:rsid w:val="00A85961"/>
    <w:rsid w:val="00A85C00"/>
    <w:rsid w:val="00A85C7F"/>
    <w:rsid w:val="00A86425"/>
    <w:rsid w:val="00A86962"/>
    <w:rsid w:val="00A870F2"/>
    <w:rsid w:val="00A87BE4"/>
    <w:rsid w:val="00A90015"/>
    <w:rsid w:val="00A91079"/>
    <w:rsid w:val="00A91321"/>
    <w:rsid w:val="00A9144A"/>
    <w:rsid w:val="00A9172F"/>
    <w:rsid w:val="00A91902"/>
    <w:rsid w:val="00A9227C"/>
    <w:rsid w:val="00A9232B"/>
    <w:rsid w:val="00A9247A"/>
    <w:rsid w:val="00A928CE"/>
    <w:rsid w:val="00A936C1"/>
    <w:rsid w:val="00A93CEE"/>
    <w:rsid w:val="00A9536D"/>
    <w:rsid w:val="00A95938"/>
    <w:rsid w:val="00A95963"/>
    <w:rsid w:val="00A96337"/>
    <w:rsid w:val="00A96448"/>
    <w:rsid w:val="00A96AC9"/>
    <w:rsid w:val="00A97A9E"/>
    <w:rsid w:val="00AA0D86"/>
    <w:rsid w:val="00AA1641"/>
    <w:rsid w:val="00AA1B76"/>
    <w:rsid w:val="00AA1DCE"/>
    <w:rsid w:val="00AA1FB6"/>
    <w:rsid w:val="00AA2461"/>
    <w:rsid w:val="00AA34BD"/>
    <w:rsid w:val="00AA3580"/>
    <w:rsid w:val="00AA389E"/>
    <w:rsid w:val="00AA3F94"/>
    <w:rsid w:val="00AA3FA4"/>
    <w:rsid w:val="00AA4178"/>
    <w:rsid w:val="00AA436D"/>
    <w:rsid w:val="00AA5C2F"/>
    <w:rsid w:val="00AA684F"/>
    <w:rsid w:val="00AA6C88"/>
    <w:rsid w:val="00AA6DFA"/>
    <w:rsid w:val="00AA6F35"/>
    <w:rsid w:val="00AA6F7D"/>
    <w:rsid w:val="00AA79DB"/>
    <w:rsid w:val="00AA7ACC"/>
    <w:rsid w:val="00AB0E91"/>
    <w:rsid w:val="00AB0FC0"/>
    <w:rsid w:val="00AB146F"/>
    <w:rsid w:val="00AB1489"/>
    <w:rsid w:val="00AB160E"/>
    <w:rsid w:val="00AB17BC"/>
    <w:rsid w:val="00AB196D"/>
    <w:rsid w:val="00AB1CE2"/>
    <w:rsid w:val="00AB2BE6"/>
    <w:rsid w:val="00AB3380"/>
    <w:rsid w:val="00AB4402"/>
    <w:rsid w:val="00AB4B04"/>
    <w:rsid w:val="00AB4D97"/>
    <w:rsid w:val="00AB583A"/>
    <w:rsid w:val="00AB5AE0"/>
    <w:rsid w:val="00AB6067"/>
    <w:rsid w:val="00AB6FA8"/>
    <w:rsid w:val="00AB761B"/>
    <w:rsid w:val="00AB7CE9"/>
    <w:rsid w:val="00AB7D91"/>
    <w:rsid w:val="00AC005B"/>
    <w:rsid w:val="00AC01C2"/>
    <w:rsid w:val="00AC0A01"/>
    <w:rsid w:val="00AC1100"/>
    <w:rsid w:val="00AC14FA"/>
    <w:rsid w:val="00AC20CB"/>
    <w:rsid w:val="00AC3172"/>
    <w:rsid w:val="00AC32E5"/>
    <w:rsid w:val="00AC346F"/>
    <w:rsid w:val="00AC38DB"/>
    <w:rsid w:val="00AC4188"/>
    <w:rsid w:val="00AC42DA"/>
    <w:rsid w:val="00AC487D"/>
    <w:rsid w:val="00AC570D"/>
    <w:rsid w:val="00AC5883"/>
    <w:rsid w:val="00AC5D8D"/>
    <w:rsid w:val="00AC625D"/>
    <w:rsid w:val="00AC6EC1"/>
    <w:rsid w:val="00AC700C"/>
    <w:rsid w:val="00AC701E"/>
    <w:rsid w:val="00AC7905"/>
    <w:rsid w:val="00AD0441"/>
    <w:rsid w:val="00AD0AC5"/>
    <w:rsid w:val="00AD1327"/>
    <w:rsid w:val="00AD1A79"/>
    <w:rsid w:val="00AD37FA"/>
    <w:rsid w:val="00AD3AB5"/>
    <w:rsid w:val="00AD3DDA"/>
    <w:rsid w:val="00AD4793"/>
    <w:rsid w:val="00AD4BB6"/>
    <w:rsid w:val="00AD4E1B"/>
    <w:rsid w:val="00AD5BE2"/>
    <w:rsid w:val="00AD65DC"/>
    <w:rsid w:val="00AE1140"/>
    <w:rsid w:val="00AE14FA"/>
    <w:rsid w:val="00AE1FCF"/>
    <w:rsid w:val="00AE2599"/>
    <w:rsid w:val="00AE25BC"/>
    <w:rsid w:val="00AE2865"/>
    <w:rsid w:val="00AE327F"/>
    <w:rsid w:val="00AE35E8"/>
    <w:rsid w:val="00AE36C4"/>
    <w:rsid w:val="00AE3E31"/>
    <w:rsid w:val="00AE476F"/>
    <w:rsid w:val="00AE6500"/>
    <w:rsid w:val="00AE69D1"/>
    <w:rsid w:val="00AE6AA1"/>
    <w:rsid w:val="00AE7244"/>
    <w:rsid w:val="00AE76C9"/>
    <w:rsid w:val="00AE7B8A"/>
    <w:rsid w:val="00AE7BDD"/>
    <w:rsid w:val="00AF15E2"/>
    <w:rsid w:val="00AF1740"/>
    <w:rsid w:val="00AF1779"/>
    <w:rsid w:val="00AF233F"/>
    <w:rsid w:val="00AF24BC"/>
    <w:rsid w:val="00AF26AE"/>
    <w:rsid w:val="00AF2E00"/>
    <w:rsid w:val="00AF3708"/>
    <w:rsid w:val="00AF3A2B"/>
    <w:rsid w:val="00AF3B55"/>
    <w:rsid w:val="00AF45F0"/>
    <w:rsid w:val="00AF4F22"/>
    <w:rsid w:val="00AF5248"/>
    <w:rsid w:val="00AF53FB"/>
    <w:rsid w:val="00AF5519"/>
    <w:rsid w:val="00AF61AD"/>
    <w:rsid w:val="00AF6928"/>
    <w:rsid w:val="00AF709D"/>
    <w:rsid w:val="00AF7D3F"/>
    <w:rsid w:val="00AF7E23"/>
    <w:rsid w:val="00AF7EB2"/>
    <w:rsid w:val="00B00CC9"/>
    <w:rsid w:val="00B00F55"/>
    <w:rsid w:val="00B01043"/>
    <w:rsid w:val="00B013EF"/>
    <w:rsid w:val="00B016FF"/>
    <w:rsid w:val="00B01A0C"/>
    <w:rsid w:val="00B01B14"/>
    <w:rsid w:val="00B01CEC"/>
    <w:rsid w:val="00B0219B"/>
    <w:rsid w:val="00B032D5"/>
    <w:rsid w:val="00B03AA3"/>
    <w:rsid w:val="00B045B6"/>
    <w:rsid w:val="00B0487C"/>
    <w:rsid w:val="00B0529E"/>
    <w:rsid w:val="00B05779"/>
    <w:rsid w:val="00B061AE"/>
    <w:rsid w:val="00B06816"/>
    <w:rsid w:val="00B06873"/>
    <w:rsid w:val="00B06F2E"/>
    <w:rsid w:val="00B07263"/>
    <w:rsid w:val="00B072B5"/>
    <w:rsid w:val="00B074B7"/>
    <w:rsid w:val="00B074F2"/>
    <w:rsid w:val="00B0797C"/>
    <w:rsid w:val="00B10BD5"/>
    <w:rsid w:val="00B10FCF"/>
    <w:rsid w:val="00B1133D"/>
    <w:rsid w:val="00B1163C"/>
    <w:rsid w:val="00B1176F"/>
    <w:rsid w:val="00B12617"/>
    <w:rsid w:val="00B127F9"/>
    <w:rsid w:val="00B129F6"/>
    <w:rsid w:val="00B13822"/>
    <w:rsid w:val="00B13BF7"/>
    <w:rsid w:val="00B14378"/>
    <w:rsid w:val="00B15C97"/>
    <w:rsid w:val="00B1654B"/>
    <w:rsid w:val="00B165F1"/>
    <w:rsid w:val="00B16624"/>
    <w:rsid w:val="00B16B19"/>
    <w:rsid w:val="00B17092"/>
    <w:rsid w:val="00B17110"/>
    <w:rsid w:val="00B174AB"/>
    <w:rsid w:val="00B17BAD"/>
    <w:rsid w:val="00B17C09"/>
    <w:rsid w:val="00B20053"/>
    <w:rsid w:val="00B202FA"/>
    <w:rsid w:val="00B21B14"/>
    <w:rsid w:val="00B22098"/>
    <w:rsid w:val="00B220E0"/>
    <w:rsid w:val="00B223B4"/>
    <w:rsid w:val="00B23060"/>
    <w:rsid w:val="00B23162"/>
    <w:rsid w:val="00B23C0F"/>
    <w:rsid w:val="00B23ECC"/>
    <w:rsid w:val="00B247F1"/>
    <w:rsid w:val="00B24871"/>
    <w:rsid w:val="00B24DF3"/>
    <w:rsid w:val="00B250DD"/>
    <w:rsid w:val="00B26C77"/>
    <w:rsid w:val="00B26E65"/>
    <w:rsid w:val="00B271D9"/>
    <w:rsid w:val="00B30037"/>
    <w:rsid w:val="00B3058E"/>
    <w:rsid w:val="00B30802"/>
    <w:rsid w:val="00B31117"/>
    <w:rsid w:val="00B31582"/>
    <w:rsid w:val="00B31D62"/>
    <w:rsid w:val="00B33016"/>
    <w:rsid w:val="00B336EB"/>
    <w:rsid w:val="00B34138"/>
    <w:rsid w:val="00B3556D"/>
    <w:rsid w:val="00B35E21"/>
    <w:rsid w:val="00B361BA"/>
    <w:rsid w:val="00B367A0"/>
    <w:rsid w:val="00B37093"/>
    <w:rsid w:val="00B3796B"/>
    <w:rsid w:val="00B37BA8"/>
    <w:rsid w:val="00B37F08"/>
    <w:rsid w:val="00B40222"/>
    <w:rsid w:val="00B4086E"/>
    <w:rsid w:val="00B40943"/>
    <w:rsid w:val="00B40C6E"/>
    <w:rsid w:val="00B430EA"/>
    <w:rsid w:val="00B438A5"/>
    <w:rsid w:val="00B44112"/>
    <w:rsid w:val="00B44565"/>
    <w:rsid w:val="00B4471D"/>
    <w:rsid w:val="00B45265"/>
    <w:rsid w:val="00B458B8"/>
    <w:rsid w:val="00B462C3"/>
    <w:rsid w:val="00B463F8"/>
    <w:rsid w:val="00B464A6"/>
    <w:rsid w:val="00B46C31"/>
    <w:rsid w:val="00B46E95"/>
    <w:rsid w:val="00B5016E"/>
    <w:rsid w:val="00B50A7A"/>
    <w:rsid w:val="00B51C92"/>
    <w:rsid w:val="00B52491"/>
    <w:rsid w:val="00B527E7"/>
    <w:rsid w:val="00B52B21"/>
    <w:rsid w:val="00B52E09"/>
    <w:rsid w:val="00B53251"/>
    <w:rsid w:val="00B553A6"/>
    <w:rsid w:val="00B5577D"/>
    <w:rsid w:val="00B55F45"/>
    <w:rsid w:val="00B56397"/>
    <w:rsid w:val="00B56A7B"/>
    <w:rsid w:val="00B56F83"/>
    <w:rsid w:val="00B572E4"/>
    <w:rsid w:val="00B60808"/>
    <w:rsid w:val="00B609BC"/>
    <w:rsid w:val="00B60A10"/>
    <w:rsid w:val="00B61405"/>
    <w:rsid w:val="00B61961"/>
    <w:rsid w:val="00B61B01"/>
    <w:rsid w:val="00B61BAF"/>
    <w:rsid w:val="00B61EA8"/>
    <w:rsid w:val="00B625EC"/>
    <w:rsid w:val="00B62928"/>
    <w:rsid w:val="00B62FC6"/>
    <w:rsid w:val="00B62FD0"/>
    <w:rsid w:val="00B632ED"/>
    <w:rsid w:val="00B635E2"/>
    <w:rsid w:val="00B637D7"/>
    <w:rsid w:val="00B638A8"/>
    <w:rsid w:val="00B64A07"/>
    <w:rsid w:val="00B65611"/>
    <w:rsid w:val="00B656BD"/>
    <w:rsid w:val="00B65811"/>
    <w:rsid w:val="00B66AFD"/>
    <w:rsid w:val="00B671DD"/>
    <w:rsid w:val="00B679C2"/>
    <w:rsid w:val="00B67C73"/>
    <w:rsid w:val="00B70306"/>
    <w:rsid w:val="00B70D9F"/>
    <w:rsid w:val="00B71180"/>
    <w:rsid w:val="00B71F55"/>
    <w:rsid w:val="00B7243C"/>
    <w:rsid w:val="00B72447"/>
    <w:rsid w:val="00B736DA"/>
    <w:rsid w:val="00B743EF"/>
    <w:rsid w:val="00B745C8"/>
    <w:rsid w:val="00B74AB8"/>
    <w:rsid w:val="00B75AC7"/>
    <w:rsid w:val="00B76177"/>
    <w:rsid w:val="00B763AB"/>
    <w:rsid w:val="00B76DA4"/>
    <w:rsid w:val="00B8090C"/>
    <w:rsid w:val="00B80982"/>
    <w:rsid w:val="00B81659"/>
    <w:rsid w:val="00B81682"/>
    <w:rsid w:val="00B81A08"/>
    <w:rsid w:val="00B824AD"/>
    <w:rsid w:val="00B848FE"/>
    <w:rsid w:val="00B84B0D"/>
    <w:rsid w:val="00B8582E"/>
    <w:rsid w:val="00B85850"/>
    <w:rsid w:val="00B85C55"/>
    <w:rsid w:val="00B86C64"/>
    <w:rsid w:val="00B86D03"/>
    <w:rsid w:val="00B87165"/>
    <w:rsid w:val="00B87B37"/>
    <w:rsid w:val="00B90EB6"/>
    <w:rsid w:val="00B91233"/>
    <w:rsid w:val="00B919F8"/>
    <w:rsid w:val="00B9209E"/>
    <w:rsid w:val="00B92466"/>
    <w:rsid w:val="00B930F9"/>
    <w:rsid w:val="00B9316A"/>
    <w:rsid w:val="00B940CE"/>
    <w:rsid w:val="00B94920"/>
    <w:rsid w:val="00B95C48"/>
    <w:rsid w:val="00B96D34"/>
    <w:rsid w:val="00B96DA8"/>
    <w:rsid w:val="00B976B1"/>
    <w:rsid w:val="00B978AD"/>
    <w:rsid w:val="00B9796A"/>
    <w:rsid w:val="00B97FAF"/>
    <w:rsid w:val="00BA036E"/>
    <w:rsid w:val="00BA08E5"/>
    <w:rsid w:val="00BA0AB5"/>
    <w:rsid w:val="00BA0EDC"/>
    <w:rsid w:val="00BA1738"/>
    <w:rsid w:val="00BA2151"/>
    <w:rsid w:val="00BA2B70"/>
    <w:rsid w:val="00BA3420"/>
    <w:rsid w:val="00BA38F4"/>
    <w:rsid w:val="00BA3B87"/>
    <w:rsid w:val="00BA3F96"/>
    <w:rsid w:val="00BA431D"/>
    <w:rsid w:val="00BA47A1"/>
    <w:rsid w:val="00BA4915"/>
    <w:rsid w:val="00BA4DC4"/>
    <w:rsid w:val="00BA5140"/>
    <w:rsid w:val="00BA568A"/>
    <w:rsid w:val="00BA57A9"/>
    <w:rsid w:val="00BA5BC7"/>
    <w:rsid w:val="00BA5BE4"/>
    <w:rsid w:val="00BA64A9"/>
    <w:rsid w:val="00BA66FA"/>
    <w:rsid w:val="00BA689D"/>
    <w:rsid w:val="00BA7747"/>
    <w:rsid w:val="00BA7FDF"/>
    <w:rsid w:val="00BB14A9"/>
    <w:rsid w:val="00BB24EE"/>
    <w:rsid w:val="00BB2685"/>
    <w:rsid w:val="00BB2FC2"/>
    <w:rsid w:val="00BB3482"/>
    <w:rsid w:val="00BB3947"/>
    <w:rsid w:val="00BB4232"/>
    <w:rsid w:val="00BB4B7F"/>
    <w:rsid w:val="00BB4E91"/>
    <w:rsid w:val="00BB55B5"/>
    <w:rsid w:val="00BB5DF7"/>
    <w:rsid w:val="00BB676E"/>
    <w:rsid w:val="00BB6D51"/>
    <w:rsid w:val="00BB7085"/>
    <w:rsid w:val="00BB79CF"/>
    <w:rsid w:val="00BB7F5E"/>
    <w:rsid w:val="00BC0C38"/>
    <w:rsid w:val="00BC10BF"/>
    <w:rsid w:val="00BC1E75"/>
    <w:rsid w:val="00BC1FC7"/>
    <w:rsid w:val="00BC22D3"/>
    <w:rsid w:val="00BC23E6"/>
    <w:rsid w:val="00BC24DE"/>
    <w:rsid w:val="00BC2D74"/>
    <w:rsid w:val="00BC2F15"/>
    <w:rsid w:val="00BC3062"/>
    <w:rsid w:val="00BC3690"/>
    <w:rsid w:val="00BC429F"/>
    <w:rsid w:val="00BC4343"/>
    <w:rsid w:val="00BC459A"/>
    <w:rsid w:val="00BC4C47"/>
    <w:rsid w:val="00BC5841"/>
    <w:rsid w:val="00BC6FCE"/>
    <w:rsid w:val="00BC762D"/>
    <w:rsid w:val="00BD08F1"/>
    <w:rsid w:val="00BD0971"/>
    <w:rsid w:val="00BD131E"/>
    <w:rsid w:val="00BD1CCC"/>
    <w:rsid w:val="00BD21CF"/>
    <w:rsid w:val="00BD2BC0"/>
    <w:rsid w:val="00BD2BD3"/>
    <w:rsid w:val="00BD3ECC"/>
    <w:rsid w:val="00BD4BD3"/>
    <w:rsid w:val="00BD4D2F"/>
    <w:rsid w:val="00BD4E05"/>
    <w:rsid w:val="00BD5973"/>
    <w:rsid w:val="00BD59D2"/>
    <w:rsid w:val="00BD6091"/>
    <w:rsid w:val="00BE0900"/>
    <w:rsid w:val="00BE17F3"/>
    <w:rsid w:val="00BE2D5E"/>
    <w:rsid w:val="00BE3CC2"/>
    <w:rsid w:val="00BE45A3"/>
    <w:rsid w:val="00BE4D38"/>
    <w:rsid w:val="00BE5A4D"/>
    <w:rsid w:val="00BE5BA5"/>
    <w:rsid w:val="00BE5CC3"/>
    <w:rsid w:val="00BE5D29"/>
    <w:rsid w:val="00BE675E"/>
    <w:rsid w:val="00BE6ED2"/>
    <w:rsid w:val="00BE7035"/>
    <w:rsid w:val="00BE7485"/>
    <w:rsid w:val="00BE7E27"/>
    <w:rsid w:val="00BF036E"/>
    <w:rsid w:val="00BF21EB"/>
    <w:rsid w:val="00BF28A9"/>
    <w:rsid w:val="00BF2B16"/>
    <w:rsid w:val="00BF4068"/>
    <w:rsid w:val="00BF4937"/>
    <w:rsid w:val="00BF5681"/>
    <w:rsid w:val="00BF72E6"/>
    <w:rsid w:val="00BF749F"/>
    <w:rsid w:val="00BF761D"/>
    <w:rsid w:val="00BF7B2D"/>
    <w:rsid w:val="00BF7B45"/>
    <w:rsid w:val="00C029EC"/>
    <w:rsid w:val="00C02C8F"/>
    <w:rsid w:val="00C02F5B"/>
    <w:rsid w:val="00C03188"/>
    <w:rsid w:val="00C03C69"/>
    <w:rsid w:val="00C03CA7"/>
    <w:rsid w:val="00C04645"/>
    <w:rsid w:val="00C048A9"/>
    <w:rsid w:val="00C04AC7"/>
    <w:rsid w:val="00C04B3E"/>
    <w:rsid w:val="00C05086"/>
    <w:rsid w:val="00C05E27"/>
    <w:rsid w:val="00C0616C"/>
    <w:rsid w:val="00C0620E"/>
    <w:rsid w:val="00C069C6"/>
    <w:rsid w:val="00C06AA5"/>
    <w:rsid w:val="00C06B00"/>
    <w:rsid w:val="00C06FF8"/>
    <w:rsid w:val="00C07096"/>
    <w:rsid w:val="00C076C0"/>
    <w:rsid w:val="00C07F7F"/>
    <w:rsid w:val="00C10314"/>
    <w:rsid w:val="00C10C99"/>
    <w:rsid w:val="00C10CBD"/>
    <w:rsid w:val="00C11225"/>
    <w:rsid w:val="00C115DF"/>
    <w:rsid w:val="00C12576"/>
    <w:rsid w:val="00C1280A"/>
    <w:rsid w:val="00C13D3D"/>
    <w:rsid w:val="00C14428"/>
    <w:rsid w:val="00C15E3C"/>
    <w:rsid w:val="00C162EC"/>
    <w:rsid w:val="00C16AFD"/>
    <w:rsid w:val="00C17A26"/>
    <w:rsid w:val="00C17F7C"/>
    <w:rsid w:val="00C20165"/>
    <w:rsid w:val="00C20407"/>
    <w:rsid w:val="00C206BB"/>
    <w:rsid w:val="00C2110C"/>
    <w:rsid w:val="00C21114"/>
    <w:rsid w:val="00C21FE9"/>
    <w:rsid w:val="00C22A84"/>
    <w:rsid w:val="00C244BD"/>
    <w:rsid w:val="00C24E99"/>
    <w:rsid w:val="00C2574C"/>
    <w:rsid w:val="00C25B5C"/>
    <w:rsid w:val="00C25DBB"/>
    <w:rsid w:val="00C26582"/>
    <w:rsid w:val="00C26896"/>
    <w:rsid w:val="00C26930"/>
    <w:rsid w:val="00C273A5"/>
    <w:rsid w:val="00C279C3"/>
    <w:rsid w:val="00C27EAC"/>
    <w:rsid w:val="00C302DD"/>
    <w:rsid w:val="00C30323"/>
    <w:rsid w:val="00C33A8E"/>
    <w:rsid w:val="00C34492"/>
    <w:rsid w:val="00C34706"/>
    <w:rsid w:val="00C355BC"/>
    <w:rsid w:val="00C3565A"/>
    <w:rsid w:val="00C35F66"/>
    <w:rsid w:val="00C36246"/>
    <w:rsid w:val="00C36633"/>
    <w:rsid w:val="00C3679F"/>
    <w:rsid w:val="00C36A07"/>
    <w:rsid w:val="00C36A29"/>
    <w:rsid w:val="00C37099"/>
    <w:rsid w:val="00C370E8"/>
    <w:rsid w:val="00C371D4"/>
    <w:rsid w:val="00C413B2"/>
    <w:rsid w:val="00C41B46"/>
    <w:rsid w:val="00C4247E"/>
    <w:rsid w:val="00C42808"/>
    <w:rsid w:val="00C42CAC"/>
    <w:rsid w:val="00C42CDF"/>
    <w:rsid w:val="00C43E25"/>
    <w:rsid w:val="00C453D2"/>
    <w:rsid w:val="00C45A52"/>
    <w:rsid w:val="00C4600D"/>
    <w:rsid w:val="00C465F3"/>
    <w:rsid w:val="00C47182"/>
    <w:rsid w:val="00C504D3"/>
    <w:rsid w:val="00C50FA6"/>
    <w:rsid w:val="00C51A98"/>
    <w:rsid w:val="00C5221E"/>
    <w:rsid w:val="00C52BE2"/>
    <w:rsid w:val="00C538FD"/>
    <w:rsid w:val="00C54262"/>
    <w:rsid w:val="00C54B12"/>
    <w:rsid w:val="00C54DE8"/>
    <w:rsid w:val="00C54FFE"/>
    <w:rsid w:val="00C5504A"/>
    <w:rsid w:val="00C554AC"/>
    <w:rsid w:val="00C5573E"/>
    <w:rsid w:val="00C55AFC"/>
    <w:rsid w:val="00C5628D"/>
    <w:rsid w:val="00C571BF"/>
    <w:rsid w:val="00C60798"/>
    <w:rsid w:val="00C6089A"/>
    <w:rsid w:val="00C61015"/>
    <w:rsid w:val="00C610EC"/>
    <w:rsid w:val="00C61923"/>
    <w:rsid w:val="00C61948"/>
    <w:rsid w:val="00C61DD6"/>
    <w:rsid w:val="00C620C9"/>
    <w:rsid w:val="00C62142"/>
    <w:rsid w:val="00C622C7"/>
    <w:rsid w:val="00C627C9"/>
    <w:rsid w:val="00C62EEE"/>
    <w:rsid w:val="00C63844"/>
    <w:rsid w:val="00C64383"/>
    <w:rsid w:val="00C6467A"/>
    <w:rsid w:val="00C64E30"/>
    <w:rsid w:val="00C65815"/>
    <w:rsid w:val="00C65DF9"/>
    <w:rsid w:val="00C669C4"/>
    <w:rsid w:val="00C66ADA"/>
    <w:rsid w:val="00C7161C"/>
    <w:rsid w:val="00C72052"/>
    <w:rsid w:val="00C72313"/>
    <w:rsid w:val="00C726BF"/>
    <w:rsid w:val="00C728D2"/>
    <w:rsid w:val="00C73B10"/>
    <w:rsid w:val="00C73FC4"/>
    <w:rsid w:val="00C74404"/>
    <w:rsid w:val="00C74A18"/>
    <w:rsid w:val="00C7519B"/>
    <w:rsid w:val="00C7565C"/>
    <w:rsid w:val="00C75836"/>
    <w:rsid w:val="00C7585D"/>
    <w:rsid w:val="00C75910"/>
    <w:rsid w:val="00C759A0"/>
    <w:rsid w:val="00C75DA5"/>
    <w:rsid w:val="00C76122"/>
    <w:rsid w:val="00C7622F"/>
    <w:rsid w:val="00C76333"/>
    <w:rsid w:val="00C774EF"/>
    <w:rsid w:val="00C80C04"/>
    <w:rsid w:val="00C80C4C"/>
    <w:rsid w:val="00C80D4D"/>
    <w:rsid w:val="00C820AA"/>
    <w:rsid w:val="00C82A10"/>
    <w:rsid w:val="00C8371E"/>
    <w:rsid w:val="00C83EF5"/>
    <w:rsid w:val="00C841AC"/>
    <w:rsid w:val="00C84659"/>
    <w:rsid w:val="00C84EED"/>
    <w:rsid w:val="00C85121"/>
    <w:rsid w:val="00C852E0"/>
    <w:rsid w:val="00C8542E"/>
    <w:rsid w:val="00C854E7"/>
    <w:rsid w:val="00C869E4"/>
    <w:rsid w:val="00C871F9"/>
    <w:rsid w:val="00C87F73"/>
    <w:rsid w:val="00C903E7"/>
    <w:rsid w:val="00C90AC2"/>
    <w:rsid w:val="00C91272"/>
    <w:rsid w:val="00C912C5"/>
    <w:rsid w:val="00C91943"/>
    <w:rsid w:val="00C91A3F"/>
    <w:rsid w:val="00C91F69"/>
    <w:rsid w:val="00C92E85"/>
    <w:rsid w:val="00C94171"/>
    <w:rsid w:val="00C94222"/>
    <w:rsid w:val="00C9484D"/>
    <w:rsid w:val="00C9505C"/>
    <w:rsid w:val="00C9588F"/>
    <w:rsid w:val="00C974EC"/>
    <w:rsid w:val="00CA0948"/>
    <w:rsid w:val="00CA0AC8"/>
    <w:rsid w:val="00CA0F64"/>
    <w:rsid w:val="00CA1D15"/>
    <w:rsid w:val="00CA2B88"/>
    <w:rsid w:val="00CA2E63"/>
    <w:rsid w:val="00CA3BF1"/>
    <w:rsid w:val="00CA3CB4"/>
    <w:rsid w:val="00CA411D"/>
    <w:rsid w:val="00CA4B49"/>
    <w:rsid w:val="00CA5246"/>
    <w:rsid w:val="00CA6138"/>
    <w:rsid w:val="00CA6254"/>
    <w:rsid w:val="00CA6874"/>
    <w:rsid w:val="00CB18D9"/>
    <w:rsid w:val="00CB1C21"/>
    <w:rsid w:val="00CB1E69"/>
    <w:rsid w:val="00CB203D"/>
    <w:rsid w:val="00CB28AB"/>
    <w:rsid w:val="00CB31A8"/>
    <w:rsid w:val="00CB34A3"/>
    <w:rsid w:val="00CB3792"/>
    <w:rsid w:val="00CB3A16"/>
    <w:rsid w:val="00CB3C5C"/>
    <w:rsid w:val="00CB3DE8"/>
    <w:rsid w:val="00CB474E"/>
    <w:rsid w:val="00CB49A2"/>
    <w:rsid w:val="00CB5C1A"/>
    <w:rsid w:val="00CB63AE"/>
    <w:rsid w:val="00CB6B35"/>
    <w:rsid w:val="00CB79F3"/>
    <w:rsid w:val="00CB7F23"/>
    <w:rsid w:val="00CC0226"/>
    <w:rsid w:val="00CC0B0D"/>
    <w:rsid w:val="00CC1437"/>
    <w:rsid w:val="00CC26A9"/>
    <w:rsid w:val="00CC3404"/>
    <w:rsid w:val="00CC3661"/>
    <w:rsid w:val="00CC406A"/>
    <w:rsid w:val="00CC4092"/>
    <w:rsid w:val="00CC4667"/>
    <w:rsid w:val="00CC4D23"/>
    <w:rsid w:val="00CC50A7"/>
    <w:rsid w:val="00CC59CD"/>
    <w:rsid w:val="00CC5DC0"/>
    <w:rsid w:val="00CC5F78"/>
    <w:rsid w:val="00CC6B8A"/>
    <w:rsid w:val="00CC6EE7"/>
    <w:rsid w:val="00CC7628"/>
    <w:rsid w:val="00CC7FA1"/>
    <w:rsid w:val="00CC7FEC"/>
    <w:rsid w:val="00CD0B06"/>
    <w:rsid w:val="00CD0C87"/>
    <w:rsid w:val="00CD1168"/>
    <w:rsid w:val="00CD1311"/>
    <w:rsid w:val="00CD1B88"/>
    <w:rsid w:val="00CD2561"/>
    <w:rsid w:val="00CD2FA9"/>
    <w:rsid w:val="00CD3695"/>
    <w:rsid w:val="00CD4242"/>
    <w:rsid w:val="00CD4A25"/>
    <w:rsid w:val="00CD50F7"/>
    <w:rsid w:val="00CD512E"/>
    <w:rsid w:val="00CD5AC5"/>
    <w:rsid w:val="00CD6231"/>
    <w:rsid w:val="00CD668D"/>
    <w:rsid w:val="00CD6850"/>
    <w:rsid w:val="00CD6CC5"/>
    <w:rsid w:val="00CD75E3"/>
    <w:rsid w:val="00CD76A0"/>
    <w:rsid w:val="00CD7C9A"/>
    <w:rsid w:val="00CD7EFC"/>
    <w:rsid w:val="00CE0191"/>
    <w:rsid w:val="00CE0890"/>
    <w:rsid w:val="00CE0BB1"/>
    <w:rsid w:val="00CE0EF2"/>
    <w:rsid w:val="00CE10EC"/>
    <w:rsid w:val="00CE154B"/>
    <w:rsid w:val="00CE1E02"/>
    <w:rsid w:val="00CE2E20"/>
    <w:rsid w:val="00CE36CC"/>
    <w:rsid w:val="00CE39F8"/>
    <w:rsid w:val="00CE3DD5"/>
    <w:rsid w:val="00CE3EB8"/>
    <w:rsid w:val="00CE4A92"/>
    <w:rsid w:val="00CE4ADD"/>
    <w:rsid w:val="00CE500A"/>
    <w:rsid w:val="00CE50B7"/>
    <w:rsid w:val="00CE56EF"/>
    <w:rsid w:val="00CE58A0"/>
    <w:rsid w:val="00CE5CAF"/>
    <w:rsid w:val="00CE600B"/>
    <w:rsid w:val="00CE6183"/>
    <w:rsid w:val="00CE7008"/>
    <w:rsid w:val="00CE7063"/>
    <w:rsid w:val="00CE78C5"/>
    <w:rsid w:val="00CE7BAD"/>
    <w:rsid w:val="00CE7BE9"/>
    <w:rsid w:val="00CE7CE8"/>
    <w:rsid w:val="00CE7D3B"/>
    <w:rsid w:val="00CF0096"/>
    <w:rsid w:val="00CF069C"/>
    <w:rsid w:val="00CF107F"/>
    <w:rsid w:val="00CF1438"/>
    <w:rsid w:val="00CF3ADF"/>
    <w:rsid w:val="00CF3BE8"/>
    <w:rsid w:val="00CF4AC3"/>
    <w:rsid w:val="00CF4EE5"/>
    <w:rsid w:val="00CF4F34"/>
    <w:rsid w:val="00CF52F0"/>
    <w:rsid w:val="00CF5323"/>
    <w:rsid w:val="00CF550F"/>
    <w:rsid w:val="00CF5A87"/>
    <w:rsid w:val="00CF5BA8"/>
    <w:rsid w:val="00CF5BCD"/>
    <w:rsid w:val="00CF5E98"/>
    <w:rsid w:val="00CF649E"/>
    <w:rsid w:val="00CF68E4"/>
    <w:rsid w:val="00D007E4"/>
    <w:rsid w:val="00D010D6"/>
    <w:rsid w:val="00D01993"/>
    <w:rsid w:val="00D02353"/>
    <w:rsid w:val="00D0250A"/>
    <w:rsid w:val="00D044F0"/>
    <w:rsid w:val="00D049B0"/>
    <w:rsid w:val="00D053C6"/>
    <w:rsid w:val="00D058E0"/>
    <w:rsid w:val="00D0645A"/>
    <w:rsid w:val="00D06E98"/>
    <w:rsid w:val="00D06F18"/>
    <w:rsid w:val="00D07C00"/>
    <w:rsid w:val="00D07E1E"/>
    <w:rsid w:val="00D103B0"/>
    <w:rsid w:val="00D11CD0"/>
    <w:rsid w:val="00D122F1"/>
    <w:rsid w:val="00D12515"/>
    <w:rsid w:val="00D12BFB"/>
    <w:rsid w:val="00D12F18"/>
    <w:rsid w:val="00D13439"/>
    <w:rsid w:val="00D139AE"/>
    <w:rsid w:val="00D14050"/>
    <w:rsid w:val="00D146B5"/>
    <w:rsid w:val="00D14CFC"/>
    <w:rsid w:val="00D1517C"/>
    <w:rsid w:val="00D1552B"/>
    <w:rsid w:val="00D15AD1"/>
    <w:rsid w:val="00D161D9"/>
    <w:rsid w:val="00D1748F"/>
    <w:rsid w:val="00D17A9E"/>
    <w:rsid w:val="00D2011F"/>
    <w:rsid w:val="00D20738"/>
    <w:rsid w:val="00D20C89"/>
    <w:rsid w:val="00D20E79"/>
    <w:rsid w:val="00D20EA0"/>
    <w:rsid w:val="00D21B67"/>
    <w:rsid w:val="00D21B8B"/>
    <w:rsid w:val="00D21E8E"/>
    <w:rsid w:val="00D22094"/>
    <w:rsid w:val="00D22156"/>
    <w:rsid w:val="00D22D78"/>
    <w:rsid w:val="00D2385C"/>
    <w:rsid w:val="00D23992"/>
    <w:rsid w:val="00D23FB9"/>
    <w:rsid w:val="00D244A3"/>
    <w:rsid w:val="00D24D2E"/>
    <w:rsid w:val="00D24E1F"/>
    <w:rsid w:val="00D2515A"/>
    <w:rsid w:val="00D258E3"/>
    <w:rsid w:val="00D25B7B"/>
    <w:rsid w:val="00D25BC3"/>
    <w:rsid w:val="00D25C84"/>
    <w:rsid w:val="00D264F3"/>
    <w:rsid w:val="00D26985"/>
    <w:rsid w:val="00D2743E"/>
    <w:rsid w:val="00D2793B"/>
    <w:rsid w:val="00D27A91"/>
    <w:rsid w:val="00D27D8C"/>
    <w:rsid w:val="00D305D5"/>
    <w:rsid w:val="00D30A14"/>
    <w:rsid w:val="00D30B85"/>
    <w:rsid w:val="00D310B4"/>
    <w:rsid w:val="00D318E1"/>
    <w:rsid w:val="00D31A2C"/>
    <w:rsid w:val="00D31C57"/>
    <w:rsid w:val="00D31EB3"/>
    <w:rsid w:val="00D32DE9"/>
    <w:rsid w:val="00D33825"/>
    <w:rsid w:val="00D33D7F"/>
    <w:rsid w:val="00D35572"/>
    <w:rsid w:val="00D35A90"/>
    <w:rsid w:val="00D35DD2"/>
    <w:rsid w:val="00D3623F"/>
    <w:rsid w:val="00D37606"/>
    <w:rsid w:val="00D37892"/>
    <w:rsid w:val="00D40C73"/>
    <w:rsid w:val="00D410A4"/>
    <w:rsid w:val="00D4198B"/>
    <w:rsid w:val="00D42598"/>
    <w:rsid w:val="00D42606"/>
    <w:rsid w:val="00D42A4A"/>
    <w:rsid w:val="00D42FEF"/>
    <w:rsid w:val="00D4374C"/>
    <w:rsid w:val="00D4376E"/>
    <w:rsid w:val="00D4433A"/>
    <w:rsid w:val="00D44572"/>
    <w:rsid w:val="00D44629"/>
    <w:rsid w:val="00D458F0"/>
    <w:rsid w:val="00D45F6A"/>
    <w:rsid w:val="00D4675B"/>
    <w:rsid w:val="00D46F64"/>
    <w:rsid w:val="00D47445"/>
    <w:rsid w:val="00D475F9"/>
    <w:rsid w:val="00D50012"/>
    <w:rsid w:val="00D50611"/>
    <w:rsid w:val="00D527CA"/>
    <w:rsid w:val="00D53406"/>
    <w:rsid w:val="00D5376D"/>
    <w:rsid w:val="00D54557"/>
    <w:rsid w:val="00D54CCE"/>
    <w:rsid w:val="00D55137"/>
    <w:rsid w:val="00D558EB"/>
    <w:rsid w:val="00D55BE0"/>
    <w:rsid w:val="00D5639E"/>
    <w:rsid w:val="00D56668"/>
    <w:rsid w:val="00D602ED"/>
    <w:rsid w:val="00D60994"/>
    <w:rsid w:val="00D60F6E"/>
    <w:rsid w:val="00D61771"/>
    <w:rsid w:val="00D618D7"/>
    <w:rsid w:val="00D621CC"/>
    <w:rsid w:val="00D63063"/>
    <w:rsid w:val="00D63279"/>
    <w:rsid w:val="00D647A9"/>
    <w:rsid w:val="00D64F59"/>
    <w:rsid w:val="00D65A78"/>
    <w:rsid w:val="00D66102"/>
    <w:rsid w:val="00D665B7"/>
    <w:rsid w:val="00D66E3A"/>
    <w:rsid w:val="00D67B23"/>
    <w:rsid w:val="00D67E99"/>
    <w:rsid w:val="00D67F7C"/>
    <w:rsid w:val="00D70BDB"/>
    <w:rsid w:val="00D71A3E"/>
    <w:rsid w:val="00D71B2B"/>
    <w:rsid w:val="00D7240F"/>
    <w:rsid w:val="00D7242B"/>
    <w:rsid w:val="00D72468"/>
    <w:rsid w:val="00D725CF"/>
    <w:rsid w:val="00D72F16"/>
    <w:rsid w:val="00D731A0"/>
    <w:rsid w:val="00D73D61"/>
    <w:rsid w:val="00D73EA1"/>
    <w:rsid w:val="00D74047"/>
    <w:rsid w:val="00D7415B"/>
    <w:rsid w:val="00D74484"/>
    <w:rsid w:val="00D7454E"/>
    <w:rsid w:val="00D745E5"/>
    <w:rsid w:val="00D74A6D"/>
    <w:rsid w:val="00D74CDC"/>
    <w:rsid w:val="00D75028"/>
    <w:rsid w:val="00D760C5"/>
    <w:rsid w:val="00D76406"/>
    <w:rsid w:val="00D76846"/>
    <w:rsid w:val="00D7697E"/>
    <w:rsid w:val="00D7699D"/>
    <w:rsid w:val="00D77641"/>
    <w:rsid w:val="00D80024"/>
    <w:rsid w:val="00D802B2"/>
    <w:rsid w:val="00D8197E"/>
    <w:rsid w:val="00D82B9A"/>
    <w:rsid w:val="00D83ADA"/>
    <w:rsid w:val="00D83D67"/>
    <w:rsid w:val="00D83DFC"/>
    <w:rsid w:val="00D83EEC"/>
    <w:rsid w:val="00D85BFF"/>
    <w:rsid w:val="00D85E56"/>
    <w:rsid w:val="00D86CB6"/>
    <w:rsid w:val="00D86E65"/>
    <w:rsid w:val="00D87D2E"/>
    <w:rsid w:val="00D90CBE"/>
    <w:rsid w:val="00D90DF1"/>
    <w:rsid w:val="00D9156F"/>
    <w:rsid w:val="00D91781"/>
    <w:rsid w:val="00D9195D"/>
    <w:rsid w:val="00D92321"/>
    <w:rsid w:val="00D92559"/>
    <w:rsid w:val="00D92DB2"/>
    <w:rsid w:val="00D9322A"/>
    <w:rsid w:val="00D934E7"/>
    <w:rsid w:val="00D94EF2"/>
    <w:rsid w:val="00D952A8"/>
    <w:rsid w:val="00D95423"/>
    <w:rsid w:val="00D95519"/>
    <w:rsid w:val="00D959EF"/>
    <w:rsid w:val="00D95ACA"/>
    <w:rsid w:val="00D95B22"/>
    <w:rsid w:val="00D96E78"/>
    <w:rsid w:val="00D970FA"/>
    <w:rsid w:val="00D9723C"/>
    <w:rsid w:val="00D975FA"/>
    <w:rsid w:val="00D9782A"/>
    <w:rsid w:val="00D97C5D"/>
    <w:rsid w:val="00DA0779"/>
    <w:rsid w:val="00DA0DED"/>
    <w:rsid w:val="00DA17A0"/>
    <w:rsid w:val="00DA1E67"/>
    <w:rsid w:val="00DA262E"/>
    <w:rsid w:val="00DA2C09"/>
    <w:rsid w:val="00DA47D7"/>
    <w:rsid w:val="00DA50D3"/>
    <w:rsid w:val="00DA52D9"/>
    <w:rsid w:val="00DA53E2"/>
    <w:rsid w:val="00DA57A4"/>
    <w:rsid w:val="00DA57D7"/>
    <w:rsid w:val="00DA59F4"/>
    <w:rsid w:val="00DA65AA"/>
    <w:rsid w:val="00DA75B8"/>
    <w:rsid w:val="00DA7C36"/>
    <w:rsid w:val="00DA7C64"/>
    <w:rsid w:val="00DA7E3D"/>
    <w:rsid w:val="00DA7EA4"/>
    <w:rsid w:val="00DB0B10"/>
    <w:rsid w:val="00DB14B4"/>
    <w:rsid w:val="00DB18D1"/>
    <w:rsid w:val="00DB1BD2"/>
    <w:rsid w:val="00DB226E"/>
    <w:rsid w:val="00DB243A"/>
    <w:rsid w:val="00DB2952"/>
    <w:rsid w:val="00DB2A0A"/>
    <w:rsid w:val="00DB2C8C"/>
    <w:rsid w:val="00DB30DE"/>
    <w:rsid w:val="00DB3793"/>
    <w:rsid w:val="00DB3BE1"/>
    <w:rsid w:val="00DB3C64"/>
    <w:rsid w:val="00DB3DBC"/>
    <w:rsid w:val="00DB460A"/>
    <w:rsid w:val="00DB4689"/>
    <w:rsid w:val="00DB5CE9"/>
    <w:rsid w:val="00DB63CC"/>
    <w:rsid w:val="00DB6DA6"/>
    <w:rsid w:val="00DB78C9"/>
    <w:rsid w:val="00DB7B6C"/>
    <w:rsid w:val="00DC003E"/>
    <w:rsid w:val="00DC09EE"/>
    <w:rsid w:val="00DC0EDF"/>
    <w:rsid w:val="00DC1252"/>
    <w:rsid w:val="00DC12B8"/>
    <w:rsid w:val="00DC20F0"/>
    <w:rsid w:val="00DC2439"/>
    <w:rsid w:val="00DC2490"/>
    <w:rsid w:val="00DC26E9"/>
    <w:rsid w:val="00DC2D29"/>
    <w:rsid w:val="00DC3B40"/>
    <w:rsid w:val="00DC3CCB"/>
    <w:rsid w:val="00DC3DE3"/>
    <w:rsid w:val="00DC41CD"/>
    <w:rsid w:val="00DC4483"/>
    <w:rsid w:val="00DC44DE"/>
    <w:rsid w:val="00DC4ACA"/>
    <w:rsid w:val="00DC4D0D"/>
    <w:rsid w:val="00DC4F1C"/>
    <w:rsid w:val="00DC506B"/>
    <w:rsid w:val="00DC5A4A"/>
    <w:rsid w:val="00DC5D20"/>
    <w:rsid w:val="00DC5F0A"/>
    <w:rsid w:val="00DC5F3E"/>
    <w:rsid w:val="00DC606E"/>
    <w:rsid w:val="00DC6632"/>
    <w:rsid w:val="00DC6A28"/>
    <w:rsid w:val="00DC6AEE"/>
    <w:rsid w:val="00DC70B7"/>
    <w:rsid w:val="00DC7A6C"/>
    <w:rsid w:val="00DC7BB4"/>
    <w:rsid w:val="00DD0059"/>
    <w:rsid w:val="00DD0FD7"/>
    <w:rsid w:val="00DD1119"/>
    <w:rsid w:val="00DD11D7"/>
    <w:rsid w:val="00DD138F"/>
    <w:rsid w:val="00DD1465"/>
    <w:rsid w:val="00DD156F"/>
    <w:rsid w:val="00DD1E34"/>
    <w:rsid w:val="00DD2B35"/>
    <w:rsid w:val="00DD2C09"/>
    <w:rsid w:val="00DD3039"/>
    <w:rsid w:val="00DD3770"/>
    <w:rsid w:val="00DD382F"/>
    <w:rsid w:val="00DD3D95"/>
    <w:rsid w:val="00DD4B45"/>
    <w:rsid w:val="00DD50E5"/>
    <w:rsid w:val="00DD59E3"/>
    <w:rsid w:val="00DD5D23"/>
    <w:rsid w:val="00DD6C20"/>
    <w:rsid w:val="00DD6C3E"/>
    <w:rsid w:val="00DE043B"/>
    <w:rsid w:val="00DE093E"/>
    <w:rsid w:val="00DE0BF4"/>
    <w:rsid w:val="00DE15A9"/>
    <w:rsid w:val="00DE1B9E"/>
    <w:rsid w:val="00DE205B"/>
    <w:rsid w:val="00DE24B5"/>
    <w:rsid w:val="00DE2D8F"/>
    <w:rsid w:val="00DE3CE6"/>
    <w:rsid w:val="00DE4A89"/>
    <w:rsid w:val="00DE4EF7"/>
    <w:rsid w:val="00DE5079"/>
    <w:rsid w:val="00DE534E"/>
    <w:rsid w:val="00DE69C6"/>
    <w:rsid w:val="00DE7426"/>
    <w:rsid w:val="00DE7E6E"/>
    <w:rsid w:val="00DF0C39"/>
    <w:rsid w:val="00DF1784"/>
    <w:rsid w:val="00DF231B"/>
    <w:rsid w:val="00DF2A1C"/>
    <w:rsid w:val="00DF2AF6"/>
    <w:rsid w:val="00DF2DD9"/>
    <w:rsid w:val="00DF30D2"/>
    <w:rsid w:val="00DF3D5D"/>
    <w:rsid w:val="00DF4539"/>
    <w:rsid w:val="00DF4F28"/>
    <w:rsid w:val="00DF4FC6"/>
    <w:rsid w:val="00DF553A"/>
    <w:rsid w:val="00DF58F7"/>
    <w:rsid w:val="00DF5AE7"/>
    <w:rsid w:val="00DF5E97"/>
    <w:rsid w:val="00DF5E9A"/>
    <w:rsid w:val="00DF5FFB"/>
    <w:rsid w:val="00DF6171"/>
    <w:rsid w:val="00DF61EA"/>
    <w:rsid w:val="00E00806"/>
    <w:rsid w:val="00E00A6D"/>
    <w:rsid w:val="00E0177E"/>
    <w:rsid w:val="00E01EA4"/>
    <w:rsid w:val="00E024EA"/>
    <w:rsid w:val="00E026BF"/>
    <w:rsid w:val="00E03D66"/>
    <w:rsid w:val="00E0436C"/>
    <w:rsid w:val="00E04D8A"/>
    <w:rsid w:val="00E0528D"/>
    <w:rsid w:val="00E052B9"/>
    <w:rsid w:val="00E0530F"/>
    <w:rsid w:val="00E066BE"/>
    <w:rsid w:val="00E06BB1"/>
    <w:rsid w:val="00E0776F"/>
    <w:rsid w:val="00E078AD"/>
    <w:rsid w:val="00E103D0"/>
    <w:rsid w:val="00E10F1A"/>
    <w:rsid w:val="00E10F96"/>
    <w:rsid w:val="00E11149"/>
    <w:rsid w:val="00E111C5"/>
    <w:rsid w:val="00E11D8D"/>
    <w:rsid w:val="00E1207A"/>
    <w:rsid w:val="00E1235B"/>
    <w:rsid w:val="00E126D1"/>
    <w:rsid w:val="00E12EFD"/>
    <w:rsid w:val="00E1313A"/>
    <w:rsid w:val="00E13609"/>
    <w:rsid w:val="00E140B6"/>
    <w:rsid w:val="00E14402"/>
    <w:rsid w:val="00E150AD"/>
    <w:rsid w:val="00E15148"/>
    <w:rsid w:val="00E15385"/>
    <w:rsid w:val="00E1596D"/>
    <w:rsid w:val="00E16380"/>
    <w:rsid w:val="00E16DEC"/>
    <w:rsid w:val="00E17176"/>
    <w:rsid w:val="00E178E2"/>
    <w:rsid w:val="00E201D2"/>
    <w:rsid w:val="00E20C1B"/>
    <w:rsid w:val="00E21412"/>
    <w:rsid w:val="00E21BD5"/>
    <w:rsid w:val="00E21F33"/>
    <w:rsid w:val="00E22011"/>
    <w:rsid w:val="00E22094"/>
    <w:rsid w:val="00E22275"/>
    <w:rsid w:val="00E22531"/>
    <w:rsid w:val="00E22755"/>
    <w:rsid w:val="00E232A6"/>
    <w:rsid w:val="00E2332E"/>
    <w:rsid w:val="00E235B7"/>
    <w:rsid w:val="00E23A08"/>
    <w:rsid w:val="00E240E3"/>
    <w:rsid w:val="00E24F97"/>
    <w:rsid w:val="00E261DF"/>
    <w:rsid w:val="00E274AD"/>
    <w:rsid w:val="00E27B6A"/>
    <w:rsid w:val="00E27CA0"/>
    <w:rsid w:val="00E307DF"/>
    <w:rsid w:val="00E30886"/>
    <w:rsid w:val="00E319C7"/>
    <w:rsid w:val="00E32252"/>
    <w:rsid w:val="00E323B9"/>
    <w:rsid w:val="00E325DA"/>
    <w:rsid w:val="00E329E8"/>
    <w:rsid w:val="00E32C52"/>
    <w:rsid w:val="00E351DA"/>
    <w:rsid w:val="00E353FC"/>
    <w:rsid w:val="00E35547"/>
    <w:rsid w:val="00E36487"/>
    <w:rsid w:val="00E37A79"/>
    <w:rsid w:val="00E37B1D"/>
    <w:rsid w:val="00E40B59"/>
    <w:rsid w:val="00E41725"/>
    <w:rsid w:val="00E41AD2"/>
    <w:rsid w:val="00E41ECE"/>
    <w:rsid w:val="00E4229A"/>
    <w:rsid w:val="00E4299F"/>
    <w:rsid w:val="00E42AFB"/>
    <w:rsid w:val="00E42C37"/>
    <w:rsid w:val="00E42F9B"/>
    <w:rsid w:val="00E43137"/>
    <w:rsid w:val="00E43DB2"/>
    <w:rsid w:val="00E43F44"/>
    <w:rsid w:val="00E44239"/>
    <w:rsid w:val="00E44F8D"/>
    <w:rsid w:val="00E45882"/>
    <w:rsid w:val="00E463CB"/>
    <w:rsid w:val="00E50215"/>
    <w:rsid w:val="00E50DF6"/>
    <w:rsid w:val="00E51CD0"/>
    <w:rsid w:val="00E526B8"/>
    <w:rsid w:val="00E526DC"/>
    <w:rsid w:val="00E528BB"/>
    <w:rsid w:val="00E52FE3"/>
    <w:rsid w:val="00E5341A"/>
    <w:rsid w:val="00E53AC2"/>
    <w:rsid w:val="00E54D23"/>
    <w:rsid w:val="00E55968"/>
    <w:rsid w:val="00E55D69"/>
    <w:rsid w:val="00E56402"/>
    <w:rsid w:val="00E56894"/>
    <w:rsid w:val="00E56898"/>
    <w:rsid w:val="00E57071"/>
    <w:rsid w:val="00E57115"/>
    <w:rsid w:val="00E57C99"/>
    <w:rsid w:val="00E60716"/>
    <w:rsid w:val="00E60742"/>
    <w:rsid w:val="00E60A8B"/>
    <w:rsid w:val="00E60E86"/>
    <w:rsid w:val="00E6180E"/>
    <w:rsid w:val="00E61F1E"/>
    <w:rsid w:val="00E62694"/>
    <w:rsid w:val="00E62E18"/>
    <w:rsid w:val="00E62E9A"/>
    <w:rsid w:val="00E63D42"/>
    <w:rsid w:val="00E6483D"/>
    <w:rsid w:val="00E64B6D"/>
    <w:rsid w:val="00E64DD7"/>
    <w:rsid w:val="00E65A99"/>
    <w:rsid w:val="00E65DF5"/>
    <w:rsid w:val="00E66169"/>
    <w:rsid w:val="00E663BC"/>
    <w:rsid w:val="00E664CC"/>
    <w:rsid w:val="00E66760"/>
    <w:rsid w:val="00E6681F"/>
    <w:rsid w:val="00E66F61"/>
    <w:rsid w:val="00E6771C"/>
    <w:rsid w:val="00E7068E"/>
    <w:rsid w:val="00E70ED2"/>
    <w:rsid w:val="00E711E1"/>
    <w:rsid w:val="00E71647"/>
    <w:rsid w:val="00E71740"/>
    <w:rsid w:val="00E717E4"/>
    <w:rsid w:val="00E71ACF"/>
    <w:rsid w:val="00E71C70"/>
    <w:rsid w:val="00E731C9"/>
    <w:rsid w:val="00E73396"/>
    <w:rsid w:val="00E7349A"/>
    <w:rsid w:val="00E73DE1"/>
    <w:rsid w:val="00E73FF6"/>
    <w:rsid w:val="00E740FC"/>
    <w:rsid w:val="00E74114"/>
    <w:rsid w:val="00E74D28"/>
    <w:rsid w:val="00E754B6"/>
    <w:rsid w:val="00E75DBC"/>
    <w:rsid w:val="00E76020"/>
    <w:rsid w:val="00E76976"/>
    <w:rsid w:val="00E76FC7"/>
    <w:rsid w:val="00E771D2"/>
    <w:rsid w:val="00E77907"/>
    <w:rsid w:val="00E77EC2"/>
    <w:rsid w:val="00E77F82"/>
    <w:rsid w:val="00E802C2"/>
    <w:rsid w:val="00E802D8"/>
    <w:rsid w:val="00E80C96"/>
    <w:rsid w:val="00E82318"/>
    <w:rsid w:val="00E82C0E"/>
    <w:rsid w:val="00E83B4E"/>
    <w:rsid w:val="00E84065"/>
    <w:rsid w:val="00E84CF3"/>
    <w:rsid w:val="00E850EC"/>
    <w:rsid w:val="00E85966"/>
    <w:rsid w:val="00E869CB"/>
    <w:rsid w:val="00E87060"/>
    <w:rsid w:val="00E873AE"/>
    <w:rsid w:val="00E90AE9"/>
    <w:rsid w:val="00E9143E"/>
    <w:rsid w:val="00E91640"/>
    <w:rsid w:val="00E92284"/>
    <w:rsid w:val="00E933EA"/>
    <w:rsid w:val="00E93ADF"/>
    <w:rsid w:val="00E94434"/>
    <w:rsid w:val="00E94E21"/>
    <w:rsid w:val="00E95256"/>
    <w:rsid w:val="00E953D7"/>
    <w:rsid w:val="00E95BD9"/>
    <w:rsid w:val="00E95DFF"/>
    <w:rsid w:val="00E95F5E"/>
    <w:rsid w:val="00E9701D"/>
    <w:rsid w:val="00E9715D"/>
    <w:rsid w:val="00E97804"/>
    <w:rsid w:val="00E97887"/>
    <w:rsid w:val="00EA0F62"/>
    <w:rsid w:val="00EA153B"/>
    <w:rsid w:val="00EA1583"/>
    <w:rsid w:val="00EA1665"/>
    <w:rsid w:val="00EA1F4B"/>
    <w:rsid w:val="00EA2575"/>
    <w:rsid w:val="00EA3710"/>
    <w:rsid w:val="00EA3D8A"/>
    <w:rsid w:val="00EA3DAF"/>
    <w:rsid w:val="00EA3E2F"/>
    <w:rsid w:val="00EA3EC3"/>
    <w:rsid w:val="00EA46EE"/>
    <w:rsid w:val="00EA50B5"/>
    <w:rsid w:val="00EA5125"/>
    <w:rsid w:val="00EA51BB"/>
    <w:rsid w:val="00EA569B"/>
    <w:rsid w:val="00EA5726"/>
    <w:rsid w:val="00EA5AC7"/>
    <w:rsid w:val="00EA61F0"/>
    <w:rsid w:val="00EA64D5"/>
    <w:rsid w:val="00EA6C72"/>
    <w:rsid w:val="00EA7CDD"/>
    <w:rsid w:val="00EB0692"/>
    <w:rsid w:val="00EB129B"/>
    <w:rsid w:val="00EB12C4"/>
    <w:rsid w:val="00EB1A7D"/>
    <w:rsid w:val="00EB1FAB"/>
    <w:rsid w:val="00EB1FB1"/>
    <w:rsid w:val="00EB2634"/>
    <w:rsid w:val="00EB275E"/>
    <w:rsid w:val="00EB2CA2"/>
    <w:rsid w:val="00EB35DD"/>
    <w:rsid w:val="00EB36DD"/>
    <w:rsid w:val="00EB3981"/>
    <w:rsid w:val="00EB3B1E"/>
    <w:rsid w:val="00EB3B74"/>
    <w:rsid w:val="00EB3CCA"/>
    <w:rsid w:val="00EB3CE3"/>
    <w:rsid w:val="00EB3D1E"/>
    <w:rsid w:val="00EB513B"/>
    <w:rsid w:val="00EB5852"/>
    <w:rsid w:val="00EB58AD"/>
    <w:rsid w:val="00EB5A15"/>
    <w:rsid w:val="00EB5B9B"/>
    <w:rsid w:val="00EB5C45"/>
    <w:rsid w:val="00EB611E"/>
    <w:rsid w:val="00EB6FF1"/>
    <w:rsid w:val="00EB710A"/>
    <w:rsid w:val="00EB765F"/>
    <w:rsid w:val="00EB76DF"/>
    <w:rsid w:val="00EB7780"/>
    <w:rsid w:val="00EB7A2A"/>
    <w:rsid w:val="00EB7E88"/>
    <w:rsid w:val="00EC086E"/>
    <w:rsid w:val="00EC1329"/>
    <w:rsid w:val="00EC1BB8"/>
    <w:rsid w:val="00EC1C4D"/>
    <w:rsid w:val="00EC26AA"/>
    <w:rsid w:val="00EC2985"/>
    <w:rsid w:val="00EC2A24"/>
    <w:rsid w:val="00EC2A58"/>
    <w:rsid w:val="00EC3A4A"/>
    <w:rsid w:val="00EC3E94"/>
    <w:rsid w:val="00EC4F60"/>
    <w:rsid w:val="00EC5CB4"/>
    <w:rsid w:val="00EC62DA"/>
    <w:rsid w:val="00EC6454"/>
    <w:rsid w:val="00EC7AD3"/>
    <w:rsid w:val="00ED061C"/>
    <w:rsid w:val="00ED0FF1"/>
    <w:rsid w:val="00ED16C6"/>
    <w:rsid w:val="00ED1B74"/>
    <w:rsid w:val="00ED1F6F"/>
    <w:rsid w:val="00ED217F"/>
    <w:rsid w:val="00ED4178"/>
    <w:rsid w:val="00ED56DD"/>
    <w:rsid w:val="00ED5CAB"/>
    <w:rsid w:val="00ED6070"/>
    <w:rsid w:val="00ED61BE"/>
    <w:rsid w:val="00ED6B7C"/>
    <w:rsid w:val="00ED7CA9"/>
    <w:rsid w:val="00EE0E4B"/>
    <w:rsid w:val="00EE1C75"/>
    <w:rsid w:val="00EE236E"/>
    <w:rsid w:val="00EE308F"/>
    <w:rsid w:val="00EE3252"/>
    <w:rsid w:val="00EE35EB"/>
    <w:rsid w:val="00EE3A5B"/>
    <w:rsid w:val="00EE3BD6"/>
    <w:rsid w:val="00EE3DF5"/>
    <w:rsid w:val="00EE3E17"/>
    <w:rsid w:val="00EE4391"/>
    <w:rsid w:val="00EE4539"/>
    <w:rsid w:val="00EE4D4C"/>
    <w:rsid w:val="00EE51C0"/>
    <w:rsid w:val="00EE5247"/>
    <w:rsid w:val="00EE5359"/>
    <w:rsid w:val="00EE5638"/>
    <w:rsid w:val="00EE5B2B"/>
    <w:rsid w:val="00EE6207"/>
    <w:rsid w:val="00EE6882"/>
    <w:rsid w:val="00EE6ED9"/>
    <w:rsid w:val="00EE7239"/>
    <w:rsid w:val="00EF00F9"/>
    <w:rsid w:val="00EF0425"/>
    <w:rsid w:val="00EF1812"/>
    <w:rsid w:val="00EF1DD9"/>
    <w:rsid w:val="00EF2AF3"/>
    <w:rsid w:val="00EF4277"/>
    <w:rsid w:val="00EF4288"/>
    <w:rsid w:val="00EF4E64"/>
    <w:rsid w:val="00EF50F1"/>
    <w:rsid w:val="00EF5295"/>
    <w:rsid w:val="00EF5F4C"/>
    <w:rsid w:val="00EF6607"/>
    <w:rsid w:val="00EF6A9B"/>
    <w:rsid w:val="00EF6E9F"/>
    <w:rsid w:val="00EF74C5"/>
    <w:rsid w:val="00EF7B6D"/>
    <w:rsid w:val="00F006F0"/>
    <w:rsid w:val="00F012C4"/>
    <w:rsid w:val="00F015F3"/>
    <w:rsid w:val="00F016D3"/>
    <w:rsid w:val="00F0179C"/>
    <w:rsid w:val="00F017D1"/>
    <w:rsid w:val="00F01E9F"/>
    <w:rsid w:val="00F02C04"/>
    <w:rsid w:val="00F02D47"/>
    <w:rsid w:val="00F0304B"/>
    <w:rsid w:val="00F03487"/>
    <w:rsid w:val="00F03F84"/>
    <w:rsid w:val="00F048E8"/>
    <w:rsid w:val="00F04BF3"/>
    <w:rsid w:val="00F065C4"/>
    <w:rsid w:val="00F067C5"/>
    <w:rsid w:val="00F0751F"/>
    <w:rsid w:val="00F077A5"/>
    <w:rsid w:val="00F07C96"/>
    <w:rsid w:val="00F1069A"/>
    <w:rsid w:val="00F1097B"/>
    <w:rsid w:val="00F10FE4"/>
    <w:rsid w:val="00F115A6"/>
    <w:rsid w:val="00F116C4"/>
    <w:rsid w:val="00F11DDD"/>
    <w:rsid w:val="00F12CFD"/>
    <w:rsid w:val="00F12F50"/>
    <w:rsid w:val="00F12FE7"/>
    <w:rsid w:val="00F130F0"/>
    <w:rsid w:val="00F13D16"/>
    <w:rsid w:val="00F13DE3"/>
    <w:rsid w:val="00F14B65"/>
    <w:rsid w:val="00F14D0E"/>
    <w:rsid w:val="00F160E6"/>
    <w:rsid w:val="00F1611C"/>
    <w:rsid w:val="00F16F9E"/>
    <w:rsid w:val="00F175B6"/>
    <w:rsid w:val="00F17682"/>
    <w:rsid w:val="00F17686"/>
    <w:rsid w:val="00F20018"/>
    <w:rsid w:val="00F21A15"/>
    <w:rsid w:val="00F21E2C"/>
    <w:rsid w:val="00F220F0"/>
    <w:rsid w:val="00F22BC4"/>
    <w:rsid w:val="00F242F6"/>
    <w:rsid w:val="00F252EE"/>
    <w:rsid w:val="00F25521"/>
    <w:rsid w:val="00F25DB3"/>
    <w:rsid w:val="00F25E02"/>
    <w:rsid w:val="00F25E79"/>
    <w:rsid w:val="00F25F74"/>
    <w:rsid w:val="00F26862"/>
    <w:rsid w:val="00F2689B"/>
    <w:rsid w:val="00F27464"/>
    <w:rsid w:val="00F274A1"/>
    <w:rsid w:val="00F301FA"/>
    <w:rsid w:val="00F31437"/>
    <w:rsid w:val="00F31476"/>
    <w:rsid w:val="00F31A44"/>
    <w:rsid w:val="00F31C18"/>
    <w:rsid w:val="00F32206"/>
    <w:rsid w:val="00F33776"/>
    <w:rsid w:val="00F337CA"/>
    <w:rsid w:val="00F3384A"/>
    <w:rsid w:val="00F33B38"/>
    <w:rsid w:val="00F34466"/>
    <w:rsid w:val="00F3459E"/>
    <w:rsid w:val="00F349EC"/>
    <w:rsid w:val="00F354FF"/>
    <w:rsid w:val="00F35AE7"/>
    <w:rsid w:val="00F3600A"/>
    <w:rsid w:val="00F36445"/>
    <w:rsid w:val="00F3667E"/>
    <w:rsid w:val="00F36FD7"/>
    <w:rsid w:val="00F3757E"/>
    <w:rsid w:val="00F37E53"/>
    <w:rsid w:val="00F37EB8"/>
    <w:rsid w:val="00F406C2"/>
    <w:rsid w:val="00F40D2E"/>
    <w:rsid w:val="00F41376"/>
    <w:rsid w:val="00F4236E"/>
    <w:rsid w:val="00F42883"/>
    <w:rsid w:val="00F42E80"/>
    <w:rsid w:val="00F433EA"/>
    <w:rsid w:val="00F43652"/>
    <w:rsid w:val="00F44464"/>
    <w:rsid w:val="00F4449D"/>
    <w:rsid w:val="00F4466F"/>
    <w:rsid w:val="00F4479C"/>
    <w:rsid w:val="00F44FBC"/>
    <w:rsid w:val="00F458E6"/>
    <w:rsid w:val="00F45A9C"/>
    <w:rsid w:val="00F45BDD"/>
    <w:rsid w:val="00F462BB"/>
    <w:rsid w:val="00F46CD1"/>
    <w:rsid w:val="00F46E7F"/>
    <w:rsid w:val="00F47368"/>
    <w:rsid w:val="00F47F30"/>
    <w:rsid w:val="00F500E4"/>
    <w:rsid w:val="00F50456"/>
    <w:rsid w:val="00F508F6"/>
    <w:rsid w:val="00F515EC"/>
    <w:rsid w:val="00F51C41"/>
    <w:rsid w:val="00F52488"/>
    <w:rsid w:val="00F52823"/>
    <w:rsid w:val="00F52D2A"/>
    <w:rsid w:val="00F53119"/>
    <w:rsid w:val="00F55055"/>
    <w:rsid w:val="00F556CF"/>
    <w:rsid w:val="00F5598D"/>
    <w:rsid w:val="00F55B93"/>
    <w:rsid w:val="00F55D63"/>
    <w:rsid w:val="00F5605F"/>
    <w:rsid w:val="00F561BC"/>
    <w:rsid w:val="00F56599"/>
    <w:rsid w:val="00F5755A"/>
    <w:rsid w:val="00F604ED"/>
    <w:rsid w:val="00F60CF1"/>
    <w:rsid w:val="00F61187"/>
    <w:rsid w:val="00F6199D"/>
    <w:rsid w:val="00F620F9"/>
    <w:rsid w:val="00F62279"/>
    <w:rsid w:val="00F63292"/>
    <w:rsid w:val="00F63FD1"/>
    <w:rsid w:val="00F655A5"/>
    <w:rsid w:val="00F657F5"/>
    <w:rsid w:val="00F65B7E"/>
    <w:rsid w:val="00F6639F"/>
    <w:rsid w:val="00F666AC"/>
    <w:rsid w:val="00F66F51"/>
    <w:rsid w:val="00F67282"/>
    <w:rsid w:val="00F70FBE"/>
    <w:rsid w:val="00F71A5D"/>
    <w:rsid w:val="00F72F22"/>
    <w:rsid w:val="00F733B0"/>
    <w:rsid w:val="00F735B1"/>
    <w:rsid w:val="00F738EE"/>
    <w:rsid w:val="00F73B39"/>
    <w:rsid w:val="00F7495C"/>
    <w:rsid w:val="00F749BC"/>
    <w:rsid w:val="00F74A67"/>
    <w:rsid w:val="00F75C4A"/>
    <w:rsid w:val="00F765CD"/>
    <w:rsid w:val="00F76E4E"/>
    <w:rsid w:val="00F76F2A"/>
    <w:rsid w:val="00F7736C"/>
    <w:rsid w:val="00F776CD"/>
    <w:rsid w:val="00F77DF3"/>
    <w:rsid w:val="00F8036E"/>
    <w:rsid w:val="00F80A8D"/>
    <w:rsid w:val="00F80BC1"/>
    <w:rsid w:val="00F80E4F"/>
    <w:rsid w:val="00F81152"/>
    <w:rsid w:val="00F82A73"/>
    <w:rsid w:val="00F82C8B"/>
    <w:rsid w:val="00F833A1"/>
    <w:rsid w:val="00F834C4"/>
    <w:rsid w:val="00F83B68"/>
    <w:rsid w:val="00F83E2D"/>
    <w:rsid w:val="00F84EB1"/>
    <w:rsid w:val="00F85109"/>
    <w:rsid w:val="00F859B8"/>
    <w:rsid w:val="00F85A69"/>
    <w:rsid w:val="00F85BB3"/>
    <w:rsid w:val="00F86150"/>
    <w:rsid w:val="00F8624B"/>
    <w:rsid w:val="00F86DEC"/>
    <w:rsid w:val="00F87244"/>
    <w:rsid w:val="00F87982"/>
    <w:rsid w:val="00F87E77"/>
    <w:rsid w:val="00F90907"/>
    <w:rsid w:val="00F90B64"/>
    <w:rsid w:val="00F913EC"/>
    <w:rsid w:val="00F9146F"/>
    <w:rsid w:val="00F9154D"/>
    <w:rsid w:val="00F9186F"/>
    <w:rsid w:val="00F91A7C"/>
    <w:rsid w:val="00F91B40"/>
    <w:rsid w:val="00F91F92"/>
    <w:rsid w:val="00F93260"/>
    <w:rsid w:val="00F93D0C"/>
    <w:rsid w:val="00F94971"/>
    <w:rsid w:val="00F94D99"/>
    <w:rsid w:val="00F955F9"/>
    <w:rsid w:val="00F9561B"/>
    <w:rsid w:val="00F95E65"/>
    <w:rsid w:val="00F96019"/>
    <w:rsid w:val="00F9692D"/>
    <w:rsid w:val="00F96A35"/>
    <w:rsid w:val="00F96FAB"/>
    <w:rsid w:val="00F97441"/>
    <w:rsid w:val="00F974B9"/>
    <w:rsid w:val="00F97D5F"/>
    <w:rsid w:val="00FA0459"/>
    <w:rsid w:val="00FA06EA"/>
    <w:rsid w:val="00FA077B"/>
    <w:rsid w:val="00FA0DD5"/>
    <w:rsid w:val="00FA2679"/>
    <w:rsid w:val="00FA2ED2"/>
    <w:rsid w:val="00FA3B02"/>
    <w:rsid w:val="00FA3CBA"/>
    <w:rsid w:val="00FA4B57"/>
    <w:rsid w:val="00FA5C76"/>
    <w:rsid w:val="00FA67F7"/>
    <w:rsid w:val="00FA6B8F"/>
    <w:rsid w:val="00FA6BA1"/>
    <w:rsid w:val="00FA6EA3"/>
    <w:rsid w:val="00FA7627"/>
    <w:rsid w:val="00FA78FF"/>
    <w:rsid w:val="00FA79DA"/>
    <w:rsid w:val="00FA7C47"/>
    <w:rsid w:val="00FB042D"/>
    <w:rsid w:val="00FB0553"/>
    <w:rsid w:val="00FB0632"/>
    <w:rsid w:val="00FB1450"/>
    <w:rsid w:val="00FB1FF2"/>
    <w:rsid w:val="00FB226B"/>
    <w:rsid w:val="00FB262A"/>
    <w:rsid w:val="00FB3BF8"/>
    <w:rsid w:val="00FB55EA"/>
    <w:rsid w:val="00FB5758"/>
    <w:rsid w:val="00FB5FE5"/>
    <w:rsid w:val="00FB6647"/>
    <w:rsid w:val="00FB6653"/>
    <w:rsid w:val="00FB6FB9"/>
    <w:rsid w:val="00FB7F69"/>
    <w:rsid w:val="00FC0153"/>
    <w:rsid w:val="00FC02D9"/>
    <w:rsid w:val="00FC0785"/>
    <w:rsid w:val="00FC088D"/>
    <w:rsid w:val="00FC23B8"/>
    <w:rsid w:val="00FC299F"/>
    <w:rsid w:val="00FC2A99"/>
    <w:rsid w:val="00FC3128"/>
    <w:rsid w:val="00FC37F7"/>
    <w:rsid w:val="00FC3ACE"/>
    <w:rsid w:val="00FC3B26"/>
    <w:rsid w:val="00FC4791"/>
    <w:rsid w:val="00FC4CF2"/>
    <w:rsid w:val="00FC4E4D"/>
    <w:rsid w:val="00FC4ED1"/>
    <w:rsid w:val="00FC6572"/>
    <w:rsid w:val="00FC6987"/>
    <w:rsid w:val="00FC6F2B"/>
    <w:rsid w:val="00FC6F3A"/>
    <w:rsid w:val="00FC7381"/>
    <w:rsid w:val="00FC7599"/>
    <w:rsid w:val="00FC779B"/>
    <w:rsid w:val="00FD0323"/>
    <w:rsid w:val="00FD03E0"/>
    <w:rsid w:val="00FD03E5"/>
    <w:rsid w:val="00FD171F"/>
    <w:rsid w:val="00FD1B3B"/>
    <w:rsid w:val="00FD1BB0"/>
    <w:rsid w:val="00FD1FD1"/>
    <w:rsid w:val="00FD2D77"/>
    <w:rsid w:val="00FD32BB"/>
    <w:rsid w:val="00FD37FF"/>
    <w:rsid w:val="00FD3E6F"/>
    <w:rsid w:val="00FD480F"/>
    <w:rsid w:val="00FD494B"/>
    <w:rsid w:val="00FD4B79"/>
    <w:rsid w:val="00FD5C41"/>
    <w:rsid w:val="00FD75E5"/>
    <w:rsid w:val="00FD7F27"/>
    <w:rsid w:val="00FE1AE3"/>
    <w:rsid w:val="00FE1B67"/>
    <w:rsid w:val="00FE1F70"/>
    <w:rsid w:val="00FE1FED"/>
    <w:rsid w:val="00FE2B46"/>
    <w:rsid w:val="00FE2C1C"/>
    <w:rsid w:val="00FE30F5"/>
    <w:rsid w:val="00FE3239"/>
    <w:rsid w:val="00FE39F0"/>
    <w:rsid w:val="00FE3CE1"/>
    <w:rsid w:val="00FE4914"/>
    <w:rsid w:val="00FE4BC4"/>
    <w:rsid w:val="00FE5A35"/>
    <w:rsid w:val="00FE5A8E"/>
    <w:rsid w:val="00FE5B51"/>
    <w:rsid w:val="00FE62B9"/>
    <w:rsid w:val="00FE688C"/>
    <w:rsid w:val="00FE7120"/>
    <w:rsid w:val="00FE75DB"/>
    <w:rsid w:val="00FE7904"/>
    <w:rsid w:val="00FE7A2A"/>
    <w:rsid w:val="00FE7B8A"/>
    <w:rsid w:val="00FE7E85"/>
    <w:rsid w:val="00FF02C3"/>
    <w:rsid w:val="00FF10CD"/>
    <w:rsid w:val="00FF13D2"/>
    <w:rsid w:val="00FF1448"/>
    <w:rsid w:val="00FF157B"/>
    <w:rsid w:val="00FF1AE4"/>
    <w:rsid w:val="00FF20BD"/>
    <w:rsid w:val="00FF25AE"/>
    <w:rsid w:val="00FF26B2"/>
    <w:rsid w:val="00FF2ED4"/>
    <w:rsid w:val="00FF324A"/>
    <w:rsid w:val="00FF501C"/>
    <w:rsid w:val="00FF570B"/>
    <w:rsid w:val="00FF58FF"/>
    <w:rsid w:val="00FF5C23"/>
    <w:rsid w:val="00FF6F88"/>
    <w:rsid w:val="00FF7445"/>
    <w:rsid w:val="00FF7591"/>
    <w:rsid w:val="00FF7925"/>
    <w:rsid w:val="00FF7BDB"/>
    <w:rsid w:val="01DFFFAC"/>
    <w:rsid w:val="05AE3160"/>
    <w:rsid w:val="0695678A"/>
    <w:rsid w:val="07233399"/>
    <w:rsid w:val="073F7EBB"/>
    <w:rsid w:val="075B7A0A"/>
    <w:rsid w:val="0765B35C"/>
    <w:rsid w:val="099CA52A"/>
    <w:rsid w:val="0A79AA6A"/>
    <w:rsid w:val="0CA754AF"/>
    <w:rsid w:val="0D193C01"/>
    <w:rsid w:val="0DFC2ECE"/>
    <w:rsid w:val="107A07D9"/>
    <w:rsid w:val="10C1A3F0"/>
    <w:rsid w:val="1302C3C7"/>
    <w:rsid w:val="13B99CCA"/>
    <w:rsid w:val="16520233"/>
    <w:rsid w:val="17A308CB"/>
    <w:rsid w:val="18CB3B59"/>
    <w:rsid w:val="1A014F8B"/>
    <w:rsid w:val="1A520B94"/>
    <w:rsid w:val="1A70231A"/>
    <w:rsid w:val="1AA6A637"/>
    <w:rsid w:val="1B8645A5"/>
    <w:rsid w:val="1BE5A8BE"/>
    <w:rsid w:val="1CF15C3D"/>
    <w:rsid w:val="1D02FB66"/>
    <w:rsid w:val="1EDC4974"/>
    <w:rsid w:val="1F07DBB0"/>
    <w:rsid w:val="21970B15"/>
    <w:rsid w:val="226ABF38"/>
    <w:rsid w:val="239BF003"/>
    <w:rsid w:val="24DA0CF2"/>
    <w:rsid w:val="264054C8"/>
    <w:rsid w:val="275C4D07"/>
    <w:rsid w:val="27A384BD"/>
    <w:rsid w:val="293273C0"/>
    <w:rsid w:val="29727FD4"/>
    <w:rsid w:val="2A030E3D"/>
    <w:rsid w:val="2AA99812"/>
    <w:rsid w:val="2CAA0A6E"/>
    <w:rsid w:val="2DF83E11"/>
    <w:rsid w:val="2E4EAB2E"/>
    <w:rsid w:val="3538BB6D"/>
    <w:rsid w:val="36ABA3D9"/>
    <w:rsid w:val="38327422"/>
    <w:rsid w:val="3AFD3749"/>
    <w:rsid w:val="3B5A32FE"/>
    <w:rsid w:val="3B7C2082"/>
    <w:rsid w:val="3BCD98B7"/>
    <w:rsid w:val="42BB6712"/>
    <w:rsid w:val="42CF5C59"/>
    <w:rsid w:val="4341BBDB"/>
    <w:rsid w:val="440C5C7D"/>
    <w:rsid w:val="47570433"/>
    <w:rsid w:val="4B18CD79"/>
    <w:rsid w:val="4BB0F138"/>
    <w:rsid w:val="4E433DD6"/>
    <w:rsid w:val="4E8944A5"/>
    <w:rsid w:val="5050404E"/>
    <w:rsid w:val="5053CC9A"/>
    <w:rsid w:val="52E86834"/>
    <w:rsid w:val="539966B9"/>
    <w:rsid w:val="53DD32B6"/>
    <w:rsid w:val="5427830E"/>
    <w:rsid w:val="54BDE66B"/>
    <w:rsid w:val="55C729C5"/>
    <w:rsid w:val="55E41F70"/>
    <w:rsid w:val="5873602C"/>
    <w:rsid w:val="599502DE"/>
    <w:rsid w:val="5BDFDC16"/>
    <w:rsid w:val="5D73EB2C"/>
    <w:rsid w:val="5D89FFB2"/>
    <w:rsid w:val="5DAD1A01"/>
    <w:rsid w:val="5E4538B1"/>
    <w:rsid w:val="5E6113CE"/>
    <w:rsid w:val="5E877A1A"/>
    <w:rsid w:val="5F62315D"/>
    <w:rsid w:val="5FAF89FC"/>
    <w:rsid w:val="60A01D80"/>
    <w:rsid w:val="60C9660D"/>
    <w:rsid w:val="62594E3D"/>
    <w:rsid w:val="65892B77"/>
    <w:rsid w:val="6645188B"/>
    <w:rsid w:val="68736111"/>
    <w:rsid w:val="69333DE1"/>
    <w:rsid w:val="6BE0A1C3"/>
    <w:rsid w:val="6CF3CB33"/>
    <w:rsid w:val="6D016F3C"/>
    <w:rsid w:val="6D661F67"/>
    <w:rsid w:val="6E0CDC38"/>
    <w:rsid w:val="6F0F6CDA"/>
    <w:rsid w:val="70AF3DD6"/>
    <w:rsid w:val="720106D0"/>
    <w:rsid w:val="72A457D6"/>
    <w:rsid w:val="72BCF95A"/>
    <w:rsid w:val="735D363B"/>
    <w:rsid w:val="74473E72"/>
    <w:rsid w:val="74877C57"/>
    <w:rsid w:val="7502969E"/>
    <w:rsid w:val="780C18CF"/>
    <w:rsid w:val="78BE8E2B"/>
    <w:rsid w:val="7B7A1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983B9"/>
  <w15:chartTrackingRefBased/>
  <w15:docId w15:val="{6648F4FC-98FB-45B4-8664-B3546E1D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iPriority="99" w:unhideWhenUsed="1"/>
    <w:lsdException w:name="Smart Link" w:semiHidden="1" w:uiPriority="99" w:unhideWhenUsed="1"/>
  </w:latentStyles>
  <w:style w:type="paragraph" w:default="1" w:styleId="Normal">
    <w:name w:val="Normal"/>
    <w:qFormat/>
    <w:rsid w:val="00C7519B"/>
    <w:rPr>
      <w:sz w:val="24"/>
      <w:szCs w:val="24"/>
      <w:lang w:val="en-CA"/>
    </w:rPr>
  </w:style>
  <w:style w:type="paragraph" w:styleId="Heading1">
    <w:name w:val="heading 1"/>
    <w:basedOn w:val="Normal"/>
    <w:next w:val="Normal"/>
    <w:link w:val="Heading1Char"/>
    <w:qFormat/>
    <w:rsid w:val="00813C6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B765F"/>
    <w:pPr>
      <w:tabs>
        <w:tab w:val="center" w:pos="4320"/>
        <w:tab w:val="right" w:pos="8640"/>
      </w:tabs>
    </w:pPr>
  </w:style>
  <w:style w:type="paragraph" w:styleId="Footer">
    <w:name w:val="footer"/>
    <w:basedOn w:val="Normal"/>
    <w:rsid w:val="00EB765F"/>
    <w:pPr>
      <w:tabs>
        <w:tab w:val="center" w:pos="4320"/>
        <w:tab w:val="right" w:pos="8640"/>
      </w:tabs>
    </w:pPr>
  </w:style>
  <w:style w:type="table" w:styleId="TableGrid">
    <w:name w:val="Table Grid"/>
    <w:basedOn w:val="TableNormal"/>
    <w:rsid w:val="00FB6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B77CD"/>
    <w:rPr>
      <w:color w:val="0000FF"/>
      <w:u w:val="single"/>
    </w:rPr>
  </w:style>
  <w:style w:type="character" w:styleId="LineNumber">
    <w:name w:val="line number"/>
    <w:basedOn w:val="DefaultParagraphFont"/>
    <w:rsid w:val="00DD4B45"/>
    <w:rPr>
      <w:rFonts w:ascii="Arial" w:hAnsi="Arial"/>
      <w:sz w:val="22"/>
    </w:rPr>
  </w:style>
  <w:style w:type="paragraph" w:customStyle="1" w:styleId="ColorfulList-Accent11">
    <w:name w:val="Colorful List - Accent 11"/>
    <w:basedOn w:val="Normal"/>
    <w:uiPriority w:val="34"/>
    <w:qFormat/>
    <w:rsid w:val="000A6AC2"/>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9B2332"/>
    <w:rPr>
      <w:rFonts w:ascii="Tahoma" w:hAnsi="Tahoma" w:cs="Tahoma"/>
      <w:sz w:val="16"/>
      <w:szCs w:val="16"/>
    </w:rPr>
  </w:style>
  <w:style w:type="character" w:customStyle="1" w:styleId="BalloonTextChar">
    <w:name w:val="Balloon Text Char"/>
    <w:link w:val="BalloonText"/>
    <w:rsid w:val="009B2332"/>
    <w:rPr>
      <w:rFonts w:ascii="Tahoma" w:hAnsi="Tahoma" w:cs="Tahoma"/>
      <w:sz w:val="16"/>
      <w:szCs w:val="16"/>
      <w:lang w:eastAsia="en-US"/>
    </w:rPr>
  </w:style>
  <w:style w:type="paragraph" w:customStyle="1" w:styleId="ColorfulShading-Accent11">
    <w:name w:val="Colorful Shading - Accent 11"/>
    <w:hidden/>
    <w:uiPriority w:val="99"/>
    <w:semiHidden/>
    <w:rsid w:val="00391B5C"/>
    <w:rPr>
      <w:sz w:val="24"/>
      <w:szCs w:val="24"/>
      <w:lang w:val="en-CA"/>
    </w:rPr>
  </w:style>
  <w:style w:type="character" w:styleId="Mention">
    <w:name w:val="Mention"/>
    <w:uiPriority w:val="99"/>
    <w:semiHidden/>
    <w:unhideWhenUsed/>
    <w:rsid w:val="004C028C"/>
    <w:rPr>
      <w:color w:val="2B579A"/>
      <w:shd w:val="clear" w:color="auto" w:fill="E6E6E6"/>
    </w:rPr>
  </w:style>
  <w:style w:type="character" w:styleId="CommentReference">
    <w:name w:val="annotation reference"/>
    <w:rsid w:val="007528DF"/>
    <w:rPr>
      <w:sz w:val="16"/>
      <w:szCs w:val="16"/>
    </w:rPr>
  </w:style>
  <w:style w:type="paragraph" w:styleId="CommentText">
    <w:name w:val="annotation text"/>
    <w:basedOn w:val="Normal"/>
    <w:link w:val="CommentTextChar"/>
    <w:rsid w:val="007528DF"/>
    <w:rPr>
      <w:sz w:val="20"/>
      <w:szCs w:val="20"/>
    </w:rPr>
  </w:style>
  <w:style w:type="character" w:customStyle="1" w:styleId="CommentTextChar">
    <w:name w:val="Comment Text Char"/>
    <w:link w:val="CommentText"/>
    <w:rsid w:val="007528DF"/>
    <w:rPr>
      <w:lang w:val="en-CA"/>
    </w:rPr>
  </w:style>
  <w:style w:type="paragraph" w:styleId="CommentSubject">
    <w:name w:val="annotation subject"/>
    <w:basedOn w:val="CommentText"/>
    <w:next w:val="CommentText"/>
    <w:link w:val="CommentSubjectChar"/>
    <w:rsid w:val="007528DF"/>
    <w:rPr>
      <w:b/>
      <w:bCs/>
    </w:rPr>
  </w:style>
  <w:style w:type="character" w:customStyle="1" w:styleId="CommentSubjectChar">
    <w:name w:val="Comment Subject Char"/>
    <w:link w:val="CommentSubject"/>
    <w:rsid w:val="007528DF"/>
    <w:rPr>
      <w:b/>
      <w:bCs/>
      <w:lang w:val="en-CA"/>
    </w:rPr>
  </w:style>
  <w:style w:type="character" w:styleId="UnresolvedMention">
    <w:name w:val="Unresolved Mention"/>
    <w:uiPriority w:val="99"/>
    <w:semiHidden/>
    <w:unhideWhenUsed/>
    <w:rsid w:val="00436F97"/>
    <w:rPr>
      <w:color w:val="605E5C"/>
      <w:shd w:val="clear" w:color="auto" w:fill="E1DFDD"/>
    </w:rPr>
  </w:style>
  <w:style w:type="paragraph" w:styleId="ListParagraph">
    <w:name w:val="List Paragraph"/>
    <w:basedOn w:val="Normal"/>
    <w:uiPriority w:val="72"/>
    <w:qFormat/>
    <w:rsid w:val="00A34067"/>
    <w:pPr>
      <w:ind w:left="720"/>
      <w:contextualSpacing/>
    </w:pPr>
  </w:style>
  <w:style w:type="paragraph" w:styleId="Revision">
    <w:name w:val="Revision"/>
    <w:hidden/>
    <w:uiPriority w:val="71"/>
    <w:rsid w:val="00712FA2"/>
    <w:rPr>
      <w:sz w:val="24"/>
      <w:szCs w:val="24"/>
      <w:lang w:val="en-CA"/>
    </w:rPr>
  </w:style>
  <w:style w:type="character" w:customStyle="1" w:styleId="Heading1Char">
    <w:name w:val="Heading 1 Char"/>
    <w:basedOn w:val="DefaultParagraphFont"/>
    <w:link w:val="Heading1"/>
    <w:rsid w:val="00813C65"/>
    <w:rPr>
      <w:rFonts w:asciiTheme="majorHAnsi" w:eastAsiaTheme="majorEastAsia" w:hAnsiTheme="majorHAnsi" w:cstheme="majorBidi"/>
      <w:color w:val="2F5496" w:themeColor="accent1" w:themeShade="BF"/>
      <w:sz w:val="32"/>
      <w:szCs w:val="32"/>
      <w:lang w:val="en-CA"/>
    </w:rPr>
  </w:style>
  <w:style w:type="paragraph" w:styleId="NormalWeb">
    <w:name w:val="Normal (Web)"/>
    <w:basedOn w:val="Normal"/>
    <w:rsid w:val="00C4600D"/>
  </w:style>
  <w:style w:type="paragraph" w:styleId="FootnoteText">
    <w:name w:val="footnote text"/>
    <w:basedOn w:val="Normal"/>
    <w:link w:val="FootnoteTextChar"/>
    <w:rsid w:val="0017318C"/>
    <w:rPr>
      <w:sz w:val="20"/>
      <w:szCs w:val="20"/>
    </w:rPr>
  </w:style>
  <w:style w:type="character" w:customStyle="1" w:styleId="FootnoteTextChar">
    <w:name w:val="Footnote Text Char"/>
    <w:basedOn w:val="DefaultParagraphFont"/>
    <w:link w:val="FootnoteText"/>
    <w:rsid w:val="0017318C"/>
    <w:rPr>
      <w:lang w:val="en-CA"/>
    </w:rPr>
  </w:style>
  <w:style w:type="character" w:styleId="FootnoteReference">
    <w:name w:val="footnote reference"/>
    <w:basedOn w:val="DefaultParagraphFont"/>
    <w:rsid w:val="0017318C"/>
    <w:rPr>
      <w:vertAlign w:val="superscript"/>
    </w:rPr>
  </w:style>
  <w:style w:type="paragraph" w:styleId="Quote">
    <w:name w:val="Quote"/>
    <w:basedOn w:val="Normal"/>
    <w:next w:val="Normal"/>
    <w:link w:val="QuoteChar"/>
    <w:uiPriority w:val="73"/>
    <w:qFormat/>
    <w:rsid w:val="004357FA"/>
    <w:pPr>
      <w:ind w:left="720" w:right="720"/>
      <w:jc w:val="both"/>
    </w:pPr>
    <w:rPr>
      <w:rFonts w:ascii="Arial" w:hAnsi="Arial"/>
      <w:iCs/>
      <w:sz w:val="20"/>
    </w:rPr>
  </w:style>
  <w:style w:type="character" w:customStyle="1" w:styleId="QuoteChar">
    <w:name w:val="Quote Char"/>
    <w:basedOn w:val="DefaultParagraphFont"/>
    <w:link w:val="Quote"/>
    <w:uiPriority w:val="73"/>
    <w:rsid w:val="004357FA"/>
    <w:rPr>
      <w:rFonts w:ascii="Arial" w:hAnsi="Arial"/>
      <w:iCs/>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7547">
      <w:bodyDiv w:val="1"/>
      <w:marLeft w:val="0"/>
      <w:marRight w:val="0"/>
      <w:marTop w:val="0"/>
      <w:marBottom w:val="0"/>
      <w:divBdr>
        <w:top w:val="none" w:sz="0" w:space="0" w:color="auto"/>
        <w:left w:val="none" w:sz="0" w:space="0" w:color="auto"/>
        <w:bottom w:val="none" w:sz="0" w:space="0" w:color="auto"/>
        <w:right w:val="none" w:sz="0" w:space="0" w:color="auto"/>
      </w:divBdr>
    </w:div>
    <w:div w:id="23484380">
      <w:bodyDiv w:val="1"/>
      <w:marLeft w:val="0"/>
      <w:marRight w:val="0"/>
      <w:marTop w:val="0"/>
      <w:marBottom w:val="0"/>
      <w:divBdr>
        <w:top w:val="none" w:sz="0" w:space="0" w:color="auto"/>
        <w:left w:val="none" w:sz="0" w:space="0" w:color="auto"/>
        <w:bottom w:val="none" w:sz="0" w:space="0" w:color="auto"/>
        <w:right w:val="none" w:sz="0" w:space="0" w:color="auto"/>
      </w:divBdr>
    </w:div>
    <w:div w:id="23755092">
      <w:bodyDiv w:val="1"/>
      <w:marLeft w:val="0"/>
      <w:marRight w:val="0"/>
      <w:marTop w:val="0"/>
      <w:marBottom w:val="0"/>
      <w:divBdr>
        <w:top w:val="none" w:sz="0" w:space="0" w:color="auto"/>
        <w:left w:val="none" w:sz="0" w:space="0" w:color="auto"/>
        <w:bottom w:val="none" w:sz="0" w:space="0" w:color="auto"/>
        <w:right w:val="none" w:sz="0" w:space="0" w:color="auto"/>
      </w:divBdr>
    </w:div>
    <w:div w:id="89935039">
      <w:bodyDiv w:val="1"/>
      <w:marLeft w:val="0"/>
      <w:marRight w:val="0"/>
      <w:marTop w:val="0"/>
      <w:marBottom w:val="0"/>
      <w:divBdr>
        <w:top w:val="none" w:sz="0" w:space="0" w:color="auto"/>
        <w:left w:val="none" w:sz="0" w:space="0" w:color="auto"/>
        <w:bottom w:val="none" w:sz="0" w:space="0" w:color="auto"/>
        <w:right w:val="none" w:sz="0" w:space="0" w:color="auto"/>
      </w:divBdr>
    </w:div>
    <w:div w:id="111822639">
      <w:bodyDiv w:val="1"/>
      <w:marLeft w:val="0"/>
      <w:marRight w:val="0"/>
      <w:marTop w:val="0"/>
      <w:marBottom w:val="0"/>
      <w:divBdr>
        <w:top w:val="none" w:sz="0" w:space="0" w:color="auto"/>
        <w:left w:val="none" w:sz="0" w:space="0" w:color="auto"/>
        <w:bottom w:val="none" w:sz="0" w:space="0" w:color="auto"/>
        <w:right w:val="none" w:sz="0" w:space="0" w:color="auto"/>
      </w:divBdr>
    </w:div>
    <w:div w:id="181207778">
      <w:bodyDiv w:val="1"/>
      <w:marLeft w:val="0"/>
      <w:marRight w:val="0"/>
      <w:marTop w:val="0"/>
      <w:marBottom w:val="0"/>
      <w:divBdr>
        <w:top w:val="none" w:sz="0" w:space="0" w:color="auto"/>
        <w:left w:val="none" w:sz="0" w:space="0" w:color="auto"/>
        <w:bottom w:val="none" w:sz="0" w:space="0" w:color="auto"/>
        <w:right w:val="none" w:sz="0" w:space="0" w:color="auto"/>
      </w:divBdr>
    </w:div>
    <w:div w:id="206450238">
      <w:bodyDiv w:val="1"/>
      <w:marLeft w:val="0"/>
      <w:marRight w:val="0"/>
      <w:marTop w:val="0"/>
      <w:marBottom w:val="0"/>
      <w:divBdr>
        <w:top w:val="none" w:sz="0" w:space="0" w:color="auto"/>
        <w:left w:val="none" w:sz="0" w:space="0" w:color="auto"/>
        <w:bottom w:val="none" w:sz="0" w:space="0" w:color="auto"/>
        <w:right w:val="none" w:sz="0" w:space="0" w:color="auto"/>
      </w:divBdr>
    </w:div>
    <w:div w:id="239757968">
      <w:bodyDiv w:val="1"/>
      <w:marLeft w:val="0"/>
      <w:marRight w:val="0"/>
      <w:marTop w:val="0"/>
      <w:marBottom w:val="0"/>
      <w:divBdr>
        <w:top w:val="none" w:sz="0" w:space="0" w:color="auto"/>
        <w:left w:val="none" w:sz="0" w:space="0" w:color="auto"/>
        <w:bottom w:val="none" w:sz="0" w:space="0" w:color="auto"/>
        <w:right w:val="none" w:sz="0" w:space="0" w:color="auto"/>
      </w:divBdr>
    </w:div>
    <w:div w:id="245847720">
      <w:bodyDiv w:val="1"/>
      <w:marLeft w:val="0"/>
      <w:marRight w:val="0"/>
      <w:marTop w:val="0"/>
      <w:marBottom w:val="0"/>
      <w:divBdr>
        <w:top w:val="none" w:sz="0" w:space="0" w:color="auto"/>
        <w:left w:val="none" w:sz="0" w:space="0" w:color="auto"/>
        <w:bottom w:val="none" w:sz="0" w:space="0" w:color="auto"/>
        <w:right w:val="none" w:sz="0" w:space="0" w:color="auto"/>
      </w:divBdr>
    </w:div>
    <w:div w:id="454493264">
      <w:bodyDiv w:val="1"/>
      <w:marLeft w:val="0"/>
      <w:marRight w:val="0"/>
      <w:marTop w:val="0"/>
      <w:marBottom w:val="0"/>
      <w:divBdr>
        <w:top w:val="none" w:sz="0" w:space="0" w:color="auto"/>
        <w:left w:val="none" w:sz="0" w:space="0" w:color="auto"/>
        <w:bottom w:val="none" w:sz="0" w:space="0" w:color="auto"/>
        <w:right w:val="none" w:sz="0" w:space="0" w:color="auto"/>
      </w:divBdr>
    </w:div>
    <w:div w:id="551893524">
      <w:bodyDiv w:val="1"/>
      <w:marLeft w:val="0"/>
      <w:marRight w:val="0"/>
      <w:marTop w:val="0"/>
      <w:marBottom w:val="0"/>
      <w:divBdr>
        <w:top w:val="none" w:sz="0" w:space="0" w:color="auto"/>
        <w:left w:val="none" w:sz="0" w:space="0" w:color="auto"/>
        <w:bottom w:val="none" w:sz="0" w:space="0" w:color="auto"/>
        <w:right w:val="none" w:sz="0" w:space="0" w:color="auto"/>
      </w:divBdr>
    </w:div>
    <w:div w:id="586811633">
      <w:bodyDiv w:val="1"/>
      <w:marLeft w:val="0"/>
      <w:marRight w:val="0"/>
      <w:marTop w:val="0"/>
      <w:marBottom w:val="0"/>
      <w:divBdr>
        <w:top w:val="none" w:sz="0" w:space="0" w:color="auto"/>
        <w:left w:val="none" w:sz="0" w:space="0" w:color="auto"/>
        <w:bottom w:val="none" w:sz="0" w:space="0" w:color="auto"/>
        <w:right w:val="none" w:sz="0" w:space="0" w:color="auto"/>
      </w:divBdr>
    </w:div>
    <w:div w:id="588083267">
      <w:bodyDiv w:val="1"/>
      <w:marLeft w:val="0"/>
      <w:marRight w:val="0"/>
      <w:marTop w:val="0"/>
      <w:marBottom w:val="0"/>
      <w:divBdr>
        <w:top w:val="none" w:sz="0" w:space="0" w:color="auto"/>
        <w:left w:val="none" w:sz="0" w:space="0" w:color="auto"/>
        <w:bottom w:val="none" w:sz="0" w:space="0" w:color="auto"/>
        <w:right w:val="none" w:sz="0" w:space="0" w:color="auto"/>
      </w:divBdr>
    </w:div>
    <w:div w:id="592980843">
      <w:bodyDiv w:val="1"/>
      <w:marLeft w:val="0"/>
      <w:marRight w:val="0"/>
      <w:marTop w:val="0"/>
      <w:marBottom w:val="0"/>
      <w:divBdr>
        <w:top w:val="none" w:sz="0" w:space="0" w:color="auto"/>
        <w:left w:val="none" w:sz="0" w:space="0" w:color="auto"/>
        <w:bottom w:val="none" w:sz="0" w:space="0" w:color="auto"/>
        <w:right w:val="none" w:sz="0" w:space="0" w:color="auto"/>
      </w:divBdr>
    </w:div>
    <w:div w:id="634945231">
      <w:bodyDiv w:val="1"/>
      <w:marLeft w:val="0"/>
      <w:marRight w:val="0"/>
      <w:marTop w:val="0"/>
      <w:marBottom w:val="0"/>
      <w:divBdr>
        <w:top w:val="none" w:sz="0" w:space="0" w:color="auto"/>
        <w:left w:val="none" w:sz="0" w:space="0" w:color="auto"/>
        <w:bottom w:val="none" w:sz="0" w:space="0" w:color="auto"/>
        <w:right w:val="none" w:sz="0" w:space="0" w:color="auto"/>
      </w:divBdr>
    </w:div>
    <w:div w:id="663512358">
      <w:bodyDiv w:val="1"/>
      <w:marLeft w:val="0"/>
      <w:marRight w:val="0"/>
      <w:marTop w:val="0"/>
      <w:marBottom w:val="0"/>
      <w:divBdr>
        <w:top w:val="none" w:sz="0" w:space="0" w:color="auto"/>
        <w:left w:val="none" w:sz="0" w:space="0" w:color="auto"/>
        <w:bottom w:val="none" w:sz="0" w:space="0" w:color="auto"/>
        <w:right w:val="none" w:sz="0" w:space="0" w:color="auto"/>
      </w:divBdr>
    </w:div>
    <w:div w:id="675034841">
      <w:bodyDiv w:val="1"/>
      <w:marLeft w:val="0"/>
      <w:marRight w:val="0"/>
      <w:marTop w:val="0"/>
      <w:marBottom w:val="0"/>
      <w:divBdr>
        <w:top w:val="none" w:sz="0" w:space="0" w:color="auto"/>
        <w:left w:val="none" w:sz="0" w:space="0" w:color="auto"/>
        <w:bottom w:val="none" w:sz="0" w:space="0" w:color="auto"/>
        <w:right w:val="none" w:sz="0" w:space="0" w:color="auto"/>
      </w:divBdr>
    </w:div>
    <w:div w:id="676660158">
      <w:bodyDiv w:val="1"/>
      <w:marLeft w:val="0"/>
      <w:marRight w:val="0"/>
      <w:marTop w:val="0"/>
      <w:marBottom w:val="0"/>
      <w:divBdr>
        <w:top w:val="none" w:sz="0" w:space="0" w:color="auto"/>
        <w:left w:val="none" w:sz="0" w:space="0" w:color="auto"/>
        <w:bottom w:val="none" w:sz="0" w:space="0" w:color="auto"/>
        <w:right w:val="none" w:sz="0" w:space="0" w:color="auto"/>
      </w:divBdr>
    </w:div>
    <w:div w:id="700125937">
      <w:bodyDiv w:val="1"/>
      <w:marLeft w:val="0"/>
      <w:marRight w:val="0"/>
      <w:marTop w:val="0"/>
      <w:marBottom w:val="0"/>
      <w:divBdr>
        <w:top w:val="none" w:sz="0" w:space="0" w:color="auto"/>
        <w:left w:val="none" w:sz="0" w:space="0" w:color="auto"/>
        <w:bottom w:val="none" w:sz="0" w:space="0" w:color="auto"/>
        <w:right w:val="none" w:sz="0" w:space="0" w:color="auto"/>
      </w:divBdr>
    </w:div>
    <w:div w:id="706108122">
      <w:bodyDiv w:val="1"/>
      <w:marLeft w:val="0"/>
      <w:marRight w:val="0"/>
      <w:marTop w:val="0"/>
      <w:marBottom w:val="0"/>
      <w:divBdr>
        <w:top w:val="none" w:sz="0" w:space="0" w:color="auto"/>
        <w:left w:val="none" w:sz="0" w:space="0" w:color="auto"/>
        <w:bottom w:val="none" w:sz="0" w:space="0" w:color="auto"/>
        <w:right w:val="none" w:sz="0" w:space="0" w:color="auto"/>
      </w:divBdr>
    </w:div>
    <w:div w:id="851336599">
      <w:bodyDiv w:val="1"/>
      <w:marLeft w:val="0"/>
      <w:marRight w:val="0"/>
      <w:marTop w:val="0"/>
      <w:marBottom w:val="0"/>
      <w:divBdr>
        <w:top w:val="none" w:sz="0" w:space="0" w:color="auto"/>
        <w:left w:val="none" w:sz="0" w:space="0" w:color="auto"/>
        <w:bottom w:val="none" w:sz="0" w:space="0" w:color="auto"/>
        <w:right w:val="none" w:sz="0" w:space="0" w:color="auto"/>
      </w:divBdr>
    </w:div>
    <w:div w:id="869338312">
      <w:bodyDiv w:val="1"/>
      <w:marLeft w:val="0"/>
      <w:marRight w:val="0"/>
      <w:marTop w:val="0"/>
      <w:marBottom w:val="0"/>
      <w:divBdr>
        <w:top w:val="none" w:sz="0" w:space="0" w:color="auto"/>
        <w:left w:val="none" w:sz="0" w:space="0" w:color="auto"/>
        <w:bottom w:val="none" w:sz="0" w:space="0" w:color="auto"/>
        <w:right w:val="none" w:sz="0" w:space="0" w:color="auto"/>
      </w:divBdr>
    </w:div>
    <w:div w:id="875508452">
      <w:bodyDiv w:val="1"/>
      <w:marLeft w:val="0"/>
      <w:marRight w:val="0"/>
      <w:marTop w:val="0"/>
      <w:marBottom w:val="0"/>
      <w:divBdr>
        <w:top w:val="none" w:sz="0" w:space="0" w:color="auto"/>
        <w:left w:val="none" w:sz="0" w:space="0" w:color="auto"/>
        <w:bottom w:val="none" w:sz="0" w:space="0" w:color="auto"/>
        <w:right w:val="none" w:sz="0" w:space="0" w:color="auto"/>
      </w:divBdr>
    </w:div>
    <w:div w:id="963776800">
      <w:bodyDiv w:val="1"/>
      <w:marLeft w:val="0"/>
      <w:marRight w:val="0"/>
      <w:marTop w:val="0"/>
      <w:marBottom w:val="0"/>
      <w:divBdr>
        <w:top w:val="none" w:sz="0" w:space="0" w:color="auto"/>
        <w:left w:val="none" w:sz="0" w:space="0" w:color="auto"/>
        <w:bottom w:val="none" w:sz="0" w:space="0" w:color="auto"/>
        <w:right w:val="none" w:sz="0" w:space="0" w:color="auto"/>
      </w:divBdr>
    </w:div>
    <w:div w:id="970555384">
      <w:bodyDiv w:val="1"/>
      <w:marLeft w:val="0"/>
      <w:marRight w:val="0"/>
      <w:marTop w:val="0"/>
      <w:marBottom w:val="0"/>
      <w:divBdr>
        <w:top w:val="none" w:sz="0" w:space="0" w:color="auto"/>
        <w:left w:val="none" w:sz="0" w:space="0" w:color="auto"/>
        <w:bottom w:val="none" w:sz="0" w:space="0" w:color="auto"/>
        <w:right w:val="none" w:sz="0" w:space="0" w:color="auto"/>
      </w:divBdr>
    </w:div>
    <w:div w:id="1033530106">
      <w:bodyDiv w:val="1"/>
      <w:marLeft w:val="0"/>
      <w:marRight w:val="0"/>
      <w:marTop w:val="0"/>
      <w:marBottom w:val="0"/>
      <w:divBdr>
        <w:top w:val="none" w:sz="0" w:space="0" w:color="auto"/>
        <w:left w:val="none" w:sz="0" w:space="0" w:color="auto"/>
        <w:bottom w:val="none" w:sz="0" w:space="0" w:color="auto"/>
        <w:right w:val="none" w:sz="0" w:space="0" w:color="auto"/>
      </w:divBdr>
    </w:div>
    <w:div w:id="1041973853">
      <w:bodyDiv w:val="1"/>
      <w:marLeft w:val="0"/>
      <w:marRight w:val="0"/>
      <w:marTop w:val="0"/>
      <w:marBottom w:val="0"/>
      <w:divBdr>
        <w:top w:val="none" w:sz="0" w:space="0" w:color="auto"/>
        <w:left w:val="none" w:sz="0" w:space="0" w:color="auto"/>
        <w:bottom w:val="none" w:sz="0" w:space="0" w:color="auto"/>
        <w:right w:val="none" w:sz="0" w:space="0" w:color="auto"/>
      </w:divBdr>
    </w:div>
    <w:div w:id="1042293656">
      <w:bodyDiv w:val="1"/>
      <w:marLeft w:val="0"/>
      <w:marRight w:val="0"/>
      <w:marTop w:val="0"/>
      <w:marBottom w:val="0"/>
      <w:divBdr>
        <w:top w:val="none" w:sz="0" w:space="0" w:color="auto"/>
        <w:left w:val="none" w:sz="0" w:space="0" w:color="auto"/>
        <w:bottom w:val="none" w:sz="0" w:space="0" w:color="auto"/>
        <w:right w:val="none" w:sz="0" w:space="0" w:color="auto"/>
      </w:divBdr>
    </w:div>
    <w:div w:id="1125393279">
      <w:bodyDiv w:val="1"/>
      <w:marLeft w:val="0"/>
      <w:marRight w:val="0"/>
      <w:marTop w:val="0"/>
      <w:marBottom w:val="0"/>
      <w:divBdr>
        <w:top w:val="none" w:sz="0" w:space="0" w:color="auto"/>
        <w:left w:val="none" w:sz="0" w:space="0" w:color="auto"/>
        <w:bottom w:val="none" w:sz="0" w:space="0" w:color="auto"/>
        <w:right w:val="none" w:sz="0" w:space="0" w:color="auto"/>
      </w:divBdr>
    </w:div>
    <w:div w:id="1146047105">
      <w:bodyDiv w:val="1"/>
      <w:marLeft w:val="0"/>
      <w:marRight w:val="0"/>
      <w:marTop w:val="0"/>
      <w:marBottom w:val="0"/>
      <w:divBdr>
        <w:top w:val="none" w:sz="0" w:space="0" w:color="auto"/>
        <w:left w:val="none" w:sz="0" w:space="0" w:color="auto"/>
        <w:bottom w:val="none" w:sz="0" w:space="0" w:color="auto"/>
        <w:right w:val="none" w:sz="0" w:space="0" w:color="auto"/>
      </w:divBdr>
    </w:div>
    <w:div w:id="1151140884">
      <w:bodyDiv w:val="1"/>
      <w:marLeft w:val="0"/>
      <w:marRight w:val="0"/>
      <w:marTop w:val="0"/>
      <w:marBottom w:val="0"/>
      <w:divBdr>
        <w:top w:val="none" w:sz="0" w:space="0" w:color="auto"/>
        <w:left w:val="none" w:sz="0" w:space="0" w:color="auto"/>
        <w:bottom w:val="none" w:sz="0" w:space="0" w:color="auto"/>
        <w:right w:val="none" w:sz="0" w:space="0" w:color="auto"/>
      </w:divBdr>
    </w:div>
    <w:div w:id="1165245619">
      <w:bodyDiv w:val="1"/>
      <w:marLeft w:val="0"/>
      <w:marRight w:val="0"/>
      <w:marTop w:val="0"/>
      <w:marBottom w:val="0"/>
      <w:divBdr>
        <w:top w:val="none" w:sz="0" w:space="0" w:color="auto"/>
        <w:left w:val="none" w:sz="0" w:space="0" w:color="auto"/>
        <w:bottom w:val="none" w:sz="0" w:space="0" w:color="auto"/>
        <w:right w:val="none" w:sz="0" w:space="0" w:color="auto"/>
      </w:divBdr>
    </w:div>
    <w:div w:id="1274632065">
      <w:bodyDiv w:val="1"/>
      <w:marLeft w:val="0"/>
      <w:marRight w:val="0"/>
      <w:marTop w:val="0"/>
      <w:marBottom w:val="0"/>
      <w:divBdr>
        <w:top w:val="none" w:sz="0" w:space="0" w:color="auto"/>
        <w:left w:val="none" w:sz="0" w:space="0" w:color="auto"/>
        <w:bottom w:val="none" w:sz="0" w:space="0" w:color="auto"/>
        <w:right w:val="none" w:sz="0" w:space="0" w:color="auto"/>
      </w:divBdr>
    </w:div>
    <w:div w:id="1348369608">
      <w:bodyDiv w:val="1"/>
      <w:marLeft w:val="0"/>
      <w:marRight w:val="0"/>
      <w:marTop w:val="0"/>
      <w:marBottom w:val="0"/>
      <w:divBdr>
        <w:top w:val="none" w:sz="0" w:space="0" w:color="auto"/>
        <w:left w:val="none" w:sz="0" w:space="0" w:color="auto"/>
        <w:bottom w:val="none" w:sz="0" w:space="0" w:color="auto"/>
        <w:right w:val="none" w:sz="0" w:space="0" w:color="auto"/>
      </w:divBdr>
    </w:div>
    <w:div w:id="1389720681">
      <w:bodyDiv w:val="1"/>
      <w:marLeft w:val="0"/>
      <w:marRight w:val="0"/>
      <w:marTop w:val="0"/>
      <w:marBottom w:val="0"/>
      <w:divBdr>
        <w:top w:val="none" w:sz="0" w:space="0" w:color="auto"/>
        <w:left w:val="none" w:sz="0" w:space="0" w:color="auto"/>
        <w:bottom w:val="none" w:sz="0" w:space="0" w:color="auto"/>
        <w:right w:val="none" w:sz="0" w:space="0" w:color="auto"/>
      </w:divBdr>
    </w:div>
    <w:div w:id="1405565456">
      <w:bodyDiv w:val="1"/>
      <w:marLeft w:val="0"/>
      <w:marRight w:val="0"/>
      <w:marTop w:val="0"/>
      <w:marBottom w:val="0"/>
      <w:divBdr>
        <w:top w:val="none" w:sz="0" w:space="0" w:color="auto"/>
        <w:left w:val="none" w:sz="0" w:space="0" w:color="auto"/>
        <w:bottom w:val="none" w:sz="0" w:space="0" w:color="auto"/>
        <w:right w:val="none" w:sz="0" w:space="0" w:color="auto"/>
      </w:divBdr>
    </w:div>
    <w:div w:id="1410496130">
      <w:bodyDiv w:val="1"/>
      <w:marLeft w:val="0"/>
      <w:marRight w:val="0"/>
      <w:marTop w:val="0"/>
      <w:marBottom w:val="0"/>
      <w:divBdr>
        <w:top w:val="none" w:sz="0" w:space="0" w:color="auto"/>
        <w:left w:val="none" w:sz="0" w:space="0" w:color="auto"/>
        <w:bottom w:val="none" w:sz="0" w:space="0" w:color="auto"/>
        <w:right w:val="none" w:sz="0" w:space="0" w:color="auto"/>
      </w:divBdr>
    </w:div>
    <w:div w:id="1426729418">
      <w:bodyDiv w:val="1"/>
      <w:marLeft w:val="0"/>
      <w:marRight w:val="0"/>
      <w:marTop w:val="0"/>
      <w:marBottom w:val="0"/>
      <w:divBdr>
        <w:top w:val="none" w:sz="0" w:space="0" w:color="auto"/>
        <w:left w:val="none" w:sz="0" w:space="0" w:color="auto"/>
        <w:bottom w:val="none" w:sz="0" w:space="0" w:color="auto"/>
        <w:right w:val="none" w:sz="0" w:space="0" w:color="auto"/>
      </w:divBdr>
    </w:div>
    <w:div w:id="1427194348">
      <w:bodyDiv w:val="1"/>
      <w:marLeft w:val="0"/>
      <w:marRight w:val="0"/>
      <w:marTop w:val="0"/>
      <w:marBottom w:val="0"/>
      <w:divBdr>
        <w:top w:val="none" w:sz="0" w:space="0" w:color="auto"/>
        <w:left w:val="none" w:sz="0" w:space="0" w:color="auto"/>
        <w:bottom w:val="none" w:sz="0" w:space="0" w:color="auto"/>
        <w:right w:val="none" w:sz="0" w:space="0" w:color="auto"/>
      </w:divBdr>
    </w:div>
    <w:div w:id="1428766411">
      <w:bodyDiv w:val="1"/>
      <w:marLeft w:val="0"/>
      <w:marRight w:val="0"/>
      <w:marTop w:val="0"/>
      <w:marBottom w:val="0"/>
      <w:divBdr>
        <w:top w:val="none" w:sz="0" w:space="0" w:color="auto"/>
        <w:left w:val="none" w:sz="0" w:space="0" w:color="auto"/>
        <w:bottom w:val="none" w:sz="0" w:space="0" w:color="auto"/>
        <w:right w:val="none" w:sz="0" w:space="0" w:color="auto"/>
      </w:divBdr>
    </w:div>
    <w:div w:id="1470438273">
      <w:bodyDiv w:val="1"/>
      <w:marLeft w:val="0"/>
      <w:marRight w:val="0"/>
      <w:marTop w:val="0"/>
      <w:marBottom w:val="0"/>
      <w:divBdr>
        <w:top w:val="none" w:sz="0" w:space="0" w:color="auto"/>
        <w:left w:val="none" w:sz="0" w:space="0" w:color="auto"/>
        <w:bottom w:val="none" w:sz="0" w:space="0" w:color="auto"/>
        <w:right w:val="none" w:sz="0" w:space="0" w:color="auto"/>
      </w:divBdr>
    </w:div>
    <w:div w:id="1503812746">
      <w:bodyDiv w:val="1"/>
      <w:marLeft w:val="0"/>
      <w:marRight w:val="0"/>
      <w:marTop w:val="0"/>
      <w:marBottom w:val="0"/>
      <w:divBdr>
        <w:top w:val="none" w:sz="0" w:space="0" w:color="auto"/>
        <w:left w:val="none" w:sz="0" w:space="0" w:color="auto"/>
        <w:bottom w:val="none" w:sz="0" w:space="0" w:color="auto"/>
        <w:right w:val="none" w:sz="0" w:space="0" w:color="auto"/>
      </w:divBdr>
    </w:div>
    <w:div w:id="1518620136">
      <w:bodyDiv w:val="1"/>
      <w:marLeft w:val="0"/>
      <w:marRight w:val="0"/>
      <w:marTop w:val="0"/>
      <w:marBottom w:val="0"/>
      <w:divBdr>
        <w:top w:val="none" w:sz="0" w:space="0" w:color="auto"/>
        <w:left w:val="none" w:sz="0" w:space="0" w:color="auto"/>
        <w:bottom w:val="none" w:sz="0" w:space="0" w:color="auto"/>
        <w:right w:val="none" w:sz="0" w:space="0" w:color="auto"/>
      </w:divBdr>
    </w:div>
    <w:div w:id="1544945873">
      <w:bodyDiv w:val="1"/>
      <w:marLeft w:val="0"/>
      <w:marRight w:val="0"/>
      <w:marTop w:val="0"/>
      <w:marBottom w:val="0"/>
      <w:divBdr>
        <w:top w:val="none" w:sz="0" w:space="0" w:color="auto"/>
        <w:left w:val="none" w:sz="0" w:space="0" w:color="auto"/>
        <w:bottom w:val="none" w:sz="0" w:space="0" w:color="auto"/>
        <w:right w:val="none" w:sz="0" w:space="0" w:color="auto"/>
      </w:divBdr>
    </w:div>
    <w:div w:id="1568607380">
      <w:bodyDiv w:val="1"/>
      <w:marLeft w:val="0"/>
      <w:marRight w:val="0"/>
      <w:marTop w:val="0"/>
      <w:marBottom w:val="0"/>
      <w:divBdr>
        <w:top w:val="none" w:sz="0" w:space="0" w:color="auto"/>
        <w:left w:val="none" w:sz="0" w:space="0" w:color="auto"/>
        <w:bottom w:val="none" w:sz="0" w:space="0" w:color="auto"/>
        <w:right w:val="none" w:sz="0" w:space="0" w:color="auto"/>
      </w:divBdr>
    </w:div>
    <w:div w:id="1573153402">
      <w:bodyDiv w:val="1"/>
      <w:marLeft w:val="0"/>
      <w:marRight w:val="0"/>
      <w:marTop w:val="0"/>
      <w:marBottom w:val="0"/>
      <w:divBdr>
        <w:top w:val="none" w:sz="0" w:space="0" w:color="auto"/>
        <w:left w:val="none" w:sz="0" w:space="0" w:color="auto"/>
        <w:bottom w:val="none" w:sz="0" w:space="0" w:color="auto"/>
        <w:right w:val="none" w:sz="0" w:space="0" w:color="auto"/>
      </w:divBdr>
    </w:div>
    <w:div w:id="1575965938">
      <w:bodyDiv w:val="1"/>
      <w:marLeft w:val="0"/>
      <w:marRight w:val="0"/>
      <w:marTop w:val="0"/>
      <w:marBottom w:val="0"/>
      <w:divBdr>
        <w:top w:val="none" w:sz="0" w:space="0" w:color="auto"/>
        <w:left w:val="none" w:sz="0" w:space="0" w:color="auto"/>
        <w:bottom w:val="none" w:sz="0" w:space="0" w:color="auto"/>
        <w:right w:val="none" w:sz="0" w:space="0" w:color="auto"/>
      </w:divBdr>
    </w:div>
    <w:div w:id="1584216250">
      <w:bodyDiv w:val="1"/>
      <w:marLeft w:val="0"/>
      <w:marRight w:val="0"/>
      <w:marTop w:val="0"/>
      <w:marBottom w:val="0"/>
      <w:divBdr>
        <w:top w:val="none" w:sz="0" w:space="0" w:color="auto"/>
        <w:left w:val="none" w:sz="0" w:space="0" w:color="auto"/>
        <w:bottom w:val="none" w:sz="0" w:space="0" w:color="auto"/>
        <w:right w:val="none" w:sz="0" w:space="0" w:color="auto"/>
      </w:divBdr>
    </w:div>
    <w:div w:id="1642923974">
      <w:bodyDiv w:val="1"/>
      <w:marLeft w:val="0"/>
      <w:marRight w:val="0"/>
      <w:marTop w:val="0"/>
      <w:marBottom w:val="0"/>
      <w:divBdr>
        <w:top w:val="none" w:sz="0" w:space="0" w:color="auto"/>
        <w:left w:val="none" w:sz="0" w:space="0" w:color="auto"/>
        <w:bottom w:val="none" w:sz="0" w:space="0" w:color="auto"/>
        <w:right w:val="none" w:sz="0" w:space="0" w:color="auto"/>
      </w:divBdr>
    </w:div>
    <w:div w:id="1667173505">
      <w:bodyDiv w:val="1"/>
      <w:marLeft w:val="0"/>
      <w:marRight w:val="0"/>
      <w:marTop w:val="0"/>
      <w:marBottom w:val="0"/>
      <w:divBdr>
        <w:top w:val="none" w:sz="0" w:space="0" w:color="auto"/>
        <w:left w:val="none" w:sz="0" w:space="0" w:color="auto"/>
        <w:bottom w:val="none" w:sz="0" w:space="0" w:color="auto"/>
        <w:right w:val="none" w:sz="0" w:space="0" w:color="auto"/>
      </w:divBdr>
    </w:div>
    <w:div w:id="1698383576">
      <w:bodyDiv w:val="1"/>
      <w:marLeft w:val="0"/>
      <w:marRight w:val="0"/>
      <w:marTop w:val="0"/>
      <w:marBottom w:val="0"/>
      <w:divBdr>
        <w:top w:val="none" w:sz="0" w:space="0" w:color="auto"/>
        <w:left w:val="none" w:sz="0" w:space="0" w:color="auto"/>
        <w:bottom w:val="none" w:sz="0" w:space="0" w:color="auto"/>
        <w:right w:val="none" w:sz="0" w:space="0" w:color="auto"/>
      </w:divBdr>
    </w:div>
    <w:div w:id="1701318136">
      <w:bodyDiv w:val="1"/>
      <w:marLeft w:val="0"/>
      <w:marRight w:val="0"/>
      <w:marTop w:val="0"/>
      <w:marBottom w:val="0"/>
      <w:divBdr>
        <w:top w:val="none" w:sz="0" w:space="0" w:color="auto"/>
        <w:left w:val="none" w:sz="0" w:space="0" w:color="auto"/>
        <w:bottom w:val="none" w:sz="0" w:space="0" w:color="auto"/>
        <w:right w:val="none" w:sz="0" w:space="0" w:color="auto"/>
      </w:divBdr>
    </w:div>
    <w:div w:id="1720131474">
      <w:bodyDiv w:val="1"/>
      <w:marLeft w:val="0"/>
      <w:marRight w:val="0"/>
      <w:marTop w:val="0"/>
      <w:marBottom w:val="0"/>
      <w:divBdr>
        <w:top w:val="none" w:sz="0" w:space="0" w:color="auto"/>
        <w:left w:val="none" w:sz="0" w:space="0" w:color="auto"/>
        <w:bottom w:val="none" w:sz="0" w:space="0" w:color="auto"/>
        <w:right w:val="none" w:sz="0" w:space="0" w:color="auto"/>
      </w:divBdr>
    </w:div>
    <w:div w:id="1757482728">
      <w:bodyDiv w:val="1"/>
      <w:marLeft w:val="0"/>
      <w:marRight w:val="0"/>
      <w:marTop w:val="0"/>
      <w:marBottom w:val="0"/>
      <w:divBdr>
        <w:top w:val="none" w:sz="0" w:space="0" w:color="auto"/>
        <w:left w:val="none" w:sz="0" w:space="0" w:color="auto"/>
        <w:bottom w:val="none" w:sz="0" w:space="0" w:color="auto"/>
        <w:right w:val="none" w:sz="0" w:space="0" w:color="auto"/>
      </w:divBdr>
    </w:div>
    <w:div w:id="1805390118">
      <w:bodyDiv w:val="1"/>
      <w:marLeft w:val="0"/>
      <w:marRight w:val="0"/>
      <w:marTop w:val="0"/>
      <w:marBottom w:val="0"/>
      <w:divBdr>
        <w:top w:val="none" w:sz="0" w:space="0" w:color="auto"/>
        <w:left w:val="none" w:sz="0" w:space="0" w:color="auto"/>
        <w:bottom w:val="none" w:sz="0" w:space="0" w:color="auto"/>
        <w:right w:val="none" w:sz="0" w:space="0" w:color="auto"/>
      </w:divBdr>
    </w:div>
    <w:div w:id="1828932607">
      <w:bodyDiv w:val="1"/>
      <w:marLeft w:val="0"/>
      <w:marRight w:val="0"/>
      <w:marTop w:val="0"/>
      <w:marBottom w:val="0"/>
      <w:divBdr>
        <w:top w:val="none" w:sz="0" w:space="0" w:color="auto"/>
        <w:left w:val="none" w:sz="0" w:space="0" w:color="auto"/>
        <w:bottom w:val="none" w:sz="0" w:space="0" w:color="auto"/>
        <w:right w:val="none" w:sz="0" w:space="0" w:color="auto"/>
      </w:divBdr>
    </w:div>
    <w:div w:id="1859662747">
      <w:bodyDiv w:val="1"/>
      <w:marLeft w:val="0"/>
      <w:marRight w:val="0"/>
      <w:marTop w:val="0"/>
      <w:marBottom w:val="0"/>
      <w:divBdr>
        <w:top w:val="none" w:sz="0" w:space="0" w:color="auto"/>
        <w:left w:val="none" w:sz="0" w:space="0" w:color="auto"/>
        <w:bottom w:val="none" w:sz="0" w:space="0" w:color="auto"/>
        <w:right w:val="none" w:sz="0" w:space="0" w:color="auto"/>
      </w:divBdr>
    </w:div>
    <w:div w:id="1932935427">
      <w:bodyDiv w:val="1"/>
      <w:marLeft w:val="0"/>
      <w:marRight w:val="0"/>
      <w:marTop w:val="0"/>
      <w:marBottom w:val="0"/>
      <w:divBdr>
        <w:top w:val="none" w:sz="0" w:space="0" w:color="auto"/>
        <w:left w:val="none" w:sz="0" w:space="0" w:color="auto"/>
        <w:bottom w:val="none" w:sz="0" w:space="0" w:color="auto"/>
        <w:right w:val="none" w:sz="0" w:space="0" w:color="auto"/>
      </w:divBdr>
    </w:div>
    <w:div w:id="1946378192">
      <w:bodyDiv w:val="1"/>
      <w:marLeft w:val="0"/>
      <w:marRight w:val="0"/>
      <w:marTop w:val="0"/>
      <w:marBottom w:val="0"/>
      <w:divBdr>
        <w:top w:val="none" w:sz="0" w:space="0" w:color="auto"/>
        <w:left w:val="none" w:sz="0" w:space="0" w:color="auto"/>
        <w:bottom w:val="none" w:sz="0" w:space="0" w:color="auto"/>
        <w:right w:val="none" w:sz="0" w:space="0" w:color="auto"/>
      </w:divBdr>
    </w:div>
    <w:div w:id="1964143524">
      <w:bodyDiv w:val="1"/>
      <w:marLeft w:val="0"/>
      <w:marRight w:val="0"/>
      <w:marTop w:val="0"/>
      <w:marBottom w:val="0"/>
      <w:divBdr>
        <w:top w:val="none" w:sz="0" w:space="0" w:color="auto"/>
        <w:left w:val="none" w:sz="0" w:space="0" w:color="auto"/>
        <w:bottom w:val="none" w:sz="0" w:space="0" w:color="auto"/>
        <w:right w:val="none" w:sz="0" w:space="0" w:color="auto"/>
      </w:divBdr>
    </w:div>
    <w:div w:id="1985892681">
      <w:bodyDiv w:val="1"/>
      <w:marLeft w:val="0"/>
      <w:marRight w:val="0"/>
      <w:marTop w:val="0"/>
      <w:marBottom w:val="0"/>
      <w:divBdr>
        <w:top w:val="none" w:sz="0" w:space="0" w:color="auto"/>
        <w:left w:val="none" w:sz="0" w:space="0" w:color="auto"/>
        <w:bottom w:val="none" w:sz="0" w:space="0" w:color="auto"/>
        <w:right w:val="none" w:sz="0" w:space="0" w:color="auto"/>
      </w:divBdr>
    </w:div>
    <w:div w:id="1986933829">
      <w:bodyDiv w:val="1"/>
      <w:marLeft w:val="0"/>
      <w:marRight w:val="0"/>
      <w:marTop w:val="0"/>
      <w:marBottom w:val="0"/>
      <w:divBdr>
        <w:top w:val="none" w:sz="0" w:space="0" w:color="auto"/>
        <w:left w:val="none" w:sz="0" w:space="0" w:color="auto"/>
        <w:bottom w:val="none" w:sz="0" w:space="0" w:color="auto"/>
        <w:right w:val="none" w:sz="0" w:space="0" w:color="auto"/>
      </w:divBdr>
    </w:div>
    <w:div w:id="2010325895">
      <w:bodyDiv w:val="1"/>
      <w:marLeft w:val="0"/>
      <w:marRight w:val="0"/>
      <w:marTop w:val="0"/>
      <w:marBottom w:val="0"/>
      <w:divBdr>
        <w:top w:val="none" w:sz="0" w:space="0" w:color="auto"/>
        <w:left w:val="none" w:sz="0" w:space="0" w:color="auto"/>
        <w:bottom w:val="none" w:sz="0" w:space="0" w:color="auto"/>
        <w:right w:val="none" w:sz="0" w:space="0" w:color="auto"/>
      </w:divBdr>
    </w:div>
    <w:div w:id="2047414076">
      <w:bodyDiv w:val="1"/>
      <w:marLeft w:val="0"/>
      <w:marRight w:val="0"/>
      <w:marTop w:val="0"/>
      <w:marBottom w:val="0"/>
      <w:divBdr>
        <w:top w:val="none" w:sz="0" w:space="0" w:color="auto"/>
        <w:left w:val="none" w:sz="0" w:space="0" w:color="auto"/>
        <w:bottom w:val="none" w:sz="0" w:space="0" w:color="auto"/>
        <w:right w:val="none" w:sz="0" w:space="0" w:color="auto"/>
      </w:divBdr>
    </w:div>
    <w:div w:id="2053924046">
      <w:bodyDiv w:val="1"/>
      <w:marLeft w:val="0"/>
      <w:marRight w:val="0"/>
      <w:marTop w:val="0"/>
      <w:marBottom w:val="0"/>
      <w:divBdr>
        <w:top w:val="none" w:sz="0" w:space="0" w:color="auto"/>
        <w:left w:val="none" w:sz="0" w:space="0" w:color="auto"/>
        <w:bottom w:val="none" w:sz="0" w:space="0" w:color="auto"/>
        <w:right w:val="none" w:sz="0" w:space="0" w:color="auto"/>
      </w:divBdr>
    </w:div>
    <w:div w:id="2071729884">
      <w:bodyDiv w:val="1"/>
      <w:marLeft w:val="0"/>
      <w:marRight w:val="0"/>
      <w:marTop w:val="0"/>
      <w:marBottom w:val="0"/>
      <w:divBdr>
        <w:top w:val="none" w:sz="0" w:space="0" w:color="auto"/>
        <w:left w:val="none" w:sz="0" w:space="0" w:color="auto"/>
        <w:bottom w:val="none" w:sz="0" w:space="0" w:color="auto"/>
        <w:right w:val="none" w:sz="0" w:space="0" w:color="auto"/>
      </w:divBdr>
    </w:div>
    <w:div w:id="2117557326">
      <w:bodyDiv w:val="1"/>
      <w:marLeft w:val="0"/>
      <w:marRight w:val="0"/>
      <w:marTop w:val="0"/>
      <w:marBottom w:val="0"/>
      <w:divBdr>
        <w:top w:val="none" w:sz="0" w:space="0" w:color="auto"/>
        <w:left w:val="none" w:sz="0" w:space="0" w:color="auto"/>
        <w:bottom w:val="none" w:sz="0" w:space="0" w:color="auto"/>
        <w:right w:val="none" w:sz="0" w:space="0" w:color="auto"/>
      </w:divBdr>
    </w:div>
    <w:div w:id="21286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walsh@midgard-consulting.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na.myatt@nspower.ca"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C571500C2157478E4A3666A91B5C2B" ma:contentTypeVersion="12" ma:contentTypeDescription="Create a new document." ma:contentTypeScope="" ma:versionID="548badcfd015ab541cf219c88b0e48b5">
  <xsd:schema xmlns:xsd="http://www.w3.org/2001/XMLSchema" xmlns:xs="http://www.w3.org/2001/XMLSchema" xmlns:p="http://schemas.microsoft.com/office/2006/metadata/properties" xmlns:ns3="34c0748a-1bde-4e81-8770-2102486e864c" xmlns:ns4="45d71584-378a-4bfd-93f1-4d70fe48c850" targetNamespace="http://schemas.microsoft.com/office/2006/metadata/properties" ma:root="true" ma:fieldsID="3119ae20486ec1396760693107e52fbe" ns3:_="" ns4:_="">
    <xsd:import namespace="34c0748a-1bde-4e81-8770-2102486e864c"/>
    <xsd:import namespace="45d71584-378a-4bfd-93f1-4d70fe48c85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DateTaken"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0748a-1bde-4e81-8770-2102486e8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71584-378a-4bfd-93f1-4d70fe48c85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77D542-7911-4B5A-BB62-91948B7DCB15}">
  <ds:schemaRefs>
    <ds:schemaRef ds:uri="http://schemas.microsoft.com/sharepoint/v3/contenttype/forms"/>
  </ds:schemaRefs>
</ds:datastoreItem>
</file>

<file path=customXml/itemProps2.xml><?xml version="1.0" encoding="utf-8"?>
<ds:datastoreItem xmlns:ds="http://schemas.openxmlformats.org/officeDocument/2006/customXml" ds:itemID="{692D77B2-4347-4E13-A37C-457383455E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AC93A1-F81C-4F01-A356-AC38B6A55E82}">
  <ds:schemaRefs>
    <ds:schemaRef ds:uri="http://schemas.openxmlformats.org/officeDocument/2006/bibliography"/>
  </ds:schemaRefs>
</ds:datastoreItem>
</file>

<file path=customXml/itemProps4.xml><?xml version="1.0" encoding="utf-8"?>
<ds:datastoreItem xmlns:ds="http://schemas.openxmlformats.org/officeDocument/2006/customXml" ds:itemID="{27EB115A-5426-4D65-A1C0-8C82372E9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0748a-1bde-4e81-8770-2102486e864c"/>
    <ds:schemaRef ds:uri="45d71584-378a-4bfd-93f1-4d70fe48c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4358</Words>
  <Characters>24217</Characters>
  <Application>Microsoft Office Word</Application>
  <DocSecurity>0</DocSecurity>
  <Lines>2201</Lines>
  <Paragraphs>2041</Paragraphs>
  <ScaleCrop>false</ScaleCrop>
  <HeadingPairs>
    <vt:vector size="2" baseType="variant">
      <vt:variant>
        <vt:lpstr>Title</vt:lpstr>
      </vt:variant>
      <vt:variant>
        <vt:i4>1</vt:i4>
      </vt:variant>
    </vt:vector>
  </HeadingPairs>
  <TitlesOfParts>
    <vt:vector size="1" baseType="lpstr">
      <vt:lpstr>Request IR-1</vt:lpstr>
    </vt:vector>
  </TitlesOfParts>
  <Company>HP</Company>
  <LinksUpToDate>false</LinksUpToDate>
  <CharactersWithSpaces>26534</CharactersWithSpaces>
  <SharedDoc>false</SharedDoc>
  <HLinks>
    <vt:vector size="18" baseType="variant">
      <vt:variant>
        <vt:i4>3539021</vt:i4>
      </vt:variant>
      <vt:variant>
        <vt:i4>5</vt:i4>
      </vt:variant>
      <vt:variant>
        <vt:i4>0</vt:i4>
      </vt:variant>
      <vt:variant>
        <vt:i4>5</vt:i4>
      </vt:variant>
      <vt:variant>
        <vt:lpwstr>mailto:mmatusiak@midgard-consulting.com</vt:lpwstr>
      </vt:variant>
      <vt:variant>
        <vt:lpwstr/>
      </vt:variant>
      <vt:variant>
        <vt:i4>3473482</vt:i4>
      </vt:variant>
      <vt:variant>
        <vt:i4>2</vt:i4>
      </vt:variant>
      <vt:variant>
        <vt:i4>0</vt:i4>
      </vt:variant>
      <vt:variant>
        <vt:i4>5</vt:i4>
      </vt:variant>
      <vt:variant>
        <vt:lpwstr>mailto:lana.myatt@nspower.ca</vt:lpwstr>
      </vt:variant>
      <vt:variant>
        <vt:lpwstr/>
      </vt:variant>
      <vt:variant>
        <vt:i4>3735672</vt:i4>
      </vt:variant>
      <vt:variant>
        <vt:i4>0</vt:i4>
      </vt:variant>
      <vt:variant>
        <vt:i4>0</vt:i4>
      </vt:variant>
      <vt:variant>
        <vt:i4>5</vt:i4>
      </vt:variant>
      <vt:variant>
        <vt:lpwstr>https://nserbt.ca/sites/default/files/November 29 2018 Winter Storm - UARB - NON-CONFIDENTIAL .pdf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IR-1</dc:title>
  <dc:subject/>
  <dc:creator>mwalsh@midgard-consulting.com;mpotyok@midgard-consulting.com;coakley@midgard-consulting.com;lsibbald@midgard-consulting.com;mmatusiak@midgard-consulting.com</dc:creator>
  <cp:keywords/>
  <cp:lastModifiedBy>Tazrin Priyanka</cp:lastModifiedBy>
  <cp:revision>3</cp:revision>
  <cp:lastPrinted>2025-12-10T16:58:00Z</cp:lastPrinted>
  <dcterms:created xsi:type="dcterms:W3CDTF">2025-12-10T16:58:00Z</dcterms:created>
  <dcterms:modified xsi:type="dcterms:W3CDTF">2025-12-10T17:00:00Z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0x010100CCC571500C2157478E4A3666A91B5C2B</vt:lpwstr>
  </property>
</Properties>
</file>