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526A6" w14:textId="268EA890" w:rsidR="003A25A9" w:rsidRDefault="00F437F5" w:rsidP="003A25A9">
      <w:pPr>
        <w:jc w:val="right"/>
        <w:rPr>
          <w:b/>
          <w:bCs/>
          <w:lang w:val="en-US"/>
        </w:rPr>
      </w:pPr>
      <w:bookmarkStart w:id="0" w:name="_Hlk212031495"/>
      <w:r>
        <w:rPr>
          <w:b/>
          <w:bCs/>
          <w:lang w:val="en-US"/>
        </w:rPr>
        <w:t>M12619</w:t>
      </w:r>
    </w:p>
    <w:p w14:paraId="78D87808" w14:textId="77777777" w:rsidR="003A25A9" w:rsidRDefault="003A25A9" w:rsidP="003A25A9">
      <w:pPr>
        <w:jc w:val="right"/>
        <w:rPr>
          <w:lang w:val="en-US"/>
        </w:rPr>
      </w:pPr>
    </w:p>
    <w:p w14:paraId="2381C0EC" w14:textId="77777777" w:rsidR="003A25A9" w:rsidRPr="00F437F5" w:rsidRDefault="003A25A9" w:rsidP="003A25A9">
      <w:pPr>
        <w:jc w:val="center"/>
        <w:rPr>
          <w:b/>
          <w:bCs/>
          <w:lang w:val="en-US"/>
        </w:rPr>
      </w:pPr>
      <w:r w:rsidRPr="00F437F5">
        <w:rPr>
          <w:b/>
          <w:bCs/>
          <w:lang w:val="en-US"/>
        </w:rPr>
        <w:t>NOVA SCOTIA ENERGY BOARD</w:t>
      </w:r>
    </w:p>
    <w:p w14:paraId="43D2D482" w14:textId="77777777" w:rsidR="003A25A9" w:rsidRPr="00F437F5" w:rsidRDefault="003A25A9" w:rsidP="003A25A9">
      <w:pPr>
        <w:jc w:val="center"/>
        <w:rPr>
          <w:b/>
          <w:bCs/>
          <w:lang w:val="en-US"/>
        </w:rPr>
      </w:pPr>
    </w:p>
    <w:p w14:paraId="0A2F509A" w14:textId="77777777" w:rsidR="003A25A9" w:rsidRPr="00F437F5" w:rsidRDefault="003A25A9" w:rsidP="003A25A9">
      <w:pPr>
        <w:jc w:val="center"/>
        <w:rPr>
          <w:b/>
          <w:bCs/>
          <w:lang w:val="en-US"/>
        </w:rPr>
      </w:pPr>
    </w:p>
    <w:p w14:paraId="5433E176" w14:textId="77777777" w:rsidR="003A25A9" w:rsidRPr="00F437F5" w:rsidRDefault="003A25A9" w:rsidP="003A25A9">
      <w:pPr>
        <w:jc w:val="left"/>
        <w:rPr>
          <w:b/>
          <w:bCs/>
          <w:i/>
          <w:iCs/>
          <w:lang w:val="en-US"/>
        </w:rPr>
      </w:pPr>
      <w:r w:rsidRPr="00F437F5">
        <w:rPr>
          <w:b/>
          <w:bCs/>
          <w:lang w:val="en-US"/>
        </w:rPr>
        <w:t>IN THE MATTER OF:</w:t>
      </w:r>
      <w:r w:rsidRPr="00F437F5">
        <w:rPr>
          <w:b/>
          <w:bCs/>
          <w:lang w:val="en-US"/>
        </w:rPr>
        <w:tab/>
      </w:r>
      <w:r w:rsidRPr="00F437F5">
        <w:rPr>
          <w:b/>
          <w:bCs/>
          <w:i/>
          <w:iCs/>
          <w:lang w:val="en-US"/>
        </w:rPr>
        <w:t>The Public Utilities Act</w:t>
      </w:r>
    </w:p>
    <w:p w14:paraId="655D4A93" w14:textId="77777777" w:rsidR="003A25A9" w:rsidRPr="00F437F5" w:rsidRDefault="003A25A9" w:rsidP="003A25A9">
      <w:pPr>
        <w:jc w:val="left"/>
        <w:rPr>
          <w:b/>
          <w:bCs/>
          <w:i/>
          <w:iCs/>
          <w:lang w:val="en-US"/>
        </w:rPr>
      </w:pPr>
    </w:p>
    <w:p w14:paraId="4702DA05" w14:textId="77777777" w:rsidR="003A25A9" w:rsidRPr="00F437F5" w:rsidRDefault="003A25A9" w:rsidP="003A25A9">
      <w:pPr>
        <w:jc w:val="left"/>
        <w:rPr>
          <w:b/>
          <w:bCs/>
          <w:lang w:val="en-US"/>
        </w:rPr>
      </w:pPr>
      <w:r w:rsidRPr="00F437F5">
        <w:rPr>
          <w:b/>
          <w:bCs/>
          <w:lang w:val="en-US"/>
        </w:rPr>
        <w:tab/>
      </w:r>
      <w:r w:rsidRPr="00F437F5">
        <w:rPr>
          <w:b/>
          <w:bCs/>
          <w:lang w:val="en-US"/>
        </w:rPr>
        <w:tab/>
      </w:r>
      <w:r w:rsidRPr="00F437F5">
        <w:rPr>
          <w:b/>
          <w:bCs/>
          <w:lang w:val="en-US"/>
        </w:rPr>
        <w:tab/>
      </w:r>
      <w:r w:rsidRPr="00F437F5">
        <w:rPr>
          <w:b/>
          <w:bCs/>
          <w:lang w:val="en-US"/>
        </w:rPr>
        <w:tab/>
      </w:r>
      <w:r w:rsidRPr="00F437F5">
        <w:rPr>
          <w:b/>
          <w:iCs/>
        </w:rPr>
        <w:t>– and –</w:t>
      </w:r>
    </w:p>
    <w:p w14:paraId="5372CBE1" w14:textId="77777777" w:rsidR="003A25A9" w:rsidRPr="00F437F5" w:rsidRDefault="003A25A9" w:rsidP="003A25A9">
      <w:pPr>
        <w:jc w:val="left"/>
        <w:rPr>
          <w:b/>
          <w:bCs/>
          <w:lang w:val="en-US"/>
        </w:rPr>
      </w:pPr>
    </w:p>
    <w:p w14:paraId="207CB974" w14:textId="56BBEFFC" w:rsidR="003A25A9" w:rsidRDefault="003A25A9" w:rsidP="003A25A9">
      <w:pPr>
        <w:ind w:left="2880" w:hanging="2880"/>
        <w:jc w:val="left"/>
        <w:rPr>
          <w:b/>
          <w:bCs/>
          <w:lang w:val="en-US"/>
        </w:rPr>
      </w:pPr>
      <w:r w:rsidRPr="00F437F5">
        <w:rPr>
          <w:b/>
          <w:bCs/>
          <w:lang w:val="en-US"/>
        </w:rPr>
        <w:t>IN THE MATTER OF:</w:t>
      </w:r>
      <w:r w:rsidRPr="009F1B90">
        <w:rPr>
          <w:rFonts w:cs="Times New Roman"/>
          <w:b/>
          <w:bCs/>
          <w:lang w:val="en-US"/>
        </w:rPr>
        <w:tab/>
      </w:r>
      <w:r w:rsidR="00F437F5" w:rsidRPr="009F1B90">
        <w:rPr>
          <w:rFonts w:cs="Times New Roman"/>
          <w:b/>
        </w:rPr>
        <w:t>An Application by Nova Scotia Power Inc. for approval of its 2026 Annual Capital Expenditure (ACE) Plan</w:t>
      </w:r>
    </w:p>
    <w:p w14:paraId="6BE3667D" w14:textId="77777777" w:rsidR="003A25A9" w:rsidRDefault="003A25A9" w:rsidP="003A25A9">
      <w:pPr>
        <w:ind w:left="2880" w:hanging="2880"/>
        <w:jc w:val="left"/>
        <w:rPr>
          <w:b/>
          <w:bCs/>
          <w:lang w:val="en-US"/>
        </w:rPr>
      </w:pPr>
    </w:p>
    <w:p w14:paraId="0DDFB0F7" w14:textId="77777777" w:rsidR="003A25A9" w:rsidRDefault="003A25A9" w:rsidP="003A25A9">
      <w:pPr>
        <w:jc w:val="left"/>
        <w:rPr>
          <w:b/>
          <w:bCs/>
          <w:lang w:val="en-US"/>
        </w:rPr>
      </w:pPr>
    </w:p>
    <w:p w14:paraId="5994A867" w14:textId="77777777" w:rsidR="003A25A9" w:rsidRDefault="003A25A9" w:rsidP="003A25A9">
      <w:pPr>
        <w:ind w:left="2880" w:hanging="2880"/>
        <w:jc w:val="left"/>
        <w:rPr>
          <w:b/>
          <w:bCs/>
          <w:lang w:val="en-US"/>
        </w:rPr>
      </w:pPr>
    </w:p>
    <w:p w14:paraId="370D6BDB" w14:textId="77777777" w:rsidR="003A25A9" w:rsidRPr="003046D3" w:rsidRDefault="003A25A9" w:rsidP="003A25A9">
      <w:pPr>
        <w:jc w:val="left"/>
        <w:rPr>
          <w:b/>
          <w:bCs/>
          <w:u w:val="single"/>
          <w:lang w:val="en-US"/>
        </w:rPr>
      </w:pPr>
    </w:p>
    <w:p w14:paraId="18EF94BE" w14:textId="77777777" w:rsidR="003A25A9" w:rsidRDefault="003A25A9" w:rsidP="003A25A9">
      <w:pPr>
        <w:ind w:left="2880" w:hanging="2880"/>
        <w:jc w:val="left"/>
        <w:rPr>
          <w:b/>
          <w:bCs/>
          <w:u w:val="single"/>
          <w:lang w:val="en-US"/>
        </w:rPr>
      </w:pPr>
      <w:r>
        <w:rPr>
          <w:b/>
          <w:bCs/>
          <w:lang w:val="en-US"/>
        </w:rPr>
        <w:tab/>
      </w:r>
      <w:r>
        <w:rPr>
          <w:b/>
          <w:bCs/>
          <w:u w:val="single"/>
          <w:lang w:val="en-US"/>
        </w:rPr>
        <w:t xml:space="preserve">INFORMATION REQUESTS  </w:t>
      </w:r>
    </w:p>
    <w:p w14:paraId="752499DE" w14:textId="77777777" w:rsidR="003A25A9" w:rsidRDefault="003A25A9" w:rsidP="003A25A9">
      <w:pPr>
        <w:ind w:left="2880" w:hanging="2880"/>
        <w:jc w:val="left"/>
        <w:rPr>
          <w:b/>
          <w:bCs/>
          <w:u w:val="single"/>
          <w:lang w:val="en-US"/>
        </w:rPr>
      </w:pPr>
    </w:p>
    <w:p w14:paraId="55524405" w14:textId="20B0F615" w:rsidR="003A25A9" w:rsidRDefault="003A25A9" w:rsidP="003A25A9">
      <w:pPr>
        <w:ind w:left="2880" w:hanging="2880"/>
        <w:jc w:val="left"/>
        <w:rPr>
          <w:b/>
          <w:bCs/>
          <w:lang w:val="en-US"/>
        </w:rPr>
      </w:pPr>
      <w:r>
        <w:rPr>
          <w:b/>
          <w:bCs/>
          <w:lang w:val="en-US"/>
        </w:rPr>
        <w:t>To:</w:t>
      </w:r>
      <w:r>
        <w:rPr>
          <w:b/>
          <w:bCs/>
          <w:lang w:val="en-US"/>
        </w:rPr>
        <w:tab/>
      </w:r>
      <w:r w:rsidR="00F437F5">
        <w:rPr>
          <w:b/>
          <w:bCs/>
          <w:lang w:val="en-US"/>
        </w:rPr>
        <w:t>Michael Willett</w:t>
      </w:r>
    </w:p>
    <w:p w14:paraId="4C41634D" w14:textId="08B8D987" w:rsidR="00F437F5" w:rsidRPr="00F437F5" w:rsidRDefault="00F437F5" w:rsidP="003A25A9">
      <w:pPr>
        <w:ind w:left="2880" w:hanging="2880"/>
        <w:jc w:val="left"/>
        <w:rPr>
          <w:lang w:val="en-US"/>
        </w:rPr>
      </w:pPr>
      <w:r>
        <w:rPr>
          <w:b/>
          <w:bCs/>
          <w:lang w:val="en-US"/>
        </w:rPr>
        <w:tab/>
      </w:r>
      <w:r w:rsidRPr="00F437F5">
        <w:rPr>
          <w:lang w:val="en-US"/>
        </w:rPr>
        <w:t>Director Regulatory Finance</w:t>
      </w:r>
    </w:p>
    <w:p w14:paraId="40831465" w14:textId="3CF772F6" w:rsidR="00F437F5" w:rsidRPr="00F437F5" w:rsidRDefault="00F437F5" w:rsidP="003A25A9">
      <w:pPr>
        <w:ind w:left="2880" w:hanging="2880"/>
        <w:jc w:val="left"/>
        <w:rPr>
          <w:lang w:val="en-US"/>
        </w:rPr>
      </w:pPr>
      <w:r w:rsidRPr="00F437F5">
        <w:rPr>
          <w:lang w:val="en-US"/>
        </w:rPr>
        <w:tab/>
        <w:t>Nova Scotia Power Inc. (NS Power)</w:t>
      </w:r>
    </w:p>
    <w:p w14:paraId="33B87D57" w14:textId="35259782" w:rsidR="00F437F5" w:rsidRPr="00F437F5" w:rsidRDefault="00F437F5" w:rsidP="003A25A9">
      <w:pPr>
        <w:ind w:left="2880" w:hanging="2880"/>
        <w:jc w:val="left"/>
        <w:rPr>
          <w:lang w:val="en-US"/>
        </w:rPr>
      </w:pPr>
      <w:r w:rsidRPr="00F437F5">
        <w:rPr>
          <w:lang w:val="en-US"/>
        </w:rPr>
        <w:tab/>
        <w:t>1223 Lower Water Street</w:t>
      </w:r>
    </w:p>
    <w:p w14:paraId="79B30DFC" w14:textId="385C2E05" w:rsidR="00F437F5" w:rsidRDefault="00F437F5" w:rsidP="003A25A9">
      <w:pPr>
        <w:ind w:left="2880" w:hanging="2880"/>
        <w:jc w:val="left"/>
        <w:rPr>
          <w:lang w:val="en-US"/>
        </w:rPr>
      </w:pPr>
      <w:r w:rsidRPr="00F437F5">
        <w:rPr>
          <w:lang w:val="en-US"/>
        </w:rPr>
        <w:tab/>
        <w:t>Halifax, NS  B3J 2A8</w:t>
      </w:r>
    </w:p>
    <w:p w14:paraId="184E1303" w14:textId="4B48DBBE" w:rsidR="003A25A9" w:rsidRDefault="00F437F5" w:rsidP="00F437F5">
      <w:pPr>
        <w:ind w:left="2880" w:hanging="2880"/>
        <w:jc w:val="left"/>
        <w:rPr>
          <w:lang w:val="en-US"/>
        </w:rPr>
      </w:pPr>
      <w:r>
        <w:rPr>
          <w:lang w:val="en-US"/>
        </w:rPr>
        <w:tab/>
        <w:t>Email:</w:t>
      </w:r>
      <w:r>
        <w:rPr>
          <w:lang w:val="en-US"/>
        </w:rPr>
        <w:tab/>
      </w:r>
      <w:hyperlink r:id="rId7" w:history="1">
        <w:r w:rsidR="009F1B90" w:rsidRPr="006C0132">
          <w:rPr>
            <w:rStyle w:val="Hyperlink"/>
            <w:lang w:val="en-US"/>
          </w:rPr>
          <w:t>michael.willett@nspower.ca</w:t>
        </w:r>
      </w:hyperlink>
    </w:p>
    <w:p w14:paraId="2064D574" w14:textId="77777777" w:rsidR="003A25A9" w:rsidRDefault="003A25A9" w:rsidP="003A25A9">
      <w:pPr>
        <w:ind w:left="2880" w:hanging="2880"/>
        <w:jc w:val="left"/>
        <w:rPr>
          <w:lang w:val="en-US"/>
        </w:rPr>
      </w:pPr>
    </w:p>
    <w:p w14:paraId="575D994F" w14:textId="77777777" w:rsidR="003A25A9" w:rsidRDefault="003A25A9" w:rsidP="003A25A9">
      <w:pPr>
        <w:ind w:left="2880" w:hanging="2880"/>
        <w:jc w:val="left"/>
        <w:rPr>
          <w:lang w:val="en-US"/>
        </w:rPr>
      </w:pPr>
      <w:r>
        <w:rPr>
          <w:b/>
          <w:bCs/>
          <w:lang w:val="en-US"/>
        </w:rPr>
        <w:t>From:</w:t>
      </w:r>
      <w:r>
        <w:rPr>
          <w:lang w:val="en-US"/>
        </w:rPr>
        <w:tab/>
      </w:r>
      <w:r w:rsidRPr="00B96A72">
        <w:rPr>
          <w:lang w:val="en-US"/>
        </w:rPr>
        <w:t>The Consumer Advocate</w:t>
      </w:r>
    </w:p>
    <w:p w14:paraId="3CCF4131" w14:textId="77777777" w:rsidR="003A25A9" w:rsidRDefault="003A25A9" w:rsidP="003A25A9">
      <w:pPr>
        <w:ind w:left="2880" w:hanging="2880"/>
        <w:jc w:val="left"/>
        <w:rPr>
          <w:lang w:val="en-US"/>
        </w:rPr>
      </w:pPr>
    </w:p>
    <w:p w14:paraId="7604D84D" w14:textId="1D95E271" w:rsidR="003A25A9" w:rsidRDefault="003A25A9" w:rsidP="00F437F5">
      <w:pPr>
        <w:jc w:val="left"/>
        <w:rPr>
          <w:b/>
          <w:bCs/>
          <w:lang w:val="en-US"/>
        </w:rPr>
      </w:pPr>
      <w:r>
        <w:rPr>
          <w:b/>
          <w:bCs/>
          <w:lang w:val="en-US"/>
        </w:rPr>
        <w:t>Responses Due:</w:t>
      </w:r>
      <w:r>
        <w:rPr>
          <w:lang w:val="en-US"/>
        </w:rPr>
        <w:tab/>
      </w:r>
      <w:r w:rsidR="00F437F5">
        <w:rPr>
          <w:lang w:val="en-US"/>
        </w:rPr>
        <w:tab/>
      </w:r>
      <w:r w:rsidR="00F437F5">
        <w:rPr>
          <w:b/>
          <w:bCs/>
          <w:lang w:val="en-US"/>
        </w:rPr>
        <w:t>Friday, February 13, 2026</w:t>
      </w:r>
    </w:p>
    <w:p w14:paraId="32EB0A91" w14:textId="77777777" w:rsidR="003A25A9" w:rsidRPr="00980F5B" w:rsidRDefault="003A25A9" w:rsidP="003A25A9">
      <w:pPr>
        <w:ind w:left="2880" w:hanging="2880"/>
        <w:jc w:val="left"/>
        <w:rPr>
          <w:b/>
          <w:bCs/>
          <w:lang w:val="en-US"/>
        </w:rPr>
      </w:pPr>
    </w:p>
    <w:p w14:paraId="7E013B9B" w14:textId="77777777" w:rsidR="003A25A9" w:rsidRDefault="003A25A9" w:rsidP="003A25A9">
      <w:pPr>
        <w:ind w:left="2880" w:hanging="2880"/>
        <w:jc w:val="left"/>
        <w:rPr>
          <w:szCs w:val="24"/>
          <w:lang w:val="en-US"/>
        </w:rPr>
      </w:pPr>
      <w:r w:rsidRPr="00B96A72">
        <w:rPr>
          <w:b/>
          <w:bCs/>
          <w:szCs w:val="24"/>
          <w:lang w:val="en-US"/>
        </w:rPr>
        <w:t>Copies:</w:t>
      </w:r>
      <w:r w:rsidRPr="00B96A72">
        <w:rPr>
          <w:b/>
          <w:bCs/>
          <w:szCs w:val="24"/>
          <w:lang w:val="en-US"/>
        </w:rPr>
        <w:tab/>
      </w:r>
      <w:r w:rsidRPr="00B96A72">
        <w:rPr>
          <w:szCs w:val="24"/>
          <w:lang w:val="en-US"/>
        </w:rPr>
        <w:t>1 electronic copy (PDF searchable)</w:t>
      </w:r>
    </w:p>
    <w:p w14:paraId="1058AED6" w14:textId="77777777" w:rsidR="003A25A9" w:rsidRPr="00B96A72" w:rsidRDefault="003A25A9" w:rsidP="003A25A9">
      <w:pPr>
        <w:ind w:left="2880" w:hanging="2880"/>
        <w:jc w:val="left"/>
        <w:rPr>
          <w:szCs w:val="24"/>
          <w:lang w:val="en-US"/>
        </w:rPr>
      </w:pPr>
    </w:p>
    <w:p w14:paraId="3537EF3B" w14:textId="1BCF3640" w:rsidR="003A25A9" w:rsidRPr="00B96A72" w:rsidRDefault="003A25A9" w:rsidP="00BA3237">
      <w:pPr>
        <w:pStyle w:val="NoSpacing"/>
        <w:ind w:firstLine="0"/>
        <w:rPr>
          <w:sz w:val="24"/>
        </w:rPr>
      </w:pPr>
      <w:r w:rsidRPr="00B96A72">
        <w:rPr>
          <w:b/>
          <w:bCs/>
          <w:sz w:val="24"/>
        </w:rPr>
        <w:t>Contact Person:</w:t>
      </w:r>
      <w:r w:rsidRPr="00B96A72">
        <w:rPr>
          <w:b/>
          <w:bCs/>
          <w:sz w:val="24"/>
        </w:rPr>
        <w:tab/>
      </w:r>
      <w:r w:rsidRPr="00B96A72">
        <w:rPr>
          <w:b/>
          <w:bCs/>
          <w:sz w:val="24"/>
        </w:rPr>
        <w:tab/>
      </w:r>
      <w:r>
        <w:rPr>
          <w:b/>
          <w:bCs/>
          <w:sz w:val="24"/>
        </w:rPr>
        <w:t>David J. Roberts</w:t>
      </w:r>
    </w:p>
    <w:p w14:paraId="3DE179B5"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Consumer Advocate</w:t>
      </w:r>
    </w:p>
    <w:p w14:paraId="0E06F557" w14:textId="77777777" w:rsidR="003A25A9" w:rsidRPr="004702EB" w:rsidRDefault="003A25A9" w:rsidP="003A25A9">
      <w:pPr>
        <w:pStyle w:val="NoSpacing"/>
        <w:rPr>
          <w:bCs/>
          <w:iCs/>
          <w:sz w:val="24"/>
        </w:rPr>
      </w:pPr>
      <w:r w:rsidRPr="00B96A72">
        <w:rPr>
          <w:sz w:val="24"/>
        </w:rPr>
        <w:tab/>
      </w:r>
      <w:r w:rsidRPr="00B96A72">
        <w:rPr>
          <w:sz w:val="24"/>
        </w:rPr>
        <w:tab/>
      </w:r>
      <w:r w:rsidRPr="00B96A72">
        <w:rPr>
          <w:sz w:val="24"/>
        </w:rPr>
        <w:tab/>
      </w:r>
      <w:r w:rsidRPr="00B96A72">
        <w:rPr>
          <w:sz w:val="24"/>
        </w:rPr>
        <w:tab/>
      </w:r>
      <w:r>
        <w:rPr>
          <w:bCs/>
          <w:iCs/>
          <w:sz w:val="24"/>
        </w:rPr>
        <w:t>Pink Larkin</w:t>
      </w:r>
    </w:p>
    <w:p w14:paraId="3BFEC340"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r>
      <w:r>
        <w:rPr>
          <w:sz w:val="24"/>
        </w:rPr>
        <w:t>1463 South Park Street</w:t>
      </w:r>
    </w:p>
    <w:p w14:paraId="3795546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 xml:space="preserve">Halifax, NS </w:t>
      </w:r>
      <w:r>
        <w:rPr>
          <w:sz w:val="24"/>
        </w:rPr>
        <w:t xml:space="preserve"> </w:t>
      </w:r>
      <w:r w:rsidRPr="00B96A72">
        <w:rPr>
          <w:sz w:val="24"/>
        </w:rPr>
        <w:t>B3J 3</w:t>
      </w:r>
      <w:r>
        <w:rPr>
          <w:sz w:val="24"/>
        </w:rPr>
        <w:t>S9</w:t>
      </w:r>
    </w:p>
    <w:p w14:paraId="76D2D6D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 xml:space="preserve">Tel:  (902) </w:t>
      </w:r>
      <w:r>
        <w:rPr>
          <w:sz w:val="24"/>
        </w:rPr>
        <w:t>423-7777</w:t>
      </w:r>
    </w:p>
    <w:p w14:paraId="1187F801" w14:textId="02DA3C3B" w:rsidR="003A25A9" w:rsidRDefault="003A25A9" w:rsidP="00BA3237">
      <w:pPr>
        <w:ind w:left="2340" w:firstLine="540"/>
        <w:rPr>
          <w:szCs w:val="24"/>
        </w:rPr>
      </w:pPr>
      <w:r w:rsidRPr="00B96A72">
        <w:rPr>
          <w:szCs w:val="24"/>
        </w:rPr>
        <w:t xml:space="preserve">Email: </w:t>
      </w:r>
      <w:hyperlink r:id="rId8" w:history="1">
        <w:r w:rsidR="00F437F5" w:rsidRPr="00783AB0">
          <w:rPr>
            <w:rStyle w:val="Hyperlink"/>
            <w:szCs w:val="24"/>
          </w:rPr>
          <w:t>droberts@pinklarkin.com</w:t>
        </w:r>
      </w:hyperlink>
    </w:p>
    <w:p w14:paraId="2841FD61" w14:textId="77777777" w:rsidR="003A25A9" w:rsidRPr="00B96A72" w:rsidRDefault="003A25A9" w:rsidP="003A25A9">
      <w:pPr>
        <w:ind w:left="2340" w:firstLine="540"/>
        <w:rPr>
          <w:rFonts w:eastAsia="Calibri"/>
          <w:szCs w:val="24"/>
        </w:rPr>
      </w:pPr>
      <w:r w:rsidRPr="00B96A72">
        <w:rPr>
          <w:szCs w:val="24"/>
        </w:rPr>
        <w:br w:type="page"/>
      </w:r>
    </w:p>
    <w:bookmarkEnd w:id="0"/>
    <w:p w14:paraId="19407388" w14:textId="77777777" w:rsidR="00BA3237" w:rsidRDefault="00BA3237" w:rsidP="00BA3237">
      <w:pPr>
        <w:ind w:left="2880" w:hanging="2880"/>
        <w:jc w:val="left"/>
        <w:rPr>
          <w:b/>
          <w:bCs/>
          <w:lang w:val="en-US"/>
        </w:rPr>
      </w:pPr>
      <w:r>
        <w:rPr>
          <w:b/>
          <w:bCs/>
          <w:lang w:val="en-US"/>
        </w:rPr>
        <w:lastRenderedPageBreak/>
        <w:t>Request IR-1:</w:t>
      </w:r>
    </w:p>
    <w:p w14:paraId="59BA8E07" w14:textId="77777777" w:rsidR="0053696E" w:rsidRPr="000D4196" w:rsidRDefault="0053696E" w:rsidP="00BA3237">
      <w:pPr>
        <w:ind w:left="2880" w:hanging="2880"/>
        <w:jc w:val="left"/>
        <w:rPr>
          <w:b/>
          <w:bCs/>
          <w:lang w:val="en-US"/>
        </w:rPr>
      </w:pPr>
    </w:p>
    <w:p w14:paraId="589CF714" w14:textId="77777777" w:rsidR="00BA3237" w:rsidRDefault="00BA3237" w:rsidP="00BA3237">
      <w:r>
        <w:t>With respect to Section 4.1, please provide the “further language” discussed on p. 27, lines 15-20.</w:t>
      </w:r>
    </w:p>
    <w:p w14:paraId="18BFAFD5" w14:textId="77777777" w:rsidR="00BA3237" w:rsidRDefault="00BA3237" w:rsidP="00BA3237"/>
    <w:p w14:paraId="0CC931A2" w14:textId="77777777" w:rsidR="00BA3237" w:rsidRDefault="00BA3237" w:rsidP="00BA3237">
      <w:pPr>
        <w:ind w:left="2880" w:hanging="2880"/>
        <w:jc w:val="left"/>
        <w:rPr>
          <w:b/>
          <w:bCs/>
          <w:lang w:val="en-US"/>
        </w:rPr>
      </w:pPr>
      <w:r>
        <w:rPr>
          <w:b/>
          <w:bCs/>
          <w:lang w:val="en-US"/>
        </w:rPr>
        <w:t>Request IR-2:</w:t>
      </w:r>
    </w:p>
    <w:p w14:paraId="1074B608" w14:textId="77777777" w:rsidR="0053696E" w:rsidRPr="000D4196" w:rsidRDefault="0053696E" w:rsidP="00BA3237">
      <w:pPr>
        <w:ind w:left="2880" w:hanging="2880"/>
        <w:jc w:val="left"/>
        <w:rPr>
          <w:b/>
          <w:bCs/>
          <w:lang w:val="en-US"/>
        </w:rPr>
      </w:pPr>
    </w:p>
    <w:p w14:paraId="1D81D09F" w14:textId="77777777" w:rsidR="00BA3237" w:rsidRDefault="00BA3237" w:rsidP="00BA3237">
      <w:r>
        <w:t>With respect to Appendix D, p. 7 and p. 44, would a scope change be considered to have occurred when a new asset is added to the project? For example, a project involving refurbishment of a dam and dyke is revised to include significant civil work on an adjacent (second) dyke. If, in responding to this question, NS Power views it as reasonable to consider (not necessarily support) revised language, please provide proposed edits that would effectuate the change.</w:t>
      </w:r>
    </w:p>
    <w:p w14:paraId="182D2327" w14:textId="77777777" w:rsidR="00BA3237" w:rsidRDefault="00BA3237" w:rsidP="00BA3237"/>
    <w:p w14:paraId="16AA5C46" w14:textId="77777777" w:rsidR="00BA3237" w:rsidRDefault="00BA3237" w:rsidP="00BA3237">
      <w:pPr>
        <w:ind w:left="2880" w:hanging="2880"/>
        <w:jc w:val="left"/>
        <w:rPr>
          <w:b/>
          <w:bCs/>
          <w:lang w:val="en-US"/>
        </w:rPr>
      </w:pPr>
      <w:r>
        <w:rPr>
          <w:b/>
          <w:bCs/>
          <w:lang w:val="en-US"/>
        </w:rPr>
        <w:t>Request IR-3:</w:t>
      </w:r>
    </w:p>
    <w:p w14:paraId="0C34E041" w14:textId="77777777" w:rsidR="0053696E" w:rsidRPr="000D4196" w:rsidRDefault="0053696E" w:rsidP="00BA3237">
      <w:pPr>
        <w:ind w:left="2880" w:hanging="2880"/>
        <w:jc w:val="left"/>
        <w:rPr>
          <w:b/>
          <w:bCs/>
          <w:lang w:val="en-US"/>
        </w:rPr>
      </w:pPr>
    </w:p>
    <w:p w14:paraId="20A29963" w14:textId="77777777" w:rsidR="00BA3237" w:rsidRDefault="00BA3237" w:rsidP="00BA3237">
      <w:r>
        <w:t xml:space="preserve">With respect to Appendix D, p. 21, does NS Power view it as necessary or helpful to revise the summary of the capital work budget thresholds to reflect the Board’s decision in </w:t>
      </w:r>
      <w:r w:rsidRPr="008A529B">
        <w:t>M12417</w:t>
      </w:r>
      <w:r>
        <w:t xml:space="preserve"> that, “NS Power is directed to submit any future capital expenditures that exceed $1 million for approval to the Board, regardless of the source of funding.”</w:t>
      </w:r>
      <w:r w:rsidRPr="008A529B">
        <w:t xml:space="preserve"> </w:t>
      </w:r>
      <w:r>
        <w:t>If, in responding to this question, NS Power views it as reasonable to consider (not necessarily support) revised language, please provide proposed edits that would effectuate the change.</w:t>
      </w:r>
    </w:p>
    <w:p w14:paraId="18E32809" w14:textId="77777777" w:rsidR="00BA3237" w:rsidRDefault="00BA3237" w:rsidP="00BA3237"/>
    <w:p w14:paraId="5D83962B" w14:textId="77777777" w:rsidR="00BA3237" w:rsidRDefault="00BA3237" w:rsidP="00BA3237">
      <w:pPr>
        <w:ind w:left="2880" w:hanging="2880"/>
        <w:jc w:val="left"/>
        <w:rPr>
          <w:b/>
          <w:bCs/>
          <w:lang w:val="en-US"/>
        </w:rPr>
      </w:pPr>
      <w:r>
        <w:rPr>
          <w:b/>
          <w:bCs/>
          <w:lang w:val="en-US"/>
        </w:rPr>
        <w:t>Request IR-4:</w:t>
      </w:r>
    </w:p>
    <w:p w14:paraId="67F7385F" w14:textId="77777777" w:rsidR="0053696E" w:rsidRPr="000D4196" w:rsidRDefault="0053696E" w:rsidP="00BA3237">
      <w:pPr>
        <w:ind w:left="2880" w:hanging="2880"/>
        <w:jc w:val="left"/>
        <w:rPr>
          <w:b/>
          <w:bCs/>
          <w:lang w:val="en-US"/>
        </w:rPr>
      </w:pPr>
    </w:p>
    <w:p w14:paraId="1C24D29B" w14:textId="77777777" w:rsidR="00BA3237" w:rsidRDefault="00BA3237" w:rsidP="00BA3237">
      <w:r>
        <w:t xml:space="preserve">With respect to Appendix D, p. 39, please provide NS Power’s view on a revision to the definition of a related project that would </w:t>
      </w:r>
      <w:r w:rsidRPr="00506C1A">
        <w:t xml:space="preserve">include CIs for like assets at </w:t>
      </w:r>
      <w:r>
        <w:t xml:space="preserve">a Steam/Gas Turbine or Hydro </w:t>
      </w:r>
      <w:r w:rsidRPr="00506C1A">
        <w:t>unit, where like would be defined as units that can be substituted for one another in the normal course of business.</w:t>
      </w:r>
      <w:r>
        <w:t xml:space="preserve"> For example, work on any of the rotating LM6000 engines. If, in responding to this question, NS Power views it as reasonable to consider (not necessarily support) revised language, please provide proposed edits that would effectuate the change.</w:t>
      </w:r>
    </w:p>
    <w:p w14:paraId="4BB035C3" w14:textId="77777777" w:rsidR="00BA3237" w:rsidRDefault="00BA3237" w:rsidP="00BA3237"/>
    <w:p w14:paraId="420B4F2F" w14:textId="77777777" w:rsidR="00BA3237" w:rsidRDefault="00BA3237" w:rsidP="00BA3237">
      <w:pPr>
        <w:ind w:left="2880" w:hanging="2880"/>
        <w:jc w:val="left"/>
        <w:rPr>
          <w:b/>
          <w:bCs/>
          <w:lang w:val="en-US"/>
        </w:rPr>
      </w:pPr>
      <w:r>
        <w:rPr>
          <w:b/>
          <w:bCs/>
          <w:lang w:val="en-US"/>
        </w:rPr>
        <w:t>Request IR-5:</w:t>
      </w:r>
    </w:p>
    <w:p w14:paraId="1C39D1B8" w14:textId="77777777" w:rsidR="0053696E" w:rsidRPr="000D4196" w:rsidRDefault="0053696E" w:rsidP="00BA3237">
      <w:pPr>
        <w:ind w:left="2880" w:hanging="2880"/>
        <w:jc w:val="left"/>
        <w:rPr>
          <w:b/>
          <w:bCs/>
          <w:lang w:val="en-US"/>
        </w:rPr>
      </w:pPr>
    </w:p>
    <w:p w14:paraId="46E993A4" w14:textId="77777777" w:rsidR="00BA3237" w:rsidRDefault="00BA3237" w:rsidP="00BA3237">
      <w:r>
        <w:t>With respect Figure 7, during the technical conference, NS Power explained that due to new wind projects being added to the scope of work for C0072808 (Synchronous Condensers), the number of units increased from 4 to 8 units and the budget has increased by $121 million. Understanding that the project will be defined in a subsequent submittal, please provide a description of:</w:t>
      </w:r>
    </w:p>
    <w:p w14:paraId="615719E0" w14:textId="77777777" w:rsidR="0053696E" w:rsidRDefault="0053696E" w:rsidP="00BA3237"/>
    <w:p w14:paraId="09D1E50E" w14:textId="77777777" w:rsidR="00BA3237" w:rsidRDefault="00BA3237" w:rsidP="00BA3237">
      <w:pPr>
        <w:pStyle w:val="ListParagraph"/>
        <w:numPr>
          <w:ilvl w:val="0"/>
          <w:numId w:val="25"/>
        </w:numPr>
      </w:pPr>
      <w:r>
        <w:t>How the scope of the project was originally defined,</w:t>
      </w:r>
    </w:p>
    <w:p w14:paraId="7F72ECE3" w14:textId="77777777" w:rsidR="0053696E" w:rsidRDefault="0053696E" w:rsidP="0053696E">
      <w:pPr>
        <w:pStyle w:val="ListParagraph"/>
      </w:pPr>
    </w:p>
    <w:p w14:paraId="544D01D5" w14:textId="77777777" w:rsidR="00BA3237" w:rsidRDefault="00BA3237" w:rsidP="00BA3237">
      <w:pPr>
        <w:pStyle w:val="ListParagraph"/>
        <w:numPr>
          <w:ilvl w:val="0"/>
          <w:numId w:val="25"/>
        </w:numPr>
      </w:pPr>
      <w:r>
        <w:t>How the scope of the project was increased, and</w:t>
      </w:r>
    </w:p>
    <w:p w14:paraId="2BB2ABE0" w14:textId="77777777" w:rsidR="0053696E" w:rsidRDefault="0053696E" w:rsidP="0053696E">
      <w:pPr>
        <w:pStyle w:val="ListParagraph"/>
      </w:pPr>
    </w:p>
    <w:p w14:paraId="294C279D" w14:textId="77777777" w:rsidR="00BA3237" w:rsidRDefault="00BA3237" w:rsidP="00BA3237">
      <w:pPr>
        <w:pStyle w:val="ListParagraph"/>
        <w:numPr>
          <w:ilvl w:val="0"/>
          <w:numId w:val="25"/>
        </w:numPr>
      </w:pPr>
      <w:r>
        <w:t>How the procurement process was affected by the scope change.</w:t>
      </w:r>
    </w:p>
    <w:p w14:paraId="699886B4" w14:textId="77777777" w:rsidR="00BA3237" w:rsidRDefault="00BA3237" w:rsidP="00BA3237"/>
    <w:p w14:paraId="25AB7F32" w14:textId="77777777" w:rsidR="0053696E" w:rsidRDefault="0053696E" w:rsidP="00BA3237"/>
    <w:p w14:paraId="3FC995B2" w14:textId="77777777" w:rsidR="0053696E" w:rsidRDefault="0053696E" w:rsidP="00BA3237"/>
    <w:p w14:paraId="45717353" w14:textId="77777777" w:rsidR="0053696E" w:rsidRDefault="0053696E" w:rsidP="00BA3237"/>
    <w:p w14:paraId="1B748AF9" w14:textId="77777777" w:rsidR="00BA3237" w:rsidRDefault="00BA3237" w:rsidP="00BA3237">
      <w:pPr>
        <w:ind w:left="2880" w:hanging="2880"/>
        <w:jc w:val="left"/>
        <w:rPr>
          <w:b/>
          <w:bCs/>
          <w:lang w:val="en-US"/>
        </w:rPr>
      </w:pPr>
      <w:r>
        <w:rPr>
          <w:b/>
          <w:bCs/>
          <w:lang w:val="en-US"/>
        </w:rPr>
        <w:lastRenderedPageBreak/>
        <w:t>Request IR-6:</w:t>
      </w:r>
    </w:p>
    <w:p w14:paraId="3444CF6F" w14:textId="77777777" w:rsidR="0053696E" w:rsidRPr="000D4196" w:rsidRDefault="0053696E" w:rsidP="00BA3237">
      <w:pPr>
        <w:ind w:left="2880" w:hanging="2880"/>
        <w:jc w:val="left"/>
        <w:rPr>
          <w:b/>
          <w:bCs/>
          <w:lang w:val="en-US"/>
        </w:rPr>
      </w:pPr>
    </w:p>
    <w:p w14:paraId="6104354B" w14:textId="77777777" w:rsidR="00BA3237" w:rsidRDefault="00BA3237" w:rsidP="00BA3237">
      <w:r>
        <w:t>With respect to Section 6.0:</w:t>
      </w:r>
    </w:p>
    <w:p w14:paraId="6A2F6982" w14:textId="77777777" w:rsidR="0053696E" w:rsidRDefault="0053696E" w:rsidP="00BA3237"/>
    <w:p w14:paraId="797D58FB" w14:textId="77777777" w:rsidR="00BA3237" w:rsidRDefault="00BA3237" w:rsidP="00BA3237">
      <w:pPr>
        <w:pStyle w:val="ListParagraph"/>
        <w:numPr>
          <w:ilvl w:val="0"/>
          <w:numId w:val="24"/>
        </w:numPr>
      </w:pPr>
      <w:r>
        <w:t>Please provide the number of hours of cumulative service and years of service for LM6000 Unit 191-253, identifying how many of those hours and years were accumulated before NS Power took ownership of the unit in 2012.</w:t>
      </w:r>
    </w:p>
    <w:p w14:paraId="56C112A5" w14:textId="77777777" w:rsidR="0053696E" w:rsidRDefault="0053696E" w:rsidP="0053696E">
      <w:pPr>
        <w:pStyle w:val="ListParagraph"/>
      </w:pPr>
    </w:p>
    <w:p w14:paraId="58CB941C" w14:textId="77777777" w:rsidR="00BA3237" w:rsidRDefault="00BA3237" w:rsidP="00BA3237">
      <w:pPr>
        <w:pStyle w:val="ListParagraph"/>
        <w:numPr>
          <w:ilvl w:val="0"/>
          <w:numId w:val="24"/>
        </w:numPr>
      </w:pPr>
      <w:r>
        <w:t>Please explain how many hours of cumulative service and years of service an LM6000 unit might reasonably be expected to achieve before unit replacement given the coastal operating conditions. If there is no official answer to this question (e.g., from GE), please provide NS Power’s best estimate. Please provide any supporting documentation, such as data on the actual lifetime of comparable units.</w:t>
      </w:r>
    </w:p>
    <w:p w14:paraId="6A3FE4DB" w14:textId="77777777" w:rsidR="0053696E" w:rsidRDefault="0053696E" w:rsidP="0053696E"/>
    <w:p w14:paraId="14FDEAFD" w14:textId="77777777" w:rsidR="00BA3237" w:rsidRDefault="00BA3237" w:rsidP="00BA3237">
      <w:pPr>
        <w:pStyle w:val="ListParagraph"/>
        <w:numPr>
          <w:ilvl w:val="0"/>
          <w:numId w:val="24"/>
        </w:numPr>
      </w:pPr>
      <w:r>
        <w:t>Please provide the date for the next scheduled major refurbishment or replacement for Unit 253.</w:t>
      </w:r>
    </w:p>
    <w:p w14:paraId="11BBBA64" w14:textId="77777777" w:rsidR="0053696E" w:rsidRDefault="0053696E" w:rsidP="0053696E"/>
    <w:p w14:paraId="6C2CA634" w14:textId="77777777" w:rsidR="00BA3237" w:rsidRDefault="00BA3237" w:rsidP="00BA3237">
      <w:pPr>
        <w:pStyle w:val="ListParagraph"/>
        <w:numPr>
          <w:ilvl w:val="0"/>
          <w:numId w:val="24"/>
        </w:numPr>
      </w:pPr>
      <w:r>
        <w:t>Please explain whether a decision has been made on whether Unit 253 will be a refurbishment or replacement, and on what basis. Please include any supporting documentation.</w:t>
      </w:r>
    </w:p>
    <w:p w14:paraId="6ABFA83B" w14:textId="77777777" w:rsidR="0053696E" w:rsidRDefault="0053696E" w:rsidP="0053696E"/>
    <w:p w14:paraId="07F0FEDF" w14:textId="77777777" w:rsidR="00BA3237" w:rsidRDefault="00BA3237" w:rsidP="00BA3237">
      <w:pPr>
        <w:pStyle w:val="ListParagraph"/>
        <w:numPr>
          <w:ilvl w:val="0"/>
          <w:numId w:val="24"/>
        </w:numPr>
      </w:pPr>
      <w:r>
        <w:t>If no decision has been made, please explain the process by which such a decision will be made, including dates for key milestones.</w:t>
      </w:r>
    </w:p>
    <w:p w14:paraId="436E6CBB" w14:textId="77777777" w:rsidR="00BA3237" w:rsidRDefault="00BA3237" w:rsidP="00BA3237">
      <w:pPr>
        <w:ind w:left="2880" w:hanging="2880"/>
        <w:jc w:val="left"/>
        <w:rPr>
          <w:b/>
          <w:bCs/>
          <w:lang w:val="en-US"/>
        </w:rPr>
      </w:pPr>
    </w:p>
    <w:p w14:paraId="7E4E12DA" w14:textId="77777777" w:rsidR="00BA3237" w:rsidRDefault="00BA3237" w:rsidP="00BA3237">
      <w:pPr>
        <w:rPr>
          <w:b/>
          <w:bCs/>
        </w:rPr>
      </w:pPr>
      <w:r>
        <w:rPr>
          <w:b/>
          <w:bCs/>
        </w:rPr>
        <w:t>Request IR-7:</w:t>
      </w:r>
    </w:p>
    <w:p w14:paraId="069A5AF9" w14:textId="77777777" w:rsidR="0053696E" w:rsidRDefault="0053696E" w:rsidP="00BA3237">
      <w:pPr>
        <w:rPr>
          <w:b/>
          <w:bCs/>
        </w:rPr>
      </w:pPr>
    </w:p>
    <w:p w14:paraId="14363BFF" w14:textId="77777777" w:rsidR="00BA3237" w:rsidRDefault="00BA3237" w:rsidP="00BA3237">
      <w:r>
        <w:t>With respect to Figure 35:</w:t>
      </w:r>
    </w:p>
    <w:p w14:paraId="418DBCBC" w14:textId="77777777" w:rsidR="0053696E" w:rsidRDefault="0053696E" w:rsidP="00BA3237"/>
    <w:p w14:paraId="7FA8506B" w14:textId="77777777" w:rsidR="00BA3237" w:rsidRDefault="00BA3237" w:rsidP="00BA3237">
      <w:pPr>
        <w:pStyle w:val="ListParagraph"/>
        <w:numPr>
          <w:ilvl w:val="0"/>
          <w:numId w:val="9"/>
        </w:numPr>
      </w:pPr>
      <w:r>
        <w:t>Please provide actual (or forecast, for 2026) person-hours by regular and overtime for each distribution routine, for the years 2022-2026.</w:t>
      </w:r>
    </w:p>
    <w:p w14:paraId="1BA867CE" w14:textId="77777777" w:rsidR="0053696E" w:rsidRDefault="0053696E" w:rsidP="0053696E">
      <w:pPr>
        <w:pStyle w:val="ListParagraph"/>
      </w:pPr>
    </w:p>
    <w:p w14:paraId="77220E35" w14:textId="77777777" w:rsidR="00BA3237" w:rsidRDefault="00BA3237" w:rsidP="00BA3237">
      <w:pPr>
        <w:pStyle w:val="ListParagraph"/>
        <w:numPr>
          <w:ilvl w:val="0"/>
          <w:numId w:val="9"/>
        </w:numPr>
      </w:pPr>
      <w:r>
        <w:t>Please provide an explanation and justification for the quantity of overtime hours for each routine, discussing any evident trends, identifying drivers, and explaining why sufficient personnel cannot be assigned to complete the required work during regular hours.</w:t>
      </w:r>
    </w:p>
    <w:p w14:paraId="1E201779" w14:textId="77777777" w:rsidR="0053696E" w:rsidRDefault="0053696E" w:rsidP="0053696E"/>
    <w:p w14:paraId="7087F279" w14:textId="77777777" w:rsidR="00BA3237" w:rsidRDefault="00BA3237" w:rsidP="00BA3237">
      <w:pPr>
        <w:pStyle w:val="ListParagraph"/>
        <w:numPr>
          <w:ilvl w:val="0"/>
          <w:numId w:val="9"/>
        </w:numPr>
      </w:pPr>
      <w:r>
        <w:t>Please confirm that NS Power does not schedule powerline technicians for regular shifts 24 hours per day, 7 days per week but rather uses overtime to cover responses to outages and trouble calls as well as for other scheduling reasons (see Exhibit N-7, CA RIR-31(b), M12012) during hours outside of the regular workday. Please explain the response and the reason for this business practice.</w:t>
      </w:r>
    </w:p>
    <w:p w14:paraId="5A531CAB" w14:textId="77777777" w:rsidR="0053696E" w:rsidRDefault="0053696E" w:rsidP="0053696E"/>
    <w:p w14:paraId="2A6E0977" w14:textId="77777777" w:rsidR="00BA3237" w:rsidRDefault="00BA3237" w:rsidP="00BA3237">
      <w:pPr>
        <w:pStyle w:val="ListParagraph"/>
        <w:numPr>
          <w:ilvl w:val="0"/>
          <w:numId w:val="9"/>
        </w:numPr>
      </w:pPr>
      <w:r>
        <w:t>Is it possible to procure external contractors for work that must be conducted outside of regular hours at rates lower than overtime? Please distinguish between responses to outages and trouble calls and work that is normally scheduled in advance.</w:t>
      </w:r>
    </w:p>
    <w:p w14:paraId="5A6DD74C" w14:textId="77777777" w:rsidR="00BA3237" w:rsidRDefault="00BA3237" w:rsidP="00BA3237">
      <w:pPr>
        <w:ind w:left="2880" w:hanging="2880"/>
        <w:jc w:val="left"/>
        <w:rPr>
          <w:b/>
          <w:bCs/>
          <w:lang w:val="en-US"/>
        </w:rPr>
      </w:pPr>
    </w:p>
    <w:p w14:paraId="768DE264" w14:textId="77777777" w:rsidR="0053696E" w:rsidRDefault="0053696E" w:rsidP="00BA3237">
      <w:pPr>
        <w:ind w:left="2880" w:hanging="2880"/>
        <w:jc w:val="left"/>
        <w:rPr>
          <w:b/>
          <w:bCs/>
          <w:lang w:val="en-US"/>
        </w:rPr>
      </w:pPr>
    </w:p>
    <w:p w14:paraId="42E959DF" w14:textId="77777777" w:rsidR="00BA3237" w:rsidRDefault="00BA3237" w:rsidP="00BA3237">
      <w:pPr>
        <w:rPr>
          <w:b/>
          <w:bCs/>
        </w:rPr>
      </w:pPr>
      <w:r>
        <w:rPr>
          <w:b/>
          <w:bCs/>
        </w:rPr>
        <w:lastRenderedPageBreak/>
        <w:t>Request IR-8:</w:t>
      </w:r>
    </w:p>
    <w:p w14:paraId="40BDB907" w14:textId="77777777" w:rsidR="0053696E" w:rsidRDefault="0053696E" w:rsidP="00BA3237">
      <w:pPr>
        <w:rPr>
          <w:b/>
          <w:bCs/>
        </w:rPr>
      </w:pPr>
    </w:p>
    <w:p w14:paraId="0D29A2FF" w14:textId="77777777" w:rsidR="00BA3237" w:rsidRDefault="00BA3237" w:rsidP="00BA3237">
      <w:pPr>
        <w:rPr>
          <w:lang w:val="en-US"/>
        </w:rPr>
      </w:pPr>
      <w:r w:rsidRPr="000C7797">
        <w:rPr>
          <w:lang w:val="en-US"/>
        </w:rPr>
        <w:t>With re</w:t>
      </w:r>
      <w:r>
        <w:rPr>
          <w:lang w:val="en-US"/>
        </w:rPr>
        <w:t>spect to Section 10, please explain how the Project Delivery Model (PDM) is applied to capital routine projects. If the PDM is not applied to capital routine projects, please provide a table with the following information:</w:t>
      </w:r>
    </w:p>
    <w:p w14:paraId="3B8205CA" w14:textId="77777777" w:rsidR="0053696E" w:rsidRDefault="0053696E" w:rsidP="00BA3237">
      <w:pPr>
        <w:rPr>
          <w:lang w:val="en-US"/>
        </w:rPr>
      </w:pPr>
    </w:p>
    <w:p w14:paraId="115EC218" w14:textId="45E4C524" w:rsidR="00BA3237" w:rsidRDefault="00BA3237" w:rsidP="00BA3237">
      <w:pPr>
        <w:pStyle w:val="ListParagraph"/>
        <w:numPr>
          <w:ilvl w:val="0"/>
          <w:numId w:val="23"/>
        </w:numPr>
      </w:pPr>
      <w:r w:rsidRPr="00C6658A">
        <w:t>Each element of the PDM</w:t>
      </w:r>
      <w:r w:rsidR="003D1563">
        <w:t>,</w:t>
      </w:r>
    </w:p>
    <w:p w14:paraId="48635F5C" w14:textId="77777777" w:rsidR="0053696E" w:rsidRPr="00C6658A" w:rsidRDefault="0053696E" w:rsidP="0053696E">
      <w:pPr>
        <w:pStyle w:val="ListParagraph"/>
      </w:pPr>
    </w:p>
    <w:p w14:paraId="7B48C1B2" w14:textId="03637022" w:rsidR="00BA3237" w:rsidRDefault="00BA3237" w:rsidP="00BA3237">
      <w:pPr>
        <w:pStyle w:val="ListParagraph"/>
        <w:numPr>
          <w:ilvl w:val="0"/>
          <w:numId w:val="23"/>
        </w:numPr>
      </w:pPr>
      <w:r w:rsidRPr="00C6658A">
        <w:t>The purpose, objective, etc. of the element in (a)</w:t>
      </w:r>
      <w:r w:rsidR="003D1563">
        <w:t>,</w:t>
      </w:r>
    </w:p>
    <w:p w14:paraId="3D353BA5" w14:textId="77777777" w:rsidR="0053696E" w:rsidRPr="00C6658A" w:rsidRDefault="0053696E" w:rsidP="0053696E"/>
    <w:p w14:paraId="313BC599" w14:textId="34B041EA" w:rsidR="00BA3237" w:rsidRDefault="00BA3237" w:rsidP="00BA3237">
      <w:pPr>
        <w:pStyle w:val="ListParagraph"/>
        <w:numPr>
          <w:ilvl w:val="0"/>
          <w:numId w:val="23"/>
        </w:numPr>
      </w:pPr>
      <w:r w:rsidRPr="00C6658A">
        <w:t>Any equivalent practice(s) or process(es) in NS Power’s management of capital routine projects</w:t>
      </w:r>
      <w:r w:rsidR="003D1563">
        <w:t>,</w:t>
      </w:r>
    </w:p>
    <w:p w14:paraId="474171C4" w14:textId="77777777" w:rsidR="0053696E" w:rsidRPr="00C6658A" w:rsidRDefault="0053696E" w:rsidP="0053696E"/>
    <w:p w14:paraId="5D1842D7" w14:textId="2A60D36F" w:rsidR="00BA3237" w:rsidRDefault="00BA3237" w:rsidP="00BA3237">
      <w:pPr>
        <w:pStyle w:val="ListParagraph"/>
        <w:numPr>
          <w:ilvl w:val="0"/>
          <w:numId w:val="23"/>
        </w:numPr>
      </w:pPr>
      <w:r w:rsidRPr="00C6658A">
        <w:t>The frequency or triggering event that causes the activities described in (c) to occur</w:t>
      </w:r>
      <w:r w:rsidR="003D1563">
        <w:t>, and</w:t>
      </w:r>
    </w:p>
    <w:p w14:paraId="4AB40242" w14:textId="77777777" w:rsidR="0053696E" w:rsidRPr="00C6658A" w:rsidRDefault="0053696E" w:rsidP="0053696E"/>
    <w:p w14:paraId="06C91E28" w14:textId="7248BC7B" w:rsidR="00BA3237" w:rsidRPr="00C6658A" w:rsidRDefault="00BA3237" w:rsidP="00BA3237">
      <w:pPr>
        <w:pStyle w:val="ListParagraph"/>
        <w:numPr>
          <w:ilvl w:val="0"/>
          <w:numId w:val="23"/>
        </w:numPr>
      </w:pPr>
      <w:r w:rsidRPr="00C6658A">
        <w:t>The reason for the difference in practice or process between the PDM element and the activity described in (c)</w:t>
      </w:r>
      <w:r w:rsidR="003D1563">
        <w:t>.</w:t>
      </w:r>
    </w:p>
    <w:p w14:paraId="6C969528" w14:textId="77777777" w:rsidR="00BA3237" w:rsidRDefault="00BA3237" w:rsidP="00BA3237">
      <w:pPr>
        <w:ind w:left="2880" w:hanging="2880"/>
        <w:jc w:val="left"/>
        <w:rPr>
          <w:b/>
          <w:bCs/>
          <w:lang w:val="en-US"/>
        </w:rPr>
      </w:pPr>
    </w:p>
    <w:p w14:paraId="67E51B50" w14:textId="77777777" w:rsidR="00BA3237" w:rsidRDefault="00BA3237" w:rsidP="00BA3237">
      <w:pPr>
        <w:rPr>
          <w:b/>
          <w:bCs/>
        </w:rPr>
      </w:pPr>
      <w:r>
        <w:rPr>
          <w:b/>
          <w:bCs/>
        </w:rPr>
        <w:t>Request IR-9:</w:t>
      </w:r>
    </w:p>
    <w:p w14:paraId="3E5995CC" w14:textId="77777777" w:rsidR="0053696E" w:rsidRDefault="0053696E" w:rsidP="00BA3237">
      <w:pPr>
        <w:rPr>
          <w:b/>
          <w:bCs/>
        </w:rPr>
      </w:pPr>
    </w:p>
    <w:p w14:paraId="5B55A899" w14:textId="77777777" w:rsidR="00BA3237" w:rsidRDefault="00BA3237" w:rsidP="00BA3237">
      <w:r>
        <w:t>With respect to Figure 43, please provide the number of meters actually procured for 2022-2025 along with the 2026 procurement count shown in Figure 43 in an excel spreadsheet, and provide a narrative explanation of any significant trends in quantity or type of meter.</w:t>
      </w:r>
    </w:p>
    <w:p w14:paraId="0031DBF0" w14:textId="77777777" w:rsidR="00BA3237" w:rsidRDefault="00BA3237" w:rsidP="00BA3237">
      <w:pPr>
        <w:ind w:left="2880" w:hanging="2880"/>
        <w:jc w:val="left"/>
        <w:rPr>
          <w:b/>
          <w:bCs/>
          <w:lang w:val="en-US"/>
        </w:rPr>
      </w:pPr>
    </w:p>
    <w:p w14:paraId="13CF3E50" w14:textId="77777777" w:rsidR="00BA3237" w:rsidRDefault="00BA3237" w:rsidP="00BA3237">
      <w:pPr>
        <w:ind w:left="2880" w:hanging="2880"/>
        <w:jc w:val="left"/>
        <w:rPr>
          <w:b/>
          <w:bCs/>
          <w:lang w:val="en-US"/>
        </w:rPr>
      </w:pPr>
      <w:r>
        <w:rPr>
          <w:b/>
          <w:bCs/>
          <w:lang w:val="en-US"/>
        </w:rPr>
        <w:t>Request IR-10:</w:t>
      </w:r>
    </w:p>
    <w:p w14:paraId="08D33F06" w14:textId="77777777" w:rsidR="0053696E" w:rsidRPr="000D4196" w:rsidRDefault="0053696E" w:rsidP="00BA3237">
      <w:pPr>
        <w:ind w:left="2880" w:hanging="2880"/>
        <w:jc w:val="left"/>
        <w:rPr>
          <w:b/>
          <w:bCs/>
          <w:lang w:val="en-US"/>
        </w:rPr>
      </w:pPr>
    </w:p>
    <w:p w14:paraId="1096386B" w14:textId="77777777" w:rsidR="00BA3237" w:rsidRDefault="00BA3237" w:rsidP="00BA3237">
      <w:r>
        <w:t>With respect to Section 11.1.4:</w:t>
      </w:r>
    </w:p>
    <w:p w14:paraId="3FE307C9" w14:textId="77777777" w:rsidR="0053696E" w:rsidRDefault="0053696E" w:rsidP="00BA3237"/>
    <w:p w14:paraId="6DFF08F0" w14:textId="2C8606C2" w:rsidR="00BA3237" w:rsidRDefault="00BA3237" w:rsidP="00BA3237">
      <w:pPr>
        <w:pStyle w:val="ListParagraph"/>
        <w:numPr>
          <w:ilvl w:val="0"/>
          <w:numId w:val="2"/>
        </w:numPr>
      </w:pPr>
      <w:r>
        <w:t>Please provide tables with the data for Figures 59 and 60. Please provide columns for Atlantic Utilities both with and without NS Power included</w:t>
      </w:r>
      <w:r w:rsidR="003D1563">
        <w:t>,</w:t>
      </w:r>
    </w:p>
    <w:p w14:paraId="1A800B13" w14:textId="77777777" w:rsidR="0053696E" w:rsidRDefault="0053696E" w:rsidP="0053696E">
      <w:pPr>
        <w:pStyle w:val="ListParagraph"/>
      </w:pPr>
    </w:p>
    <w:p w14:paraId="6C06C7B1" w14:textId="01A1B593" w:rsidR="00BA3237" w:rsidRDefault="00BA3237" w:rsidP="00BA3237">
      <w:pPr>
        <w:pStyle w:val="ListParagraph"/>
        <w:numPr>
          <w:ilvl w:val="0"/>
          <w:numId w:val="2"/>
        </w:numPr>
      </w:pPr>
      <w:r>
        <w:t>Please explain how the average of Atlantic Utilities outage frequency and duration is calculated for Figures 59 and 60 (e.g., weighted based on peak load of each utility)</w:t>
      </w:r>
      <w:r w:rsidR="003D1563">
        <w:t>,</w:t>
      </w:r>
    </w:p>
    <w:p w14:paraId="168E596E" w14:textId="77777777" w:rsidR="0053696E" w:rsidRDefault="0053696E" w:rsidP="0053696E"/>
    <w:p w14:paraId="5B27C1EB" w14:textId="06C36B65" w:rsidR="00BA3237" w:rsidRDefault="00BA3237" w:rsidP="00BA3237">
      <w:pPr>
        <w:pStyle w:val="ListParagraph"/>
        <w:numPr>
          <w:ilvl w:val="0"/>
          <w:numId w:val="2"/>
        </w:numPr>
      </w:pPr>
      <w:r w:rsidRPr="002D3614">
        <w:t>Please provide the final 2024 reliability statistics (Figures 6</w:t>
      </w:r>
      <w:r>
        <w:t>1</w:t>
      </w:r>
      <w:r w:rsidRPr="002D3614">
        <w:t>-7</w:t>
      </w:r>
      <w:r>
        <w:t>1</w:t>
      </w:r>
      <w:r w:rsidRPr="002D3614">
        <w:t>)</w:t>
      </w:r>
      <w:r w:rsidR="003D1563">
        <w:t>,</w:t>
      </w:r>
    </w:p>
    <w:p w14:paraId="3B182847" w14:textId="77777777" w:rsidR="0053696E" w:rsidRDefault="0053696E" w:rsidP="0053696E"/>
    <w:p w14:paraId="1F472E83" w14:textId="3D193800" w:rsidR="00BA3237" w:rsidRDefault="00BA3237" w:rsidP="00BA3237">
      <w:pPr>
        <w:pStyle w:val="ListParagraph"/>
        <w:numPr>
          <w:ilvl w:val="0"/>
          <w:numId w:val="2"/>
        </w:numPr>
      </w:pPr>
      <w:r>
        <w:t xml:space="preserve">Please </w:t>
      </w:r>
      <w:r w:rsidRPr="002D3614">
        <w:t>comment on any important developments in 2024 that influenced these outcomes</w:t>
      </w:r>
      <w:r w:rsidR="003D1563">
        <w:t>, and</w:t>
      </w:r>
    </w:p>
    <w:p w14:paraId="1F13A02F" w14:textId="77777777" w:rsidR="0053696E" w:rsidRDefault="0053696E" w:rsidP="0053696E"/>
    <w:p w14:paraId="08D01EC7" w14:textId="77777777" w:rsidR="00BA3237" w:rsidRDefault="00BA3237" w:rsidP="00BA3237">
      <w:pPr>
        <w:pStyle w:val="ListParagraph"/>
        <w:numPr>
          <w:ilvl w:val="0"/>
          <w:numId w:val="2"/>
        </w:numPr>
      </w:pPr>
      <w:r>
        <w:t>Please provide the final terms of reference for CEATI’s Grid Resiliency Working Group (p. 97).</w:t>
      </w:r>
    </w:p>
    <w:p w14:paraId="33395AD6" w14:textId="77777777" w:rsidR="00BA3237" w:rsidRDefault="00BA3237" w:rsidP="00BA3237"/>
    <w:p w14:paraId="6EC5E10A" w14:textId="77777777" w:rsidR="0053696E" w:rsidRDefault="0053696E" w:rsidP="00BA3237"/>
    <w:p w14:paraId="6BF4646F" w14:textId="77777777" w:rsidR="0053696E" w:rsidRDefault="0053696E" w:rsidP="00BA3237"/>
    <w:p w14:paraId="7B10FC3F" w14:textId="77777777" w:rsidR="0053696E" w:rsidRDefault="0053696E" w:rsidP="00BA3237"/>
    <w:p w14:paraId="46CA5B75" w14:textId="77777777" w:rsidR="0053696E" w:rsidRDefault="0053696E" w:rsidP="00BA3237"/>
    <w:p w14:paraId="4A9BD2E2" w14:textId="77777777" w:rsidR="0053696E" w:rsidRDefault="0053696E" w:rsidP="00BA3237"/>
    <w:p w14:paraId="3A5E9377" w14:textId="77777777" w:rsidR="00BA3237" w:rsidRDefault="00BA3237" w:rsidP="00BA3237">
      <w:pPr>
        <w:rPr>
          <w:b/>
          <w:bCs/>
        </w:rPr>
      </w:pPr>
      <w:r>
        <w:rPr>
          <w:b/>
          <w:bCs/>
        </w:rPr>
        <w:t>Request IR-11:</w:t>
      </w:r>
    </w:p>
    <w:p w14:paraId="14F7A05B" w14:textId="77777777" w:rsidR="0053696E" w:rsidRDefault="0053696E" w:rsidP="00BA3237">
      <w:pPr>
        <w:rPr>
          <w:b/>
          <w:bCs/>
        </w:rPr>
      </w:pPr>
    </w:p>
    <w:p w14:paraId="594C2042" w14:textId="77777777" w:rsidR="00BA3237" w:rsidRDefault="00BA3237" w:rsidP="00BA3237">
      <w:r>
        <w:t>With respect to C0068898 (TUC1 Blade Replacement):</w:t>
      </w:r>
    </w:p>
    <w:p w14:paraId="682B5678" w14:textId="77777777" w:rsidR="0053696E" w:rsidRDefault="0053696E" w:rsidP="00BA3237"/>
    <w:p w14:paraId="587E709F" w14:textId="03E17C83" w:rsidR="00BA3237" w:rsidRDefault="00BA3237" w:rsidP="00BA3237">
      <w:pPr>
        <w:pStyle w:val="ListParagraph"/>
        <w:numPr>
          <w:ilvl w:val="0"/>
          <w:numId w:val="19"/>
        </w:numPr>
      </w:pPr>
      <w:r>
        <w:t>Please provide an update on the delivery of the replacement blades and any other project developments that could affect budget or schedule</w:t>
      </w:r>
      <w:r w:rsidR="003D1563">
        <w:t>, and</w:t>
      </w:r>
    </w:p>
    <w:p w14:paraId="1CCECA76" w14:textId="77777777" w:rsidR="0053696E" w:rsidRDefault="0053696E" w:rsidP="0053696E">
      <w:pPr>
        <w:ind w:left="360"/>
      </w:pPr>
    </w:p>
    <w:p w14:paraId="05B36C24" w14:textId="77777777" w:rsidR="00BA3237" w:rsidRDefault="00BA3237" w:rsidP="00BA3237">
      <w:pPr>
        <w:pStyle w:val="ListParagraph"/>
        <w:numPr>
          <w:ilvl w:val="0"/>
          <w:numId w:val="19"/>
        </w:numPr>
      </w:pPr>
      <w:r>
        <w:t>Please provide a description of the procurement process for the contracts (Attachments 1 and 2). If the contracts were competitively bid, please provide documentation of the selection process. If not, please explain how NS Power minimized cost.</w:t>
      </w:r>
    </w:p>
    <w:p w14:paraId="4F485587" w14:textId="77777777" w:rsidR="00BA3237" w:rsidRDefault="00BA3237" w:rsidP="00BA3237"/>
    <w:p w14:paraId="2505FB94" w14:textId="77777777" w:rsidR="00BA3237" w:rsidRDefault="00BA3237" w:rsidP="00BA3237">
      <w:pPr>
        <w:rPr>
          <w:b/>
          <w:bCs/>
        </w:rPr>
      </w:pPr>
      <w:r>
        <w:rPr>
          <w:b/>
          <w:bCs/>
        </w:rPr>
        <w:t>Request IR-12:</w:t>
      </w:r>
    </w:p>
    <w:p w14:paraId="6F3A8E07" w14:textId="77777777" w:rsidR="0053696E" w:rsidRDefault="0053696E" w:rsidP="00BA3237">
      <w:pPr>
        <w:rPr>
          <w:b/>
          <w:bCs/>
        </w:rPr>
      </w:pPr>
    </w:p>
    <w:p w14:paraId="719126F1" w14:textId="77777777" w:rsidR="00BA3237" w:rsidRDefault="00BA3237" w:rsidP="00BA3237">
      <w:r>
        <w:t>With respect to C0080134 (TUC2 Stack), the CI states that the estimated life of the asset is 25 years, but that the prior major coating work had an expected lifetime of 15 years. Please explain whether a shorter lifetime alternative was considered for the project. If so, please provide the analysis and explain why it was not selected. If not, please explain why not, especially given the likelihood that the TUC2 stack would be retired within 25 years due to carbon regulation.</w:t>
      </w:r>
    </w:p>
    <w:p w14:paraId="688FE502" w14:textId="77777777" w:rsidR="00BA3237" w:rsidRDefault="00BA3237" w:rsidP="00BA3237"/>
    <w:p w14:paraId="7351687F" w14:textId="77777777" w:rsidR="00BA3237" w:rsidRDefault="00BA3237" w:rsidP="00BA3237">
      <w:pPr>
        <w:rPr>
          <w:b/>
          <w:bCs/>
        </w:rPr>
      </w:pPr>
      <w:r>
        <w:rPr>
          <w:b/>
          <w:bCs/>
        </w:rPr>
        <w:t>Request IR-13:</w:t>
      </w:r>
    </w:p>
    <w:p w14:paraId="1B419670" w14:textId="77777777" w:rsidR="0053696E" w:rsidRDefault="0053696E" w:rsidP="00BA3237">
      <w:pPr>
        <w:rPr>
          <w:b/>
          <w:bCs/>
        </w:rPr>
      </w:pPr>
    </w:p>
    <w:p w14:paraId="1522CA1F" w14:textId="77777777" w:rsidR="00BA3237" w:rsidRDefault="00BA3237" w:rsidP="00BA3237">
      <w:r>
        <w:t>With respect to C0068888 (TUC3 Ash Hauling), please provide the evaluation documents for the RFP. To the extent that the evaluation documents are not self-explanatory as to the general basis for the scoring or ranking method, please provide supporting documentation from the bids.</w:t>
      </w:r>
    </w:p>
    <w:p w14:paraId="72B0D602" w14:textId="77777777" w:rsidR="00BA3237" w:rsidRDefault="00BA3237" w:rsidP="00BA3237"/>
    <w:p w14:paraId="050F0743" w14:textId="77777777" w:rsidR="00BA3237" w:rsidRDefault="00BA3237" w:rsidP="00BA3237">
      <w:pPr>
        <w:rPr>
          <w:b/>
          <w:bCs/>
        </w:rPr>
      </w:pPr>
      <w:r>
        <w:rPr>
          <w:b/>
          <w:bCs/>
        </w:rPr>
        <w:t>Request IR-14:</w:t>
      </w:r>
    </w:p>
    <w:p w14:paraId="4F502760" w14:textId="77777777" w:rsidR="0053696E" w:rsidRDefault="0053696E" w:rsidP="00BA3237">
      <w:pPr>
        <w:rPr>
          <w:b/>
          <w:bCs/>
        </w:rPr>
      </w:pPr>
    </w:p>
    <w:p w14:paraId="2C96449F" w14:textId="38AE136B" w:rsidR="00BA3237" w:rsidRDefault="00BA3237" w:rsidP="00BA3237">
      <w:r>
        <w:t>With respect to C0080135 (CT-BGT2 Engine Refurbishment), please provide a description of the procurement process for the contract (Attachment 2). If the contract was competitively bid, please provide documentation of the selection process. If not, please explain how NS Power minimized cost.</w:t>
      </w:r>
    </w:p>
    <w:p w14:paraId="1BD352D8" w14:textId="77777777" w:rsidR="00BA3237" w:rsidRDefault="00BA3237" w:rsidP="00BA3237"/>
    <w:p w14:paraId="151DDC19" w14:textId="77777777" w:rsidR="00BA3237" w:rsidRDefault="00BA3237" w:rsidP="00BA3237">
      <w:pPr>
        <w:rPr>
          <w:b/>
          <w:bCs/>
        </w:rPr>
      </w:pPr>
      <w:r>
        <w:rPr>
          <w:b/>
          <w:bCs/>
        </w:rPr>
        <w:t>Request IR-15:</w:t>
      </w:r>
    </w:p>
    <w:p w14:paraId="6CEFF026" w14:textId="77777777" w:rsidR="0053696E" w:rsidRDefault="0053696E" w:rsidP="00BA3237">
      <w:pPr>
        <w:rPr>
          <w:b/>
          <w:bCs/>
        </w:rPr>
      </w:pPr>
    </w:p>
    <w:p w14:paraId="35916454" w14:textId="77777777" w:rsidR="00BA3237" w:rsidRDefault="00BA3237" w:rsidP="00BA3237">
      <w:r>
        <w:t>With respect to Appendix I, CIs for transmission replacement and upgrade projects C0080110 and C0080109, and 2024 ACE Plan Rebuttal Evidence (p. 22):</w:t>
      </w:r>
    </w:p>
    <w:p w14:paraId="25C2BBAA" w14:textId="77777777" w:rsidR="00BA3237" w:rsidRDefault="00BA3237" w:rsidP="00BA3237"/>
    <w:p w14:paraId="3AA637BC" w14:textId="77777777" w:rsidR="00BA3237" w:rsidRDefault="00BA3237" w:rsidP="00BA3237">
      <w:pPr>
        <w:pStyle w:val="ListParagraph"/>
        <w:numPr>
          <w:ilvl w:val="0"/>
          <w:numId w:val="8"/>
        </w:numPr>
      </w:pPr>
      <w:r>
        <w:t>Please confirm that NS Power’s policy remains, “In the case of Transmission Replacement and Upgrade projects, the project risks and their potential impacts are well understood by the project team, therefore having a risk register for each of these projects does not add value to the project, or other projects in terms of better understanding risks.” If not confirmed, please elaborate.</w:t>
      </w:r>
    </w:p>
    <w:p w14:paraId="06BB6B5F" w14:textId="77777777" w:rsidR="0053696E" w:rsidRDefault="0053696E" w:rsidP="0053696E">
      <w:pPr>
        <w:pStyle w:val="ListParagraph"/>
      </w:pPr>
    </w:p>
    <w:p w14:paraId="15B4EC02" w14:textId="77777777" w:rsidR="00BA3237" w:rsidRDefault="00BA3237" w:rsidP="00BA3237">
      <w:pPr>
        <w:pStyle w:val="ListParagraph"/>
        <w:numPr>
          <w:ilvl w:val="0"/>
          <w:numId w:val="8"/>
        </w:numPr>
      </w:pPr>
      <w:r>
        <w:t>With respect to the projects included in Appendix I that were at least 10% over budget, please provide the risk register or explain why it does not exist.</w:t>
      </w:r>
    </w:p>
    <w:p w14:paraId="58CED1DB" w14:textId="77777777" w:rsidR="00BA3237" w:rsidRDefault="00BA3237" w:rsidP="00BA3237">
      <w:pPr>
        <w:pStyle w:val="ListParagraph"/>
        <w:numPr>
          <w:ilvl w:val="0"/>
          <w:numId w:val="8"/>
        </w:numPr>
      </w:pPr>
      <w:r>
        <w:lastRenderedPageBreak/>
        <w:t>With respect to the projects included in Appendix I that were at least 10% over budget, please explain why a larger contingency is a more appropriate budgeting and cost accountability mechanism than an ATO filing.</w:t>
      </w:r>
    </w:p>
    <w:p w14:paraId="43F34944" w14:textId="77777777" w:rsidR="0053696E" w:rsidRDefault="0053696E" w:rsidP="0053696E">
      <w:pPr>
        <w:pStyle w:val="ListParagraph"/>
      </w:pPr>
    </w:p>
    <w:p w14:paraId="1155A331" w14:textId="77777777" w:rsidR="00BA3237" w:rsidRDefault="00BA3237" w:rsidP="00BA3237">
      <w:pPr>
        <w:pStyle w:val="ListParagraph"/>
        <w:numPr>
          <w:ilvl w:val="0"/>
          <w:numId w:val="8"/>
        </w:numPr>
      </w:pPr>
      <w:r>
        <w:t xml:space="preserve">With respect to the discussion of </w:t>
      </w:r>
      <w:r w:rsidRPr="00423787">
        <w:t>C0011339</w:t>
      </w:r>
      <w:r>
        <w:t xml:space="preserve"> in Appendix I, did NS Power identify the risk that the planned component replacements might not meet engineering requirements, and that full structure replacements might be required for a substantial (in this case, 19 structures) number of structures? If so, please provide documentation. If not, please explain why not.</w:t>
      </w:r>
    </w:p>
    <w:p w14:paraId="5ED5E6C4" w14:textId="77777777" w:rsidR="0053696E" w:rsidRDefault="0053696E" w:rsidP="0053696E"/>
    <w:p w14:paraId="1D62401B" w14:textId="77777777" w:rsidR="00BA3237" w:rsidRDefault="00BA3237" w:rsidP="00BA3237">
      <w:pPr>
        <w:pStyle w:val="ListParagraph"/>
        <w:numPr>
          <w:ilvl w:val="0"/>
          <w:numId w:val="8"/>
        </w:numPr>
      </w:pPr>
      <w:r>
        <w:t xml:space="preserve">With respect to </w:t>
      </w:r>
      <w:r w:rsidRPr="00423787">
        <w:t>C0011339</w:t>
      </w:r>
      <w:r>
        <w:t>, does NS Power agree that the increase from 13 replacement structures in the 2019 ACE Plan to 34 full structure replacements in the ATO is more appropriately addressed in an ATO application than by increasing the contingency to accommodate such circumstances? In other words, is NS Power’s expectation that an increase from 13 to 34 structure replacements is the sort of uncertainty that a contingency budget is expected to accommodate?</w:t>
      </w:r>
    </w:p>
    <w:p w14:paraId="619B181F" w14:textId="77777777" w:rsidR="0053696E" w:rsidRDefault="0053696E" w:rsidP="0053696E"/>
    <w:p w14:paraId="5D421337" w14:textId="77777777" w:rsidR="00BA3237" w:rsidRDefault="00BA3237" w:rsidP="00BA3237">
      <w:pPr>
        <w:pStyle w:val="ListParagraph"/>
        <w:numPr>
          <w:ilvl w:val="0"/>
          <w:numId w:val="8"/>
        </w:numPr>
      </w:pPr>
      <w:r>
        <w:t>In the case of C0011339, did the substantial increase in replacement structures have an impact on project procurement activities and the project schedule? If so, please elaborate.</w:t>
      </w:r>
    </w:p>
    <w:p w14:paraId="2CFC5593" w14:textId="77777777" w:rsidR="009E4DF1" w:rsidRDefault="009E4DF1" w:rsidP="009E4DF1"/>
    <w:p w14:paraId="4AE802CA" w14:textId="77777777" w:rsidR="00BA3237" w:rsidRDefault="00BA3237" w:rsidP="00BA3237">
      <w:pPr>
        <w:pStyle w:val="ListParagraph"/>
        <w:numPr>
          <w:ilvl w:val="0"/>
          <w:numId w:val="8"/>
        </w:numPr>
      </w:pPr>
      <w:r>
        <w:t>In the Board’s decision in M12417, it stated that, “the Board remains concerned about the amount of contingency included in transmission line replacement and upgrade projects submitted for Board approval.” Please explain why it would be unreasonable for the Board to reduce the contingency for projects C0080110 and C0080109 to 10%.</w:t>
      </w:r>
    </w:p>
    <w:p w14:paraId="41BFE91B" w14:textId="77777777" w:rsidR="00BA3237" w:rsidRDefault="00BA3237" w:rsidP="00BA3237"/>
    <w:p w14:paraId="7A5E95F5" w14:textId="77777777" w:rsidR="00BA3237" w:rsidRDefault="00BA3237" w:rsidP="00BA3237">
      <w:pPr>
        <w:rPr>
          <w:b/>
          <w:bCs/>
        </w:rPr>
      </w:pPr>
      <w:r>
        <w:rPr>
          <w:b/>
          <w:bCs/>
        </w:rPr>
        <w:t>Request IR-16:</w:t>
      </w:r>
    </w:p>
    <w:p w14:paraId="3A1A6BB7" w14:textId="77777777" w:rsidR="009E4DF1" w:rsidRDefault="009E4DF1" w:rsidP="00BA3237">
      <w:pPr>
        <w:rPr>
          <w:b/>
          <w:bCs/>
        </w:rPr>
      </w:pPr>
    </w:p>
    <w:p w14:paraId="19ABE073" w14:textId="77777777" w:rsidR="00BA3237" w:rsidRDefault="00BA3237" w:rsidP="00BA3237">
      <w:r>
        <w:t xml:space="preserve">With respect to projects C0070909, </w:t>
      </w:r>
      <w:r w:rsidRPr="00F67512">
        <w:t>C0053234</w:t>
      </w:r>
      <w:r>
        <w:t xml:space="preserve"> and C0053214:</w:t>
      </w:r>
    </w:p>
    <w:p w14:paraId="7D67BF76" w14:textId="77777777" w:rsidR="009E4DF1" w:rsidRDefault="009E4DF1" w:rsidP="00BA3237"/>
    <w:p w14:paraId="71CE6CC6" w14:textId="77777777" w:rsidR="00BA3237" w:rsidRDefault="00BA3237" w:rsidP="00BA3237">
      <w:pPr>
        <w:pStyle w:val="ListParagraph"/>
        <w:numPr>
          <w:ilvl w:val="0"/>
          <w:numId w:val="16"/>
        </w:numPr>
      </w:pPr>
      <w:r>
        <w:t xml:space="preserve">Please explain why there is no cost support reference for the cost of the C0070909 and </w:t>
      </w:r>
      <w:r w:rsidRPr="002E75FB">
        <w:t xml:space="preserve">C0053234 </w:t>
      </w:r>
      <w:r>
        <w:t>transformers in the Capital Project Detailed Estimates.</w:t>
      </w:r>
    </w:p>
    <w:p w14:paraId="24EFD6E4" w14:textId="77777777" w:rsidR="009E4DF1" w:rsidRDefault="009E4DF1" w:rsidP="009E4DF1">
      <w:pPr>
        <w:pStyle w:val="ListParagraph"/>
      </w:pPr>
    </w:p>
    <w:p w14:paraId="172FCF55" w14:textId="77777777" w:rsidR="00BA3237" w:rsidRDefault="00BA3237" w:rsidP="00BA3237">
      <w:pPr>
        <w:pStyle w:val="ListParagraph"/>
        <w:numPr>
          <w:ilvl w:val="0"/>
          <w:numId w:val="16"/>
        </w:numPr>
      </w:pPr>
      <w:r>
        <w:t xml:space="preserve">If a firm quote for the transformer in C0070909 or </w:t>
      </w:r>
      <w:r w:rsidRPr="002E75FB">
        <w:t>C0053234</w:t>
      </w:r>
      <w:r>
        <w:t xml:space="preserve"> has been obtained since the filing, please provide it and provide an updated cost estimate.</w:t>
      </w:r>
    </w:p>
    <w:p w14:paraId="2401392D" w14:textId="77777777" w:rsidR="009E4DF1" w:rsidRDefault="009E4DF1" w:rsidP="009E4DF1"/>
    <w:p w14:paraId="2031BCD5" w14:textId="77777777" w:rsidR="00BA3237" w:rsidRDefault="00BA3237" w:rsidP="00BA3237">
      <w:pPr>
        <w:pStyle w:val="ListParagraph"/>
        <w:numPr>
          <w:ilvl w:val="0"/>
          <w:numId w:val="16"/>
        </w:numPr>
      </w:pPr>
      <w:r>
        <w:t xml:space="preserve">If a firm quote has been obtained since the filing, does NS Power agree that the transformer cost in C0070909 and </w:t>
      </w:r>
      <w:r w:rsidRPr="005F273F">
        <w:t>C0053234</w:t>
      </w:r>
      <w:r>
        <w:t xml:space="preserve"> should be excluded from the contingency? If not, why not?</w:t>
      </w:r>
    </w:p>
    <w:p w14:paraId="5D2BA9F9" w14:textId="77777777" w:rsidR="009E4DF1" w:rsidRDefault="009E4DF1" w:rsidP="009E4DF1"/>
    <w:p w14:paraId="2F25FFC3" w14:textId="77777777" w:rsidR="00BA3237" w:rsidRDefault="00BA3237" w:rsidP="00BA3237">
      <w:pPr>
        <w:pStyle w:val="ListParagraph"/>
        <w:numPr>
          <w:ilvl w:val="0"/>
          <w:numId w:val="16"/>
        </w:numPr>
      </w:pPr>
      <w:r>
        <w:t>Please provide the project schedule and risk matrix for each project.</w:t>
      </w:r>
    </w:p>
    <w:p w14:paraId="239A65AC" w14:textId="77777777" w:rsidR="009E4DF1" w:rsidRDefault="009E4DF1" w:rsidP="009E4DF1"/>
    <w:p w14:paraId="5FD1A126" w14:textId="77777777" w:rsidR="00BA3237" w:rsidRDefault="00BA3237" w:rsidP="00BA3237">
      <w:pPr>
        <w:pStyle w:val="ListParagraph"/>
        <w:numPr>
          <w:ilvl w:val="0"/>
          <w:numId w:val="16"/>
        </w:numPr>
      </w:pPr>
      <w:r>
        <w:t>Please provide data on all transformer additions and replacements in the past seven years in the same format as Appendix I. Please include partial responses for any incomplete projects.</w:t>
      </w:r>
    </w:p>
    <w:p w14:paraId="08200952" w14:textId="77777777" w:rsidR="00BA3237" w:rsidRDefault="00BA3237" w:rsidP="00BA3237"/>
    <w:p w14:paraId="54D513B0" w14:textId="77777777" w:rsidR="009E4DF1" w:rsidRDefault="009E4DF1" w:rsidP="00BA3237"/>
    <w:p w14:paraId="50125273" w14:textId="77777777" w:rsidR="00BA3237" w:rsidRDefault="00BA3237" w:rsidP="00BA3237">
      <w:pPr>
        <w:rPr>
          <w:b/>
          <w:bCs/>
        </w:rPr>
      </w:pPr>
      <w:r>
        <w:rPr>
          <w:b/>
          <w:bCs/>
        </w:rPr>
        <w:lastRenderedPageBreak/>
        <w:t>Request IR-17:</w:t>
      </w:r>
    </w:p>
    <w:p w14:paraId="17F19F99" w14:textId="77777777" w:rsidR="009E4DF1" w:rsidRDefault="009E4DF1" w:rsidP="00BA3237">
      <w:pPr>
        <w:rPr>
          <w:b/>
          <w:bCs/>
        </w:rPr>
      </w:pPr>
    </w:p>
    <w:p w14:paraId="69F1E070" w14:textId="77777777" w:rsidR="00BA3237" w:rsidRDefault="00BA3237" w:rsidP="00BA3237">
      <w:r>
        <w:t>With respect to project C0070586:</w:t>
      </w:r>
    </w:p>
    <w:p w14:paraId="1CA80CCC" w14:textId="77777777" w:rsidR="009E4DF1" w:rsidRDefault="009E4DF1" w:rsidP="00BA3237"/>
    <w:p w14:paraId="7F3C20A5" w14:textId="77777777" w:rsidR="00BA3237" w:rsidRDefault="00BA3237" w:rsidP="00BA3237">
      <w:pPr>
        <w:pStyle w:val="ListParagraph"/>
        <w:numPr>
          <w:ilvl w:val="0"/>
          <w:numId w:val="15"/>
        </w:numPr>
      </w:pPr>
      <w:r>
        <w:t>Please provide support and context for the assertions that “it is not always possible to take an outage to L-6536” and that “Taking an outage to this line negatively impacts customer reliability in the area.” In your response, please explain whether these statements are intended to emphasize distinct reliability risks that are more significant than exist for other transmission lines, or whether these same considerations would apply to any and all transmission line with switches that do not include “live line” capability.</w:t>
      </w:r>
    </w:p>
    <w:p w14:paraId="725CA6C7" w14:textId="77777777" w:rsidR="009E4DF1" w:rsidRDefault="009E4DF1" w:rsidP="009E4DF1">
      <w:pPr>
        <w:pStyle w:val="ListParagraph"/>
      </w:pPr>
    </w:p>
    <w:p w14:paraId="40BD52BA" w14:textId="77777777" w:rsidR="00BA3237" w:rsidRDefault="00BA3237" w:rsidP="00BA3237">
      <w:pPr>
        <w:pStyle w:val="ListParagraph"/>
        <w:numPr>
          <w:ilvl w:val="0"/>
          <w:numId w:val="15"/>
        </w:numPr>
      </w:pPr>
      <w:r>
        <w:t>Please provide a table providing the number of in-line transmission switches, by switch type (e.g., voltage and any other relevant characteristics for cost and planning purposes), showing the number that have live-line capability and the number that do not.</w:t>
      </w:r>
    </w:p>
    <w:p w14:paraId="63E666F1" w14:textId="77777777" w:rsidR="009E4DF1" w:rsidRDefault="009E4DF1" w:rsidP="009E4DF1"/>
    <w:p w14:paraId="3A1B7BEB" w14:textId="77777777" w:rsidR="00BA3237" w:rsidRDefault="00BA3237" w:rsidP="00BA3237">
      <w:pPr>
        <w:pStyle w:val="ListParagraph"/>
        <w:numPr>
          <w:ilvl w:val="0"/>
          <w:numId w:val="15"/>
        </w:numPr>
      </w:pPr>
      <w:r>
        <w:t>Please provide a table indicating the anticipated time period (e.g., 5 year ranges) during which the switches without live-line capability, categorized as in part (b), will reach their end of life.</w:t>
      </w:r>
    </w:p>
    <w:p w14:paraId="0F7DA44B" w14:textId="77777777" w:rsidR="009E4DF1" w:rsidRDefault="009E4DF1" w:rsidP="009E4DF1"/>
    <w:p w14:paraId="4B6DB1C0" w14:textId="77777777" w:rsidR="00BA3237" w:rsidRDefault="00BA3237" w:rsidP="00BA3237">
      <w:pPr>
        <w:pStyle w:val="ListParagraph"/>
        <w:numPr>
          <w:ilvl w:val="0"/>
          <w:numId w:val="15"/>
        </w:numPr>
      </w:pPr>
      <w:r>
        <w:t>Has NS Power developed an economically optimized plan for replacing the switches identified in part (c) of this question? If so, please provide it. If not, please provide a rough estimate of the total cost to replace these switches if it were planned and completed using current costs without assuming any particular schedule for replacements.</w:t>
      </w:r>
    </w:p>
    <w:p w14:paraId="00879DC3" w14:textId="77777777" w:rsidR="009E4DF1" w:rsidRDefault="009E4DF1" w:rsidP="009E4DF1"/>
    <w:p w14:paraId="4A48E240" w14:textId="77777777" w:rsidR="00BA3237" w:rsidRDefault="00BA3237" w:rsidP="00BA3237">
      <w:pPr>
        <w:pStyle w:val="ListParagraph"/>
        <w:numPr>
          <w:ilvl w:val="0"/>
          <w:numId w:val="15"/>
        </w:numPr>
      </w:pPr>
      <w:r>
        <w:t>Please provide a more detailed justification for the 20 percent contingency amount, elaborating on each factor included in the contingency statement.</w:t>
      </w:r>
    </w:p>
    <w:p w14:paraId="7576E6C5" w14:textId="77777777" w:rsidR="009E4DF1" w:rsidRDefault="009E4DF1" w:rsidP="009E4DF1"/>
    <w:p w14:paraId="691C805F" w14:textId="77777777" w:rsidR="00BA3237" w:rsidRDefault="00BA3237" w:rsidP="00BA3237">
      <w:pPr>
        <w:pStyle w:val="ListParagraph"/>
        <w:numPr>
          <w:ilvl w:val="0"/>
          <w:numId w:val="15"/>
        </w:numPr>
      </w:pPr>
      <w:r>
        <w:t>Please identify any similar previous projects that provide a basis for the 20 percent contingency amount, and supply any information not already filed with the Board in a public document that would assist in understanding why some previous projects have exceeded the without-contingency cost forecast.</w:t>
      </w:r>
    </w:p>
    <w:p w14:paraId="07D00337" w14:textId="77777777" w:rsidR="009E4DF1" w:rsidRDefault="009E4DF1" w:rsidP="009E4DF1"/>
    <w:p w14:paraId="0575B586" w14:textId="77777777" w:rsidR="00BA3237" w:rsidRDefault="00BA3237" w:rsidP="00BA3237">
      <w:pPr>
        <w:pStyle w:val="ListParagraph"/>
        <w:numPr>
          <w:ilvl w:val="0"/>
          <w:numId w:val="15"/>
        </w:numPr>
      </w:pPr>
      <w:r>
        <w:t>Please explain why the cost of the switches identified in Attachments 1 and 2 is not excluded from the 20 percent contingency amount, similar to the approach taken for C0053214.</w:t>
      </w:r>
    </w:p>
    <w:p w14:paraId="1708ECF8" w14:textId="77777777" w:rsidR="009E4DF1" w:rsidRDefault="009E4DF1" w:rsidP="009E4DF1"/>
    <w:p w14:paraId="0FC19692" w14:textId="77777777" w:rsidR="00BA3237" w:rsidRDefault="00BA3237" w:rsidP="00BA3237">
      <w:pPr>
        <w:pStyle w:val="ListParagraph"/>
        <w:numPr>
          <w:ilvl w:val="0"/>
          <w:numId w:val="15"/>
        </w:numPr>
      </w:pPr>
      <w:r>
        <w:t>Please explain why the transmission structure replacement and substation construction contracts are not provided as cost support, and justify the procurement process for those contracts including supporting documents.</w:t>
      </w:r>
    </w:p>
    <w:p w14:paraId="10BA1E0F" w14:textId="77777777" w:rsidR="00BA3237" w:rsidRDefault="00BA3237" w:rsidP="00BA3237"/>
    <w:p w14:paraId="4F1FCFB5" w14:textId="77777777" w:rsidR="00BA3237" w:rsidRDefault="00BA3237" w:rsidP="00BA3237">
      <w:pPr>
        <w:rPr>
          <w:b/>
          <w:bCs/>
        </w:rPr>
      </w:pPr>
      <w:r>
        <w:rPr>
          <w:b/>
          <w:bCs/>
        </w:rPr>
        <w:t>Request IR-18:</w:t>
      </w:r>
    </w:p>
    <w:p w14:paraId="64567B15" w14:textId="77777777" w:rsidR="009E4DF1" w:rsidRDefault="009E4DF1" w:rsidP="00BA3237">
      <w:pPr>
        <w:rPr>
          <w:b/>
          <w:bCs/>
        </w:rPr>
      </w:pPr>
    </w:p>
    <w:p w14:paraId="12703DAE" w14:textId="77777777" w:rsidR="00BA3237" w:rsidRDefault="00BA3237" w:rsidP="00BA3237">
      <w:r>
        <w:t>With respect to project C0068969 (Pennsylvania Breaker Replacements):</w:t>
      </w:r>
    </w:p>
    <w:p w14:paraId="695E85CA" w14:textId="77777777" w:rsidR="009E4DF1" w:rsidRDefault="009E4DF1" w:rsidP="00BA3237"/>
    <w:p w14:paraId="76FAF767" w14:textId="77777777" w:rsidR="00BA3237" w:rsidRDefault="00BA3237" w:rsidP="00BA3237">
      <w:pPr>
        <w:pStyle w:val="ListParagraph"/>
        <w:numPr>
          <w:ilvl w:val="0"/>
          <w:numId w:val="20"/>
        </w:numPr>
      </w:pPr>
      <w:r>
        <w:t>Please provide the schedule for the replacement of the 14 remaining circuit breakers.</w:t>
      </w:r>
    </w:p>
    <w:p w14:paraId="14F2174B" w14:textId="77777777" w:rsidR="00BA3237" w:rsidRDefault="00BA3237" w:rsidP="00BA3237">
      <w:pPr>
        <w:pStyle w:val="ListParagraph"/>
        <w:numPr>
          <w:ilvl w:val="0"/>
          <w:numId w:val="20"/>
        </w:numPr>
      </w:pPr>
      <w:r>
        <w:lastRenderedPageBreak/>
        <w:t>Please explain why the circuit breaker and BS&amp;G contracts are not provided as cost support, and justify the procurement process for those contracts, including supporting documents.</w:t>
      </w:r>
    </w:p>
    <w:p w14:paraId="267448E0" w14:textId="77777777" w:rsidR="00BA3237" w:rsidRDefault="00BA3237" w:rsidP="00BA3237"/>
    <w:p w14:paraId="561C8ECB" w14:textId="77777777" w:rsidR="00BA3237" w:rsidRDefault="00BA3237" w:rsidP="00BA3237">
      <w:pPr>
        <w:rPr>
          <w:b/>
          <w:bCs/>
        </w:rPr>
      </w:pPr>
      <w:r>
        <w:rPr>
          <w:b/>
          <w:bCs/>
        </w:rPr>
        <w:t>Request IR-19:</w:t>
      </w:r>
    </w:p>
    <w:p w14:paraId="6711DF70" w14:textId="77777777" w:rsidR="009E4DF1" w:rsidRDefault="009E4DF1" w:rsidP="00BA3237">
      <w:pPr>
        <w:rPr>
          <w:b/>
          <w:bCs/>
        </w:rPr>
      </w:pPr>
    </w:p>
    <w:p w14:paraId="209EDE49" w14:textId="77777777" w:rsidR="00BA3237" w:rsidRDefault="00BA3237" w:rsidP="00BA3237">
      <w:r>
        <w:t>With respect to project C0080266 (New Distribution ROW 11), please provide the number of outage events, by year, for each feeder listed in attachment 1. Please provide the number of both total outage events and tree contact outage events. Please provide these data along with the data in Attachment 1 in an excel spreadsheet.</w:t>
      </w:r>
    </w:p>
    <w:p w14:paraId="09C25683" w14:textId="77777777" w:rsidR="00BA3237" w:rsidRDefault="00BA3237" w:rsidP="00BA3237"/>
    <w:p w14:paraId="7F7D97B5" w14:textId="77777777" w:rsidR="00BA3237" w:rsidRDefault="00BA3237" w:rsidP="00BA3237">
      <w:pPr>
        <w:rPr>
          <w:b/>
          <w:bCs/>
        </w:rPr>
      </w:pPr>
      <w:r>
        <w:rPr>
          <w:b/>
          <w:bCs/>
        </w:rPr>
        <w:t>Request IR-20:</w:t>
      </w:r>
    </w:p>
    <w:p w14:paraId="032CFF98" w14:textId="77777777" w:rsidR="009E4DF1" w:rsidRDefault="009E4DF1" w:rsidP="00BA3237">
      <w:pPr>
        <w:rPr>
          <w:b/>
          <w:bCs/>
        </w:rPr>
      </w:pPr>
    </w:p>
    <w:p w14:paraId="081A2B75" w14:textId="16738A64" w:rsidR="009E4DF1" w:rsidRDefault="00BA3237" w:rsidP="00BA3237">
      <w:r>
        <w:t>With respect to project C0080252 (Intelligent Asset Data Capture &amp; Integration Platform):</w:t>
      </w:r>
    </w:p>
    <w:p w14:paraId="6E5FC361" w14:textId="77777777" w:rsidR="009E4DF1" w:rsidRDefault="009E4DF1" w:rsidP="00BA3237"/>
    <w:p w14:paraId="68BD3771" w14:textId="77777777" w:rsidR="00BA3237" w:rsidRDefault="00BA3237" w:rsidP="00BA3237">
      <w:pPr>
        <w:pStyle w:val="ListParagraph"/>
        <w:numPr>
          <w:ilvl w:val="0"/>
          <w:numId w:val="21"/>
        </w:numPr>
      </w:pPr>
      <w:r>
        <w:t>Please provide a forecast of future costs to maintain and develop this platform. If no such forecast is available, please explain why NS Power did not consider future costs when undertaking this project.</w:t>
      </w:r>
    </w:p>
    <w:p w14:paraId="3A128E21" w14:textId="77777777" w:rsidR="009E4DF1" w:rsidRDefault="009E4DF1" w:rsidP="009E4DF1"/>
    <w:p w14:paraId="3E04CF81" w14:textId="77777777" w:rsidR="00BA3237" w:rsidRDefault="00BA3237" w:rsidP="00BA3237">
      <w:pPr>
        <w:pStyle w:val="ListParagraph"/>
        <w:numPr>
          <w:ilvl w:val="0"/>
          <w:numId w:val="21"/>
        </w:numPr>
      </w:pPr>
      <w:r>
        <w:t>Please provide a copy of the</w:t>
      </w:r>
      <w:r w:rsidRPr="007F4228">
        <w:t xml:space="preserve"> federal funding agreement</w:t>
      </w:r>
      <w:r>
        <w:t>.</w:t>
      </w:r>
    </w:p>
    <w:p w14:paraId="56B9C0A7" w14:textId="77777777" w:rsidR="009E4DF1" w:rsidRDefault="009E4DF1" w:rsidP="009E4DF1"/>
    <w:p w14:paraId="59995F74" w14:textId="77777777" w:rsidR="00BA3237" w:rsidRDefault="00BA3237" w:rsidP="00BA3237">
      <w:pPr>
        <w:pStyle w:val="ListParagraph"/>
        <w:numPr>
          <w:ilvl w:val="0"/>
          <w:numId w:val="21"/>
        </w:numPr>
      </w:pPr>
      <w:r>
        <w:t>Please identify any risks that NS Power might be responsible for any costs currently understood to be covered by the federal funding agreement, e.g. through some failure of execution.</w:t>
      </w:r>
    </w:p>
    <w:p w14:paraId="126FCDE1" w14:textId="77777777" w:rsidR="009E4DF1" w:rsidRDefault="009E4DF1" w:rsidP="009E4DF1"/>
    <w:p w14:paraId="6BEFCBF1" w14:textId="77777777" w:rsidR="00BA3237" w:rsidRDefault="00BA3237" w:rsidP="00BA3237">
      <w:pPr>
        <w:pStyle w:val="ListParagraph"/>
        <w:numPr>
          <w:ilvl w:val="0"/>
          <w:numId w:val="21"/>
        </w:numPr>
      </w:pPr>
      <w:r>
        <w:t>Please explain why the project is referenced as “</w:t>
      </w:r>
      <w:r w:rsidRPr="007F4228">
        <w:t>ECC Renewable Dispatch Data on p. 4</w:t>
      </w:r>
      <w:r>
        <w:t>.</w:t>
      </w:r>
    </w:p>
    <w:p w14:paraId="696FBE7B" w14:textId="77777777" w:rsidR="00BA3237" w:rsidRDefault="00BA3237" w:rsidP="00BA3237"/>
    <w:p w14:paraId="7EEB5E1B" w14:textId="77777777" w:rsidR="00BA3237" w:rsidRDefault="00BA3237" w:rsidP="00BA3237">
      <w:pPr>
        <w:rPr>
          <w:b/>
          <w:bCs/>
        </w:rPr>
      </w:pPr>
      <w:r>
        <w:rPr>
          <w:b/>
          <w:bCs/>
        </w:rPr>
        <w:t>Request IR-21:</w:t>
      </w:r>
    </w:p>
    <w:p w14:paraId="5FE9C2E7" w14:textId="77777777" w:rsidR="009E4DF1" w:rsidRDefault="009E4DF1" w:rsidP="00BA3237">
      <w:pPr>
        <w:rPr>
          <w:b/>
          <w:bCs/>
        </w:rPr>
      </w:pPr>
    </w:p>
    <w:p w14:paraId="26862174" w14:textId="77777777" w:rsidR="00BA3237" w:rsidRDefault="00BA3237" w:rsidP="00BA3237">
      <w:r>
        <w:t>With respect to Appendix E:</w:t>
      </w:r>
    </w:p>
    <w:p w14:paraId="042FFE02" w14:textId="77777777" w:rsidR="009E4DF1" w:rsidRDefault="009E4DF1" w:rsidP="00BA3237"/>
    <w:p w14:paraId="02BE2B7F" w14:textId="77777777" w:rsidR="00BA3237" w:rsidRDefault="00BA3237" w:rsidP="00BA3237">
      <w:pPr>
        <w:pStyle w:val="ListParagraph"/>
        <w:numPr>
          <w:ilvl w:val="0"/>
          <w:numId w:val="18"/>
        </w:numPr>
      </w:pPr>
      <w:r>
        <w:t>Please provide a working copy of Appendix E, Attachment 1.</w:t>
      </w:r>
    </w:p>
    <w:p w14:paraId="62CC6772" w14:textId="77777777" w:rsidR="009E4DF1" w:rsidRDefault="009E4DF1" w:rsidP="009E4DF1">
      <w:pPr>
        <w:pStyle w:val="ListParagraph"/>
      </w:pPr>
    </w:p>
    <w:p w14:paraId="54975E22" w14:textId="77777777" w:rsidR="00BA3237" w:rsidRDefault="00BA3237" w:rsidP="00BA3237">
      <w:pPr>
        <w:pStyle w:val="ListParagraph"/>
        <w:numPr>
          <w:ilvl w:val="0"/>
          <w:numId w:val="18"/>
        </w:numPr>
      </w:pPr>
      <w:r>
        <w:t>Please explain the differences between the NPV analysis and an EAM (p. 10, lines 26-27).</w:t>
      </w:r>
    </w:p>
    <w:p w14:paraId="00A31206" w14:textId="77777777" w:rsidR="009E4DF1" w:rsidRDefault="009E4DF1" w:rsidP="009E4DF1"/>
    <w:p w14:paraId="4E0324A1" w14:textId="77777777" w:rsidR="00BA3237" w:rsidRDefault="00BA3237" w:rsidP="00BA3237">
      <w:pPr>
        <w:pStyle w:val="ListParagraph"/>
        <w:numPr>
          <w:ilvl w:val="0"/>
          <w:numId w:val="18"/>
        </w:numPr>
      </w:pPr>
      <w:r>
        <w:t>If NS Power has the additional information necessary to complete an EAM for the three scenarios, please provide the information or a complete EAM.</w:t>
      </w:r>
    </w:p>
    <w:p w14:paraId="2C5FCF2D" w14:textId="77777777" w:rsidR="009E4DF1" w:rsidRDefault="009E4DF1" w:rsidP="009E4DF1">
      <w:pPr>
        <w:pStyle w:val="ListParagraph"/>
      </w:pPr>
    </w:p>
    <w:p w14:paraId="69A12301" w14:textId="77777777" w:rsidR="00BA3237" w:rsidRDefault="00BA3237" w:rsidP="00BA3237">
      <w:pPr>
        <w:pStyle w:val="ListParagraph"/>
        <w:numPr>
          <w:ilvl w:val="0"/>
          <w:numId w:val="18"/>
        </w:numPr>
      </w:pPr>
      <w:r>
        <w:t>Please provide a summary of the actions NS Power has taken in the past two years to update its decommissioning plan for Mersey and provide the deliverables from each action.</w:t>
      </w:r>
    </w:p>
    <w:p w14:paraId="65C8DA7E" w14:textId="77777777" w:rsidR="00BA3237" w:rsidRDefault="00BA3237" w:rsidP="00BA3237"/>
    <w:p w14:paraId="6572FAA6" w14:textId="77777777" w:rsidR="00BA3237" w:rsidRDefault="00BA3237" w:rsidP="00BA3237">
      <w:pPr>
        <w:ind w:left="2880" w:hanging="2880"/>
        <w:jc w:val="left"/>
        <w:rPr>
          <w:b/>
          <w:bCs/>
          <w:lang w:val="en-US"/>
        </w:rPr>
      </w:pPr>
      <w:r>
        <w:rPr>
          <w:b/>
          <w:bCs/>
          <w:lang w:val="en-US"/>
        </w:rPr>
        <w:t>Request IR-22:</w:t>
      </w:r>
    </w:p>
    <w:p w14:paraId="1DC11644" w14:textId="77777777" w:rsidR="009E4DF1" w:rsidRPr="000D4196" w:rsidRDefault="009E4DF1" w:rsidP="00BA3237">
      <w:pPr>
        <w:ind w:left="2880" w:hanging="2880"/>
        <w:jc w:val="left"/>
        <w:rPr>
          <w:b/>
          <w:bCs/>
          <w:lang w:val="en-US"/>
        </w:rPr>
      </w:pPr>
    </w:p>
    <w:p w14:paraId="07069B35" w14:textId="77777777" w:rsidR="00BA3237" w:rsidRDefault="00BA3237" w:rsidP="00BA3237">
      <w:r>
        <w:t xml:space="preserve">With respect to Appendix G, does NS Power’s distribution system experience strong winds or </w:t>
      </w:r>
      <w:r w:rsidRPr="004557B7">
        <w:t xml:space="preserve">microbursts that </w:t>
      </w:r>
      <w:r>
        <w:t xml:space="preserve">pull down multiple poles in sequence (e.g., over a stretch of at least several hundred meters) due to the cable pulling down poles after the initial pole failure? If so, please </w:t>
      </w:r>
      <w:r>
        <w:lastRenderedPageBreak/>
        <w:t>estimate the number of such incidents and the percentage of outage cost, effort, or equipment replacement associated with this mode of failure.</w:t>
      </w:r>
    </w:p>
    <w:p w14:paraId="237CFF1F" w14:textId="77777777" w:rsidR="00BA3237" w:rsidRDefault="00BA3237" w:rsidP="00BA3237"/>
    <w:p w14:paraId="0D540AF4" w14:textId="77777777" w:rsidR="00BA3237" w:rsidRDefault="00BA3237" w:rsidP="00BA3237">
      <w:pPr>
        <w:ind w:left="2880" w:hanging="2880"/>
        <w:jc w:val="left"/>
        <w:rPr>
          <w:b/>
          <w:bCs/>
          <w:lang w:val="en-US"/>
        </w:rPr>
      </w:pPr>
      <w:r>
        <w:rPr>
          <w:b/>
          <w:bCs/>
          <w:lang w:val="en-US"/>
        </w:rPr>
        <w:t>Request IR-23:</w:t>
      </w:r>
    </w:p>
    <w:p w14:paraId="12D6BABA" w14:textId="77777777" w:rsidR="009E4DF1" w:rsidRPr="000D4196" w:rsidRDefault="009E4DF1" w:rsidP="00BA3237">
      <w:pPr>
        <w:ind w:left="2880" w:hanging="2880"/>
        <w:jc w:val="left"/>
        <w:rPr>
          <w:b/>
          <w:bCs/>
          <w:lang w:val="en-US"/>
        </w:rPr>
      </w:pPr>
    </w:p>
    <w:p w14:paraId="6C34D914" w14:textId="77777777" w:rsidR="00BA3237" w:rsidRDefault="00BA3237" w:rsidP="00BA3237">
      <w:r>
        <w:t>With respect to Appendix G, Figure 1:</w:t>
      </w:r>
    </w:p>
    <w:p w14:paraId="681537D5" w14:textId="77777777" w:rsidR="009E4DF1" w:rsidRDefault="009E4DF1" w:rsidP="00BA3237"/>
    <w:p w14:paraId="4278B513" w14:textId="77777777" w:rsidR="00BA3237" w:rsidRDefault="00BA3237" w:rsidP="00BA3237">
      <w:pPr>
        <w:pStyle w:val="ListParagraph"/>
        <w:numPr>
          <w:ilvl w:val="0"/>
          <w:numId w:val="10"/>
        </w:numPr>
      </w:pPr>
      <w:r>
        <w:t>Please confirm that this figure is unchanged since the submission of the 2025-2029 Five-Year Reliability Plan (December 20, 2024). If not confirmed, please identify the differences.</w:t>
      </w:r>
    </w:p>
    <w:p w14:paraId="07DFDD5B" w14:textId="77777777" w:rsidR="009E4DF1" w:rsidRDefault="009E4DF1" w:rsidP="009E4DF1">
      <w:pPr>
        <w:pStyle w:val="ListParagraph"/>
      </w:pPr>
    </w:p>
    <w:p w14:paraId="2BC76774" w14:textId="77777777" w:rsidR="00BA3237" w:rsidRDefault="00BA3237" w:rsidP="00BA3237">
      <w:pPr>
        <w:pStyle w:val="ListParagraph"/>
        <w:numPr>
          <w:ilvl w:val="0"/>
          <w:numId w:val="10"/>
        </w:numPr>
      </w:pPr>
      <w:r>
        <w:t>If part (a) is confirmed, please explain why there has been no update to the reliability program forecast investment in the past 12 months.</w:t>
      </w:r>
    </w:p>
    <w:p w14:paraId="1BD8A6E8" w14:textId="77777777" w:rsidR="00BA3237" w:rsidRDefault="00BA3237" w:rsidP="00BA3237"/>
    <w:p w14:paraId="6187DCFC" w14:textId="77777777" w:rsidR="00BA3237" w:rsidRDefault="00BA3237" w:rsidP="00BA3237">
      <w:pPr>
        <w:ind w:left="2880" w:hanging="2880"/>
        <w:jc w:val="left"/>
        <w:rPr>
          <w:b/>
          <w:bCs/>
          <w:lang w:val="en-US"/>
        </w:rPr>
      </w:pPr>
      <w:r>
        <w:rPr>
          <w:b/>
          <w:bCs/>
          <w:lang w:val="en-US"/>
        </w:rPr>
        <w:t>Request IR-24:</w:t>
      </w:r>
    </w:p>
    <w:p w14:paraId="31E31D86" w14:textId="77777777" w:rsidR="009E4DF1" w:rsidRPr="000D4196" w:rsidRDefault="009E4DF1" w:rsidP="00BA3237">
      <w:pPr>
        <w:ind w:left="2880" w:hanging="2880"/>
        <w:jc w:val="left"/>
        <w:rPr>
          <w:b/>
          <w:bCs/>
          <w:lang w:val="en-US"/>
        </w:rPr>
      </w:pPr>
    </w:p>
    <w:p w14:paraId="34358D0F" w14:textId="77777777" w:rsidR="00BA3237" w:rsidRDefault="00BA3237" w:rsidP="00BA3237">
      <w:r>
        <w:t>With respect to Appendix G, Figure 2:</w:t>
      </w:r>
    </w:p>
    <w:p w14:paraId="6E9DE3DE" w14:textId="77777777" w:rsidR="009E4DF1" w:rsidRDefault="009E4DF1" w:rsidP="00BA3237"/>
    <w:p w14:paraId="0571464E" w14:textId="77777777" w:rsidR="00BA3237" w:rsidRDefault="00BA3237" w:rsidP="00BA3237">
      <w:pPr>
        <w:pStyle w:val="ListParagraph"/>
        <w:numPr>
          <w:ilvl w:val="0"/>
          <w:numId w:val="11"/>
        </w:numPr>
      </w:pPr>
      <w:r>
        <w:t>Please explain the reasons for changes in the five-year average for each value. For example, tree contacts declined from 49% adjusted contribution to CHI in the previous plan as compared to 33% in this plan.</w:t>
      </w:r>
    </w:p>
    <w:p w14:paraId="29E4C146" w14:textId="77777777" w:rsidR="009E4DF1" w:rsidRDefault="009E4DF1" w:rsidP="009E4DF1">
      <w:pPr>
        <w:pStyle w:val="ListParagraph"/>
      </w:pPr>
    </w:p>
    <w:p w14:paraId="65A2C73F" w14:textId="77777777" w:rsidR="00BA3237" w:rsidRDefault="00BA3237" w:rsidP="00BA3237">
      <w:pPr>
        <w:pStyle w:val="ListParagraph"/>
        <w:numPr>
          <w:ilvl w:val="0"/>
          <w:numId w:val="11"/>
        </w:numPr>
      </w:pPr>
      <w:r>
        <w:t>Please provide a definition for each cause code for power interruptions.</w:t>
      </w:r>
    </w:p>
    <w:p w14:paraId="2287B951" w14:textId="77777777" w:rsidR="009E4DF1" w:rsidRDefault="009E4DF1" w:rsidP="009E4DF1"/>
    <w:p w14:paraId="30C29C78" w14:textId="77777777" w:rsidR="00BA3237" w:rsidRDefault="00BA3237" w:rsidP="00BA3237">
      <w:pPr>
        <w:pStyle w:val="ListParagraph"/>
        <w:numPr>
          <w:ilvl w:val="0"/>
          <w:numId w:val="11"/>
        </w:numPr>
      </w:pPr>
      <w:r>
        <w:t xml:space="preserve">Please explain when (e.g., what year) NS Power’s operations and vegetation management subject matter experts provided the estimate that up to 40 percent of CHI coded as “Adverse Weather” can be further attributed to tree contacts based on the noted impact to trees throughout the province during severe weather. </w:t>
      </w:r>
    </w:p>
    <w:p w14:paraId="2CB0BF2B" w14:textId="77777777" w:rsidR="009E4DF1" w:rsidRDefault="009E4DF1" w:rsidP="009E4DF1"/>
    <w:p w14:paraId="34F9869B" w14:textId="77777777" w:rsidR="00BA3237" w:rsidRDefault="00BA3237" w:rsidP="00BA3237">
      <w:pPr>
        <w:pStyle w:val="ListParagraph"/>
        <w:numPr>
          <w:ilvl w:val="0"/>
          <w:numId w:val="11"/>
        </w:numPr>
      </w:pPr>
      <w:r>
        <w:t>If the date provided in response to part (c) is earlier than 2025, please explain why it has not been updated.</w:t>
      </w:r>
    </w:p>
    <w:p w14:paraId="3A5D81BF" w14:textId="77777777" w:rsidR="009E4DF1" w:rsidRDefault="009E4DF1" w:rsidP="009E4DF1"/>
    <w:p w14:paraId="63ADA812" w14:textId="77777777" w:rsidR="00BA3237" w:rsidRDefault="00BA3237" w:rsidP="00BA3237">
      <w:pPr>
        <w:pStyle w:val="ListParagraph"/>
        <w:numPr>
          <w:ilvl w:val="0"/>
          <w:numId w:val="11"/>
        </w:numPr>
      </w:pPr>
      <w:r>
        <w:t>Does NS Power expect that its right-of-way clearing and other related vegetation management programs will reduce the number and percentage of outage events due to tree contacts during adverse weather? If not, why not?</w:t>
      </w:r>
    </w:p>
    <w:p w14:paraId="2A03E941" w14:textId="77777777" w:rsidR="009E4DF1" w:rsidRDefault="009E4DF1" w:rsidP="009E4DF1"/>
    <w:p w14:paraId="1815AA7C" w14:textId="77777777" w:rsidR="00BA3237" w:rsidRDefault="00BA3237" w:rsidP="00BA3237">
      <w:pPr>
        <w:pStyle w:val="ListParagraph"/>
        <w:numPr>
          <w:ilvl w:val="0"/>
          <w:numId w:val="11"/>
        </w:numPr>
      </w:pPr>
      <w:r>
        <w:t>Does NS Power collect and review any data regarding events coded as “Adverse Weather” to determine the attribution to tree contacts? If so, please provide relevant documents.</w:t>
      </w:r>
    </w:p>
    <w:p w14:paraId="6FC93570" w14:textId="77777777" w:rsidR="009E4DF1" w:rsidRDefault="009E4DF1" w:rsidP="009E4DF1"/>
    <w:p w14:paraId="123A18C3" w14:textId="77777777" w:rsidR="00BA3237" w:rsidRDefault="00BA3237" w:rsidP="00BA3237">
      <w:pPr>
        <w:pStyle w:val="ListParagraph"/>
        <w:numPr>
          <w:ilvl w:val="0"/>
          <w:numId w:val="11"/>
        </w:numPr>
      </w:pPr>
      <w:r>
        <w:t>Does NS Power agree that it is important to understand the underlying causes of power interruptions during adverse weather events for distribution system design, maintenance and other decision-making? If so, please provide a narrative of how NS Power analyzes these underlying causes and include supporting documentation that exists of any such review processes.</w:t>
      </w:r>
    </w:p>
    <w:p w14:paraId="59D4AFC7" w14:textId="77777777" w:rsidR="00BA3237" w:rsidRDefault="00BA3237" w:rsidP="00BA3237"/>
    <w:p w14:paraId="29918E98" w14:textId="77777777" w:rsidR="00B577E2" w:rsidRDefault="00B577E2" w:rsidP="00BA3237"/>
    <w:p w14:paraId="4F68554F" w14:textId="77777777" w:rsidR="00BA3237" w:rsidRDefault="00BA3237" w:rsidP="00BA3237">
      <w:pPr>
        <w:ind w:left="2880" w:hanging="2880"/>
        <w:jc w:val="left"/>
        <w:rPr>
          <w:b/>
          <w:bCs/>
          <w:lang w:val="en-US"/>
        </w:rPr>
      </w:pPr>
      <w:r>
        <w:rPr>
          <w:b/>
          <w:bCs/>
          <w:lang w:val="en-US"/>
        </w:rPr>
        <w:lastRenderedPageBreak/>
        <w:t>Request IR-25:</w:t>
      </w:r>
    </w:p>
    <w:p w14:paraId="45C18F72" w14:textId="77777777" w:rsidR="009E4DF1" w:rsidRPr="000D4196" w:rsidRDefault="009E4DF1" w:rsidP="00BA3237">
      <w:pPr>
        <w:ind w:left="2880" w:hanging="2880"/>
        <w:jc w:val="left"/>
        <w:rPr>
          <w:b/>
          <w:bCs/>
          <w:lang w:val="en-US"/>
        </w:rPr>
      </w:pPr>
    </w:p>
    <w:p w14:paraId="709DA6BE" w14:textId="7CB36036" w:rsidR="00BA3237" w:rsidRDefault="00BA3237" w:rsidP="00BA3237">
      <w:r>
        <w:t>With respect to Appendix G, Figures 3 and 4</w:t>
      </w:r>
      <w:r w:rsidR="003D1563">
        <w:t>:</w:t>
      </w:r>
      <w:r>
        <w:t xml:space="preserve"> </w:t>
      </w:r>
    </w:p>
    <w:p w14:paraId="2C6A5594" w14:textId="77777777" w:rsidR="009E4DF1" w:rsidRDefault="009E4DF1" w:rsidP="00BA3237"/>
    <w:p w14:paraId="6B12A834" w14:textId="77777777" w:rsidR="00BA3237" w:rsidRDefault="00BA3237" w:rsidP="00BA3237">
      <w:pPr>
        <w:pStyle w:val="ListParagraph"/>
        <w:numPr>
          <w:ilvl w:val="0"/>
          <w:numId w:val="26"/>
        </w:numPr>
      </w:pPr>
      <w:r>
        <w:t>Please explain how and why the outage event count has been reduced by more than 50% since 2022 for tree contacts and by nearly 50% for failure of equipment, but the CHI has decreased by a far lesser percentage and not at all for failure of equipment.</w:t>
      </w:r>
    </w:p>
    <w:p w14:paraId="6B7F8E28" w14:textId="77777777" w:rsidR="009E4DF1" w:rsidRDefault="009E4DF1" w:rsidP="009E4DF1">
      <w:pPr>
        <w:pStyle w:val="ListParagraph"/>
      </w:pPr>
    </w:p>
    <w:p w14:paraId="45CBC35C" w14:textId="77777777" w:rsidR="00BA3237" w:rsidRDefault="00BA3237" w:rsidP="00BA3237">
      <w:pPr>
        <w:pStyle w:val="ListParagraph"/>
        <w:numPr>
          <w:ilvl w:val="0"/>
          <w:numId w:val="26"/>
        </w:numPr>
      </w:pPr>
      <w:r>
        <w:t xml:space="preserve">The five-year reliability plan describes how NS Power expects to reduce outage events, please elaborate on how execution of the plan is expected to reduce </w:t>
      </w:r>
      <w:r w:rsidRPr="00153BB6">
        <w:rPr>
          <w:u w:val="single"/>
        </w:rPr>
        <w:t>both</w:t>
      </w:r>
      <w:r>
        <w:t xml:space="preserve"> outage events and customer hours of interruption.</w:t>
      </w:r>
    </w:p>
    <w:p w14:paraId="35126CA0" w14:textId="77777777" w:rsidR="00BA3237" w:rsidRDefault="00BA3237" w:rsidP="00BA3237"/>
    <w:p w14:paraId="1EDE058D" w14:textId="77777777" w:rsidR="00BA3237" w:rsidRDefault="00BA3237" w:rsidP="00BA3237">
      <w:pPr>
        <w:ind w:left="2880" w:hanging="2880"/>
        <w:jc w:val="left"/>
        <w:rPr>
          <w:b/>
          <w:bCs/>
          <w:lang w:val="en-US"/>
        </w:rPr>
      </w:pPr>
      <w:r>
        <w:rPr>
          <w:b/>
          <w:bCs/>
          <w:lang w:val="en-US"/>
        </w:rPr>
        <w:t>Request IR-26:</w:t>
      </w:r>
    </w:p>
    <w:p w14:paraId="6F48614D" w14:textId="77777777" w:rsidR="009E4DF1" w:rsidRPr="000D4196" w:rsidRDefault="009E4DF1" w:rsidP="00BA3237">
      <w:pPr>
        <w:ind w:left="2880" w:hanging="2880"/>
        <w:jc w:val="left"/>
        <w:rPr>
          <w:b/>
          <w:bCs/>
          <w:lang w:val="en-US"/>
        </w:rPr>
      </w:pPr>
    </w:p>
    <w:p w14:paraId="4687BA61" w14:textId="77777777" w:rsidR="00BA3237" w:rsidRDefault="00BA3237" w:rsidP="00BA3237">
      <w:r>
        <w:t>With respect to Appendix G, Figures 5 and 7, and p. 21-22:</w:t>
      </w:r>
    </w:p>
    <w:p w14:paraId="2C4847BA" w14:textId="77777777" w:rsidR="009E4DF1" w:rsidRDefault="009E4DF1" w:rsidP="00BA3237"/>
    <w:p w14:paraId="6005F201" w14:textId="77777777" w:rsidR="00BA3237" w:rsidRDefault="00BA3237" w:rsidP="00BA3237">
      <w:pPr>
        <w:pStyle w:val="ListParagraph"/>
        <w:numPr>
          <w:ilvl w:val="0"/>
          <w:numId w:val="12"/>
        </w:numPr>
      </w:pPr>
      <w:r>
        <w:t>Please explain what is meant by the vegetation management team’s “careful management of resources” in the note to Figure 5.</w:t>
      </w:r>
    </w:p>
    <w:p w14:paraId="16C2763A" w14:textId="77777777" w:rsidR="009E4DF1" w:rsidRDefault="009E4DF1" w:rsidP="009E4DF1">
      <w:pPr>
        <w:pStyle w:val="ListParagraph"/>
      </w:pPr>
    </w:p>
    <w:p w14:paraId="5F21F73D" w14:textId="77777777" w:rsidR="00BA3237" w:rsidRDefault="00BA3237" w:rsidP="00BA3237">
      <w:pPr>
        <w:pStyle w:val="ListParagraph"/>
        <w:numPr>
          <w:ilvl w:val="0"/>
          <w:numId w:val="12"/>
        </w:numPr>
      </w:pPr>
      <w:r>
        <w:t>Please reconcile the statement in the note to Figure 5 that the “</w:t>
      </w:r>
      <w:r w:rsidRPr="00CD14DD">
        <w:t xml:space="preserve">vegetation management team was able to exceed the planned </w:t>
      </w:r>
      <w:r>
        <w:t>K</w:t>
      </w:r>
      <w:r w:rsidRPr="00CD14DD">
        <w:t>ms</w:t>
      </w:r>
      <w:r>
        <w:t>” with the statement that there was a “</w:t>
      </w:r>
      <w:r w:rsidRPr="00BF3932">
        <w:t>reduction in the number of</w:t>
      </w:r>
      <w:r>
        <w:t xml:space="preserve"> </w:t>
      </w:r>
      <w:r w:rsidRPr="00BF3932">
        <w:t>kms of vegetation managed under the program in 2025</w:t>
      </w:r>
      <w:r>
        <w:t>” (p. 21-22).</w:t>
      </w:r>
    </w:p>
    <w:p w14:paraId="5DBF556F" w14:textId="77777777" w:rsidR="009E4DF1" w:rsidRDefault="009E4DF1" w:rsidP="009E4DF1"/>
    <w:p w14:paraId="3516C810" w14:textId="77777777" w:rsidR="00BA3237" w:rsidRDefault="00BA3237" w:rsidP="00BA3237">
      <w:pPr>
        <w:pStyle w:val="ListParagraph"/>
        <w:numPr>
          <w:ilvl w:val="0"/>
          <w:numId w:val="12"/>
        </w:numPr>
      </w:pPr>
      <w:r>
        <w:t>The statement on p. 21-22 references two figures which refer to corridor widening and new rights-of-way. It appears that vegetation management around existing powerlines (Figure 14) exceeded planned Kms. How was this program able to exceed the plan given the wildfire risk described on p. 21?</w:t>
      </w:r>
    </w:p>
    <w:p w14:paraId="59507E8B" w14:textId="77777777" w:rsidR="009E4DF1" w:rsidRDefault="009E4DF1" w:rsidP="009E4DF1"/>
    <w:p w14:paraId="4605CCAD" w14:textId="77777777" w:rsidR="00BA3237" w:rsidRDefault="00BA3237" w:rsidP="00BA3237">
      <w:pPr>
        <w:pStyle w:val="ListParagraph"/>
        <w:numPr>
          <w:ilvl w:val="0"/>
          <w:numId w:val="12"/>
        </w:numPr>
      </w:pPr>
      <w:r>
        <w:t>Please provide a breakdown of planned Kms corresponding to each row in Figure 7.</w:t>
      </w:r>
    </w:p>
    <w:p w14:paraId="38AD0138" w14:textId="77777777" w:rsidR="009E4DF1" w:rsidRDefault="009E4DF1" w:rsidP="009E4DF1"/>
    <w:p w14:paraId="6789F1E5" w14:textId="77777777" w:rsidR="00BA3237" w:rsidRDefault="00BA3237" w:rsidP="00BA3237">
      <w:pPr>
        <w:pStyle w:val="ListParagraph"/>
        <w:numPr>
          <w:ilvl w:val="0"/>
          <w:numId w:val="12"/>
        </w:numPr>
      </w:pPr>
      <w:r>
        <w:t>Is vegetation management covered by the Project Delivery Model? If so, please provide any available documentation of identified cost minimization actions and post project review(s). If the amount of information is large, it may be limited to a reasonable subset of the most recent information.</w:t>
      </w:r>
    </w:p>
    <w:p w14:paraId="43C635B7" w14:textId="77777777" w:rsidR="009E4DF1" w:rsidRDefault="009E4DF1" w:rsidP="009E4DF1"/>
    <w:p w14:paraId="3211D15B" w14:textId="77777777" w:rsidR="00BA3237" w:rsidRDefault="00BA3237" w:rsidP="00BA3237">
      <w:pPr>
        <w:pStyle w:val="ListParagraph"/>
        <w:numPr>
          <w:ilvl w:val="0"/>
          <w:numId w:val="12"/>
        </w:numPr>
      </w:pPr>
      <w:r>
        <w:t>Has NS Power adopted the “careful management” practices into its budget forecast?</w:t>
      </w:r>
    </w:p>
    <w:p w14:paraId="3A68391E" w14:textId="77777777" w:rsidR="009E4DF1" w:rsidRDefault="009E4DF1" w:rsidP="009E4DF1"/>
    <w:p w14:paraId="709970DD" w14:textId="77777777" w:rsidR="00BA3237" w:rsidRDefault="00BA3237" w:rsidP="00BA3237">
      <w:pPr>
        <w:pStyle w:val="ListParagraph"/>
        <w:numPr>
          <w:ilvl w:val="0"/>
          <w:numId w:val="12"/>
        </w:numPr>
      </w:pPr>
      <w:r>
        <w:t xml:space="preserve">Will the reduced cost per km be used to increase the amount of storm hardening in the reliability program or reduce the cost of the forecast investment in the reliability program? </w:t>
      </w:r>
    </w:p>
    <w:p w14:paraId="498BC233" w14:textId="77777777" w:rsidR="00BA3237" w:rsidRDefault="00BA3237" w:rsidP="00BA3237"/>
    <w:p w14:paraId="11A5F85F" w14:textId="77777777" w:rsidR="00BA3237" w:rsidRDefault="00BA3237" w:rsidP="00BA3237">
      <w:pPr>
        <w:ind w:left="2880" w:hanging="2880"/>
        <w:jc w:val="left"/>
        <w:rPr>
          <w:b/>
          <w:bCs/>
          <w:lang w:val="en-US"/>
        </w:rPr>
      </w:pPr>
      <w:r>
        <w:rPr>
          <w:b/>
          <w:bCs/>
          <w:lang w:val="en-US"/>
        </w:rPr>
        <w:t>Request IR-27:</w:t>
      </w:r>
    </w:p>
    <w:p w14:paraId="68FA8CCC" w14:textId="77777777" w:rsidR="009E4DF1" w:rsidRPr="000D4196" w:rsidRDefault="009E4DF1" w:rsidP="00BA3237">
      <w:pPr>
        <w:ind w:left="2880" w:hanging="2880"/>
        <w:jc w:val="left"/>
        <w:rPr>
          <w:b/>
          <w:bCs/>
          <w:lang w:val="en-US"/>
        </w:rPr>
      </w:pPr>
    </w:p>
    <w:p w14:paraId="2735FFD2" w14:textId="77777777" w:rsidR="00BA3237" w:rsidRDefault="00BA3237" w:rsidP="00BA3237">
      <w:r>
        <w:t>With respect to Appendix G, Section 5.1.2 and the referenced Appendix C:</w:t>
      </w:r>
    </w:p>
    <w:p w14:paraId="52B63AE8" w14:textId="77777777" w:rsidR="009E4DF1" w:rsidRDefault="009E4DF1" w:rsidP="00BA3237"/>
    <w:p w14:paraId="5DA3F4AD" w14:textId="77777777" w:rsidR="00BA3237" w:rsidRDefault="00BA3237" w:rsidP="00BA3237">
      <w:pPr>
        <w:pStyle w:val="ListParagraph"/>
        <w:numPr>
          <w:ilvl w:val="0"/>
          <w:numId w:val="14"/>
        </w:numPr>
      </w:pPr>
      <w:r>
        <w:t xml:space="preserve">Please confirm that of the five feeders identified in Appendix C, only feeder 85S-401 is listed as one of the “Highest Priority Distribution Feeders” in 2025 (Appendix G, Appendix </w:t>
      </w:r>
      <w:r>
        <w:lastRenderedPageBreak/>
        <w:t>A) or 2026 (Appendix G, Figure 32). In other words, why hasn’t NS Power prioritized these pole replacement projects for feeders on these lists?</w:t>
      </w:r>
    </w:p>
    <w:p w14:paraId="7EB4154C" w14:textId="77777777" w:rsidR="009E4DF1" w:rsidRDefault="009E4DF1" w:rsidP="009E4DF1">
      <w:pPr>
        <w:pStyle w:val="ListParagraph"/>
      </w:pPr>
    </w:p>
    <w:p w14:paraId="75EE856F" w14:textId="77777777" w:rsidR="00BA3237" w:rsidRDefault="00BA3237" w:rsidP="00BA3237">
      <w:pPr>
        <w:pStyle w:val="ListParagraph"/>
        <w:numPr>
          <w:ilvl w:val="0"/>
          <w:numId w:val="14"/>
        </w:numPr>
      </w:pPr>
      <w:r>
        <w:t>Will the poles included in CI 0080612 (57C-426H) and CI 0-080104 (365V-303) include poles that align with the current CSA C22.3 overhead line standards?</w:t>
      </w:r>
    </w:p>
    <w:p w14:paraId="57B58D5F" w14:textId="77777777" w:rsidR="009E4DF1" w:rsidRDefault="009E4DF1" w:rsidP="009E4DF1"/>
    <w:p w14:paraId="5A81E570" w14:textId="77777777" w:rsidR="00BA3237" w:rsidRDefault="00BA3237" w:rsidP="00BA3237">
      <w:pPr>
        <w:pStyle w:val="ListParagraph"/>
        <w:numPr>
          <w:ilvl w:val="0"/>
          <w:numId w:val="14"/>
        </w:numPr>
      </w:pPr>
      <w:r>
        <w:t>If the answer to part (b) is yes, why are these poles not included in the Appendix C table?</w:t>
      </w:r>
    </w:p>
    <w:p w14:paraId="2B6610AA" w14:textId="77777777" w:rsidR="009E4DF1" w:rsidRDefault="009E4DF1" w:rsidP="009E4DF1"/>
    <w:p w14:paraId="444BEC1A" w14:textId="77777777" w:rsidR="00BA3237" w:rsidRDefault="00BA3237" w:rsidP="00BA3237">
      <w:pPr>
        <w:pStyle w:val="ListParagraph"/>
        <w:numPr>
          <w:ilvl w:val="0"/>
          <w:numId w:val="14"/>
        </w:numPr>
      </w:pPr>
      <w:r>
        <w:t>Please explain how the priorities demonstrated by the referenced work complies with the Board’s direction in M12012 that “installations should be prioritized in areas that are more frequently exposed to the highest winds and have the greatest impact on customer outages” (para 89, page 31). If the list in Appendix C was not prioritized in this manner, please explain NS Power’s plan for complying with this direction.</w:t>
      </w:r>
    </w:p>
    <w:p w14:paraId="06E68F8C" w14:textId="77777777" w:rsidR="009E4DF1" w:rsidRDefault="009E4DF1" w:rsidP="009E4DF1"/>
    <w:p w14:paraId="2FAD894C" w14:textId="77777777" w:rsidR="00BA3237" w:rsidRDefault="00BA3237" w:rsidP="00BA3237">
      <w:pPr>
        <w:pStyle w:val="ListParagraph"/>
        <w:numPr>
          <w:ilvl w:val="0"/>
          <w:numId w:val="14"/>
        </w:numPr>
      </w:pPr>
      <w:r>
        <w:t>Please provide NS Power’s plan to “provide a post-storm evaluation to determine pole status, survival rate, impact on customer outages, and whether the upgraded class improved the resilience of the wooden poles,” (M12012, para 90, page 31) including definitions of quantified metrics, data collection plans (pre- and post-storm), and other elements of the plan necessary to provide a fulsome evaluation.</w:t>
      </w:r>
    </w:p>
    <w:p w14:paraId="2F78F902" w14:textId="77777777" w:rsidR="00BA3237" w:rsidRDefault="00BA3237" w:rsidP="00BA3237"/>
    <w:p w14:paraId="4EF597BE" w14:textId="77777777" w:rsidR="00BA3237" w:rsidRDefault="00BA3237" w:rsidP="00BA3237">
      <w:pPr>
        <w:ind w:left="2880" w:hanging="2880"/>
        <w:jc w:val="left"/>
        <w:rPr>
          <w:b/>
          <w:bCs/>
          <w:lang w:val="en-US"/>
        </w:rPr>
      </w:pPr>
      <w:r>
        <w:rPr>
          <w:b/>
          <w:bCs/>
          <w:lang w:val="en-US"/>
        </w:rPr>
        <w:t>Request IR-28:</w:t>
      </w:r>
    </w:p>
    <w:p w14:paraId="596B92E2" w14:textId="77777777" w:rsidR="009E4DF1" w:rsidRPr="000D4196" w:rsidRDefault="009E4DF1" w:rsidP="00BA3237">
      <w:pPr>
        <w:ind w:left="2880" w:hanging="2880"/>
        <w:jc w:val="left"/>
        <w:rPr>
          <w:b/>
          <w:bCs/>
          <w:lang w:val="en-US"/>
        </w:rPr>
      </w:pPr>
    </w:p>
    <w:p w14:paraId="3ECB41F2" w14:textId="77777777" w:rsidR="00BA3237" w:rsidRDefault="00BA3237" w:rsidP="00BA3237">
      <w:r>
        <w:t>With respect to Appendix G, Section 5.3 and Exhibit N-7, RIR-12 in M12012:</w:t>
      </w:r>
    </w:p>
    <w:p w14:paraId="08534385" w14:textId="77777777" w:rsidR="009E4DF1" w:rsidRDefault="009E4DF1" w:rsidP="00BA3237"/>
    <w:p w14:paraId="16ADA64D" w14:textId="77777777" w:rsidR="00BA3237" w:rsidRDefault="00BA3237" w:rsidP="00BA3237">
      <w:pPr>
        <w:pStyle w:val="ListParagraph"/>
        <w:numPr>
          <w:ilvl w:val="0"/>
          <w:numId w:val="17"/>
        </w:numPr>
      </w:pPr>
      <w:r>
        <w:t xml:space="preserve">Is NS Power a member of Grid Assurance’s sparing service program or any other program to subscribe to that allows for immediate access to spare transmission equipment at original cost in emergency circumstances? If so, please explain the scope of NS Power’s membership. </w:t>
      </w:r>
    </w:p>
    <w:p w14:paraId="6EA6F15F" w14:textId="77777777" w:rsidR="009E4DF1" w:rsidRDefault="009E4DF1" w:rsidP="009E4DF1">
      <w:pPr>
        <w:pStyle w:val="ListParagraph"/>
      </w:pPr>
    </w:p>
    <w:p w14:paraId="1ED19318" w14:textId="77777777" w:rsidR="00BA3237" w:rsidRDefault="00BA3237" w:rsidP="00BA3237">
      <w:pPr>
        <w:pStyle w:val="ListParagraph"/>
        <w:numPr>
          <w:ilvl w:val="0"/>
          <w:numId w:val="17"/>
        </w:numPr>
      </w:pPr>
      <w:r>
        <w:t>If the answer to part (a) is no, please explain whether NS Power has considered any such programs and why it has not joined.</w:t>
      </w:r>
    </w:p>
    <w:p w14:paraId="6904BF41" w14:textId="77777777" w:rsidR="00BA3237" w:rsidRDefault="00BA3237" w:rsidP="00BA3237"/>
    <w:p w14:paraId="762A2203" w14:textId="77777777" w:rsidR="00BA3237" w:rsidRDefault="00BA3237" w:rsidP="00BA3237">
      <w:pPr>
        <w:ind w:left="2880" w:hanging="2880"/>
        <w:jc w:val="left"/>
        <w:rPr>
          <w:b/>
          <w:bCs/>
          <w:lang w:val="en-US"/>
        </w:rPr>
      </w:pPr>
      <w:r>
        <w:rPr>
          <w:b/>
          <w:bCs/>
          <w:lang w:val="en-US"/>
        </w:rPr>
        <w:t>Request IR-29:</w:t>
      </w:r>
    </w:p>
    <w:p w14:paraId="633E32AD" w14:textId="77777777" w:rsidR="009E4DF1" w:rsidRPr="000D4196" w:rsidRDefault="009E4DF1" w:rsidP="009E4DF1">
      <w:pPr>
        <w:jc w:val="left"/>
        <w:rPr>
          <w:b/>
          <w:bCs/>
          <w:lang w:val="en-US"/>
        </w:rPr>
      </w:pPr>
    </w:p>
    <w:p w14:paraId="4967C187" w14:textId="77777777" w:rsidR="00BA3237" w:rsidRDefault="00BA3237" w:rsidP="00BA3237">
      <w:r>
        <w:t>With respect to Appendix G, Section 7.3.2</w:t>
      </w:r>
    </w:p>
    <w:p w14:paraId="503CE7D9" w14:textId="77777777" w:rsidR="009E4DF1" w:rsidRDefault="009E4DF1" w:rsidP="00BA3237"/>
    <w:p w14:paraId="2C783C60" w14:textId="77777777" w:rsidR="00BA3237" w:rsidRDefault="00BA3237" w:rsidP="00BA3237">
      <w:pPr>
        <w:pStyle w:val="ListParagraph"/>
        <w:numPr>
          <w:ilvl w:val="0"/>
          <w:numId w:val="13"/>
        </w:numPr>
      </w:pPr>
      <w:r>
        <w:t>Please confirm that the improved reliability performance anticipated from the FLISR projects is expected to be caused by faster outage response (reduced power interruption duration) across the distribution network (clarifying p. 65 lines 15-17). If there is any other driver of improved reliability that NS Power anticipates being provided by FLISR projects, please explain.</w:t>
      </w:r>
    </w:p>
    <w:p w14:paraId="0E0DCCEF" w14:textId="77777777" w:rsidR="009E4DF1" w:rsidRDefault="009E4DF1" w:rsidP="009E4DF1">
      <w:pPr>
        <w:pStyle w:val="ListParagraph"/>
      </w:pPr>
    </w:p>
    <w:p w14:paraId="1BB0EAAC" w14:textId="77777777" w:rsidR="00BA3237" w:rsidRDefault="00BA3237" w:rsidP="00BA3237">
      <w:pPr>
        <w:pStyle w:val="ListParagraph"/>
        <w:numPr>
          <w:ilvl w:val="0"/>
          <w:numId w:val="13"/>
        </w:numPr>
      </w:pPr>
      <w:r>
        <w:t xml:space="preserve">In the Board’s decision in M12417, it stated that NS Power “offered a very general approach to measuring the collective performance of all reliability measures, rather than focusing specifically on [the FLISR] technology,” and encouraged NS Power “to develop metrics to measure and validate the technology’s performance.” Please describe any steps </w:t>
      </w:r>
      <w:r>
        <w:lastRenderedPageBreak/>
        <w:t>that NS Power has taken or plans to take in response to the Board’s direction, including a timeline for completion and reporting to the Board and federal government.</w:t>
      </w:r>
    </w:p>
    <w:p w14:paraId="6D277A02" w14:textId="77777777" w:rsidR="00BA3237" w:rsidRDefault="00BA3237" w:rsidP="00BA3237"/>
    <w:p w14:paraId="1E80A167" w14:textId="77777777" w:rsidR="00BA3237" w:rsidRDefault="00BA3237" w:rsidP="00BA3237">
      <w:pPr>
        <w:ind w:left="2880" w:hanging="2880"/>
        <w:jc w:val="left"/>
        <w:rPr>
          <w:b/>
          <w:bCs/>
          <w:lang w:val="en-US"/>
        </w:rPr>
      </w:pPr>
      <w:r>
        <w:rPr>
          <w:b/>
          <w:bCs/>
          <w:lang w:val="en-US"/>
        </w:rPr>
        <w:t>Request IR-30:</w:t>
      </w:r>
    </w:p>
    <w:p w14:paraId="793F8283" w14:textId="77777777" w:rsidR="009E4DF1" w:rsidRPr="000D4196" w:rsidRDefault="009E4DF1" w:rsidP="00BA3237">
      <w:pPr>
        <w:ind w:left="2880" w:hanging="2880"/>
        <w:jc w:val="left"/>
        <w:rPr>
          <w:b/>
          <w:bCs/>
          <w:lang w:val="en-US"/>
        </w:rPr>
      </w:pPr>
    </w:p>
    <w:p w14:paraId="47BCBDDD" w14:textId="77777777" w:rsidR="00BA3237" w:rsidRDefault="00BA3237" w:rsidP="00BA3237">
      <w:r>
        <w:t>With respect to Appendix H, please explain who is responsible for conducting reviews of PDM documentation and how completion of the PDM documentation review, including that of the post-project review, will be assured, as through tracking or some other management practice.</w:t>
      </w:r>
    </w:p>
    <w:p w14:paraId="2ECCB222" w14:textId="77777777" w:rsidR="00BA3237" w:rsidRDefault="00BA3237" w:rsidP="00BA3237"/>
    <w:p w14:paraId="7DDA9CF0" w14:textId="77777777" w:rsidR="00BA3237" w:rsidRDefault="00BA3237" w:rsidP="00BA3237">
      <w:pPr>
        <w:rPr>
          <w:b/>
          <w:bCs/>
        </w:rPr>
      </w:pPr>
      <w:r>
        <w:rPr>
          <w:b/>
          <w:bCs/>
        </w:rPr>
        <w:t>Request IR-31:</w:t>
      </w:r>
    </w:p>
    <w:p w14:paraId="1239D749" w14:textId="77777777" w:rsidR="009E4DF1" w:rsidRDefault="009E4DF1" w:rsidP="00BA3237">
      <w:pPr>
        <w:rPr>
          <w:b/>
          <w:bCs/>
        </w:rPr>
      </w:pPr>
    </w:p>
    <w:p w14:paraId="46C3942E" w14:textId="77777777" w:rsidR="00BA3237" w:rsidRDefault="00BA3237" w:rsidP="00BA3237">
      <w:pPr>
        <w:rPr>
          <w:rFonts w:eastAsia="Calibri" w:cs="Times New Roman"/>
          <w:szCs w:val="20"/>
          <w:lang w:val="en-US"/>
        </w:rPr>
      </w:pPr>
      <w:r>
        <w:rPr>
          <w:rFonts w:eastAsia="Calibri" w:cs="Times New Roman"/>
          <w:szCs w:val="20"/>
          <w:lang w:val="en-US"/>
        </w:rPr>
        <w:t>With respect to Appendix H:</w:t>
      </w:r>
    </w:p>
    <w:p w14:paraId="7A3E44EB" w14:textId="77777777" w:rsidR="009E4DF1" w:rsidRPr="00F836E7" w:rsidRDefault="009E4DF1" w:rsidP="00BA3237"/>
    <w:p w14:paraId="58187F41" w14:textId="77777777" w:rsidR="00BA3237" w:rsidRDefault="00BA3237" w:rsidP="00BA3237">
      <w:pPr>
        <w:pStyle w:val="ListParagraph"/>
        <w:numPr>
          <w:ilvl w:val="0"/>
          <w:numId w:val="4"/>
        </w:numPr>
        <w:rPr>
          <w:rFonts w:eastAsia="Calibri" w:cs="Times New Roman"/>
          <w:szCs w:val="20"/>
          <w:lang w:val="en-US"/>
        </w:rPr>
      </w:pPr>
      <w:r w:rsidRPr="002933BF">
        <w:rPr>
          <w:rFonts w:eastAsia="Calibri" w:cs="Times New Roman"/>
          <w:szCs w:val="20"/>
          <w:lang w:val="en-US"/>
        </w:rPr>
        <w:t>Please provide a list of all post-project reviews conducted over the past 18 months</w:t>
      </w:r>
      <w:r>
        <w:rPr>
          <w:rFonts w:eastAsia="Calibri" w:cs="Times New Roman"/>
          <w:szCs w:val="20"/>
          <w:lang w:val="en-US"/>
        </w:rPr>
        <w:t xml:space="preserve"> and </w:t>
      </w:r>
      <w:r w:rsidRPr="00613D12">
        <w:t>identify</w:t>
      </w:r>
      <w:r>
        <w:rPr>
          <w:rFonts w:eastAsia="Calibri" w:cs="Times New Roman"/>
          <w:szCs w:val="20"/>
          <w:lang w:val="en-US"/>
        </w:rPr>
        <w:t xml:space="preserve"> any that have previously been filed </w:t>
      </w:r>
      <w:r w:rsidRPr="002933BF">
        <w:rPr>
          <w:rFonts w:eastAsia="Calibri" w:cs="Times New Roman"/>
          <w:szCs w:val="20"/>
          <w:lang w:val="en-US"/>
        </w:rPr>
        <w:t>(e.g., in an ATO</w:t>
      </w:r>
      <w:r>
        <w:rPr>
          <w:rFonts w:eastAsia="Calibri" w:cs="Times New Roman"/>
          <w:szCs w:val="20"/>
          <w:lang w:val="en-US"/>
        </w:rPr>
        <w:t xml:space="preserve"> or in the 2024 ACE Plan proceeding</w:t>
      </w:r>
      <w:r w:rsidRPr="002933BF">
        <w:rPr>
          <w:rFonts w:eastAsia="Calibri" w:cs="Times New Roman"/>
          <w:szCs w:val="20"/>
          <w:lang w:val="en-US"/>
        </w:rPr>
        <w:t xml:space="preserve">). </w:t>
      </w:r>
      <w:r>
        <w:rPr>
          <w:rFonts w:eastAsia="Calibri" w:cs="Times New Roman"/>
          <w:szCs w:val="20"/>
          <w:lang w:val="en-US"/>
        </w:rPr>
        <w:t xml:space="preserve">Please provide a copy of a sample comprising at least 25% of </w:t>
      </w:r>
      <w:r w:rsidRPr="002933BF">
        <w:rPr>
          <w:rFonts w:eastAsia="Calibri" w:cs="Times New Roman"/>
          <w:szCs w:val="20"/>
          <w:lang w:val="en-US"/>
        </w:rPr>
        <w:t xml:space="preserve">any post-project reviews that have not </w:t>
      </w:r>
      <w:r>
        <w:rPr>
          <w:rFonts w:eastAsia="Calibri" w:cs="Times New Roman"/>
          <w:szCs w:val="20"/>
          <w:lang w:val="en-US"/>
        </w:rPr>
        <w:t xml:space="preserve">previously </w:t>
      </w:r>
      <w:r w:rsidRPr="002933BF">
        <w:rPr>
          <w:rFonts w:eastAsia="Calibri" w:cs="Times New Roman"/>
          <w:szCs w:val="20"/>
          <w:lang w:val="en-US"/>
        </w:rPr>
        <w:t>been filed.</w:t>
      </w:r>
      <w:r>
        <w:rPr>
          <w:rFonts w:eastAsia="Calibri" w:cs="Times New Roman"/>
          <w:szCs w:val="20"/>
          <w:lang w:val="en-US"/>
        </w:rPr>
        <w:t xml:space="preserve"> Please ensure that the sample includes at least one example from each category (and subcategory), as follows:</w:t>
      </w:r>
    </w:p>
    <w:p w14:paraId="3ED6B296" w14:textId="77777777" w:rsidR="00BA3237" w:rsidRPr="00EE6741" w:rsidRDefault="00BA3237" w:rsidP="00BA3237">
      <w:pPr>
        <w:pStyle w:val="ListParagraph"/>
        <w:rPr>
          <w:rFonts w:eastAsia="Calibri" w:cs="Times New Roman"/>
          <w:szCs w:val="20"/>
          <w:lang w:val="en-US"/>
        </w:rPr>
      </w:pPr>
    </w:p>
    <w:p w14:paraId="4D8DF364" w14:textId="1C610C71" w:rsidR="00BA3237" w:rsidRDefault="00BA3237" w:rsidP="00BA3237">
      <w:pPr>
        <w:pStyle w:val="ListParagraph"/>
        <w:numPr>
          <w:ilvl w:val="1"/>
          <w:numId w:val="3"/>
        </w:numPr>
        <w:rPr>
          <w:rFonts w:eastAsia="Calibri" w:cs="Times New Roman"/>
          <w:szCs w:val="20"/>
          <w:lang w:val="en-US"/>
        </w:rPr>
      </w:pPr>
      <w:r>
        <w:rPr>
          <w:rFonts w:eastAsia="Calibri" w:cs="Times New Roman"/>
          <w:szCs w:val="20"/>
          <w:lang w:val="en-US"/>
        </w:rPr>
        <w:t>Projects with actual spending &gt; $5M</w:t>
      </w:r>
      <w:r w:rsidR="003D1563">
        <w:rPr>
          <w:rFonts w:eastAsia="Calibri" w:cs="Times New Roman"/>
          <w:szCs w:val="20"/>
          <w:lang w:val="en-US"/>
        </w:rPr>
        <w:t>.</w:t>
      </w:r>
    </w:p>
    <w:p w14:paraId="33636A62" w14:textId="77777777" w:rsidR="009E4DF1" w:rsidRDefault="009E4DF1" w:rsidP="009E4DF1">
      <w:pPr>
        <w:pStyle w:val="ListParagraph"/>
        <w:ind w:left="1800"/>
        <w:rPr>
          <w:rFonts w:eastAsia="Calibri" w:cs="Times New Roman"/>
          <w:szCs w:val="20"/>
          <w:lang w:val="en-US"/>
        </w:rPr>
      </w:pPr>
    </w:p>
    <w:p w14:paraId="59BF276E" w14:textId="77777777" w:rsidR="00BA3237" w:rsidRDefault="00BA3237" w:rsidP="00BA3237">
      <w:pPr>
        <w:pStyle w:val="ListParagraph"/>
        <w:numPr>
          <w:ilvl w:val="1"/>
          <w:numId w:val="3"/>
        </w:numPr>
        <w:rPr>
          <w:rFonts w:eastAsia="Calibri" w:cs="Times New Roman"/>
          <w:szCs w:val="20"/>
          <w:lang w:val="en-US"/>
        </w:rPr>
      </w:pPr>
      <w:r>
        <w:rPr>
          <w:rFonts w:eastAsia="Calibri" w:cs="Times New Roman"/>
          <w:szCs w:val="20"/>
          <w:lang w:val="en-US"/>
        </w:rPr>
        <w:t>Projects with actual spending between $1M and $5M, where at least one of the following criteria are met:</w:t>
      </w:r>
    </w:p>
    <w:p w14:paraId="5BE90A95" w14:textId="77777777" w:rsidR="009E4DF1" w:rsidRPr="009E4DF1" w:rsidRDefault="009E4DF1" w:rsidP="009E4DF1">
      <w:pPr>
        <w:rPr>
          <w:rFonts w:eastAsia="Calibri" w:cs="Times New Roman"/>
          <w:szCs w:val="20"/>
          <w:lang w:val="en-US"/>
        </w:rPr>
      </w:pPr>
    </w:p>
    <w:p w14:paraId="15589A94" w14:textId="77777777" w:rsidR="00BA3237" w:rsidRDefault="00BA3237" w:rsidP="00BA3237">
      <w:pPr>
        <w:pStyle w:val="ListParagraph"/>
        <w:numPr>
          <w:ilvl w:val="2"/>
          <w:numId w:val="3"/>
        </w:numPr>
        <w:rPr>
          <w:rFonts w:eastAsia="Calibri" w:cs="Times New Roman"/>
          <w:szCs w:val="20"/>
          <w:lang w:val="en-US"/>
        </w:rPr>
      </w:pPr>
      <w:r>
        <w:rPr>
          <w:rFonts w:eastAsia="Calibri" w:cs="Times New Roman"/>
          <w:szCs w:val="20"/>
          <w:lang w:val="en-US"/>
        </w:rPr>
        <w:t>Unique or first-time undertaking</w:t>
      </w:r>
    </w:p>
    <w:p w14:paraId="032EDDA9" w14:textId="77777777" w:rsidR="00BA3237" w:rsidRDefault="00BA3237" w:rsidP="00BA3237">
      <w:pPr>
        <w:pStyle w:val="ListParagraph"/>
        <w:numPr>
          <w:ilvl w:val="2"/>
          <w:numId w:val="3"/>
        </w:numPr>
        <w:rPr>
          <w:rFonts w:eastAsia="Calibri" w:cs="Times New Roman"/>
          <w:szCs w:val="20"/>
          <w:lang w:val="en-US"/>
        </w:rPr>
      </w:pPr>
      <w:r>
        <w:rPr>
          <w:rFonts w:eastAsia="Calibri" w:cs="Times New Roman"/>
          <w:szCs w:val="20"/>
          <w:lang w:val="en-US"/>
        </w:rPr>
        <w:t>Significant safety or environmental risk management deployed</w:t>
      </w:r>
    </w:p>
    <w:p w14:paraId="37FA5138" w14:textId="77777777" w:rsidR="00BA3237" w:rsidRDefault="00BA3237" w:rsidP="00BA3237">
      <w:pPr>
        <w:pStyle w:val="ListParagraph"/>
        <w:numPr>
          <w:ilvl w:val="2"/>
          <w:numId w:val="3"/>
        </w:numPr>
        <w:rPr>
          <w:rFonts w:eastAsia="Calibri" w:cs="Times New Roman"/>
          <w:szCs w:val="20"/>
          <w:lang w:val="en-US"/>
        </w:rPr>
      </w:pPr>
      <w:r>
        <w:rPr>
          <w:rFonts w:eastAsia="Calibri" w:cs="Times New Roman"/>
          <w:szCs w:val="20"/>
          <w:lang w:val="en-US"/>
        </w:rPr>
        <w:t>Significant schedule/budget under performance</w:t>
      </w:r>
    </w:p>
    <w:p w14:paraId="190AAD5C" w14:textId="77777777" w:rsidR="00BA3237" w:rsidRDefault="00BA3237" w:rsidP="00BA3237">
      <w:pPr>
        <w:pStyle w:val="ListParagraph"/>
        <w:numPr>
          <w:ilvl w:val="2"/>
          <w:numId w:val="3"/>
        </w:numPr>
        <w:rPr>
          <w:rFonts w:eastAsia="Calibri" w:cs="Times New Roman"/>
          <w:szCs w:val="20"/>
          <w:lang w:val="en-US"/>
        </w:rPr>
      </w:pPr>
      <w:r>
        <w:rPr>
          <w:rFonts w:eastAsia="Calibri" w:cs="Times New Roman"/>
          <w:szCs w:val="20"/>
          <w:lang w:val="en-US"/>
        </w:rPr>
        <w:t>Significant schedule/budget over performance</w:t>
      </w:r>
    </w:p>
    <w:p w14:paraId="05338C08" w14:textId="77777777" w:rsidR="009E4DF1" w:rsidRDefault="009E4DF1" w:rsidP="009E4DF1">
      <w:pPr>
        <w:pStyle w:val="ListParagraph"/>
        <w:ind w:left="2520"/>
        <w:rPr>
          <w:rFonts w:eastAsia="Calibri" w:cs="Times New Roman"/>
          <w:szCs w:val="20"/>
          <w:lang w:val="en-US"/>
        </w:rPr>
      </w:pPr>
    </w:p>
    <w:p w14:paraId="49A96F00" w14:textId="7FB67BA5" w:rsidR="00BA3237" w:rsidRDefault="00BA3237" w:rsidP="00BA3237">
      <w:pPr>
        <w:pStyle w:val="ListParagraph"/>
        <w:numPr>
          <w:ilvl w:val="1"/>
          <w:numId w:val="3"/>
        </w:numPr>
        <w:rPr>
          <w:rFonts w:eastAsia="Calibri" w:cs="Times New Roman"/>
          <w:szCs w:val="20"/>
          <w:lang w:val="en-US"/>
        </w:rPr>
      </w:pPr>
      <w:r>
        <w:rPr>
          <w:rFonts w:eastAsia="Calibri" w:cs="Times New Roman"/>
          <w:szCs w:val="20"/>
          <w:lang w:val="en-US"/>
        </w:rPr>
        <w:t>Projects activated between $250K and $1M that are over-spent by more than 30% from original activated amount</w:t>
      </w:r>
      <w:r w:rsidR="003D1563">
        <w:rPr>
          <w:rFonts w:eastAsia="Calibri" w:cs="Times New Roman"/>
          <w:szCs w:val="20"/>
          <w:lang w:val="en-US"/>
        </w:rPr>
        <w:t>.</w:t>
      </w:r>
    </w:p>
    <w:p w14:paraId="32058DBB" w14:textId="77777777" w:rsidR="009E4DF1" w:rsidRDefault="009E4DF1" w:rsidP="009E4DF1">
      <w:pPr>
        <w:pStyle w:val="ListParagraph"/>
        <w:ind w:left="1800"/>
        <w:rPr>
          <w:rFonts w:eastAsia="Calibri" w:cs="Times New Roman"/>
          <w:szCs w:val="20"/>
          <w:lang w:val="en-US"/>
        </w:rPr>
      </w:pPr>
    </w:p>
    <w:p w14:paraId="04141EE8" w14:textId="391C7787" w:rsidR="00BA3237" w:rsidRDefault="00BA3237" w:rsidP="00BA3237">
      <w:pPr>
        <w:pStyle w:val="ListParagraph"/>
        <w:numPr>
          <w:ilvl w:val="1"/>
          <w:numId w:val="3"/>
        </w:numPr>
        <w:rPr>
          <w:rFonts w:eastAsia="Calibri" w:cs="Times New Roman"/>
          <w:szCs w:val="20"/>
          <w:lang w:val="en-US"/>
        </w:rPr>
      </w:pPr>
      <w:r>
        <w:rPr>
          <w:rFonts w:eastAsia="Calibri" w:cs="Times New Roman"/>
          <w:szCs w:val="20"/>
          <w:lang w:val="en-US"/>
        </w:rPr>
        <w:t>Projects whose budget is principally comprised of sole-source procurement</w:t>
      </w:r>
      <w:r w:rsidR="003D1563">
        <w:rPr>
          <w:rFonts w:eastAsia="Calibri" w:cs="Times New Roman"/>
          <w:szCs w:val="20"/>
          <w:lang w:val="en-US"/>
        </w:rPr>
        <w:t>.</w:t>
      </w:r>
    </w:p>
    <w:p w14:paraId="06907348" w14:textId="77777777" w:rsidR="009E4DF1" w:rsidRPr="009E4DF1" w:rsidRDefault="009E4DF1" w:rsidP="009E4DF1">
      <w:pPr>
        <w:rPr>
          <w:rFonts w:eastAsia="Calibri" w:cs="Times New Roman"/>
          <w:szCs w:val="20"/>
          <w:lang w:val="en-US"/>
        </w:rPr>
      </w:pPr>
    </w:p>
    <w:p w14:paraId="12F25DD6" w14:textId="24D31622" w:rsidR="00BA3237" w:rsidRDefault="00BA3237" w:rsidP="00BA3237">
      <w:pPr>
        <w:pStyle w:val="ListParagraph"/>
        <w:numPr>
          <w:ilvl w:val="1"/>
          <w:numId w:val="3"/>
        </w:numPr>
        <w:rPr>
          <w:rFonts w:eastAsia="Calibri" w:cs="Times New Roman"/>
          <w:szCs w:val="20"/>
          <w:lang w:val="en-US"/>
        </w:rPr>
      </w:pPr>
      <w:r>
        <w:rPr>
          <w:rFonts w:eastAsia="Calibri" w:cs="Times New Roman"/>
          <w:szCs w:val="20"/>
          <w:lang w:val="en-US"/>
        </w:rPr>
        <w:t>Projects initiated by the Project Manager for sharing or recognition</w:t>
      </w:r>
      <w:r w:rsidR="003D1563">
        <w:rPr>
          <w:rFonts w:eastAsia="Calibri" w:cs="Times New Roman"/>
          <w:szCs w:val="20"/>
          <w:lang w:val="en-US"/>
        </w:rPr>
        <w:t>.</w:t>
      </w:r>
    </w:p>
    <w:p w14:paraId="0B4E1876" w14:textId="77777777" w:rsidR="009E4DF1" w:rsidRPr="002933BF" w:rsidRDefault="009E4DF1" w:rsidP="009E4DF1">
      <w:pPr>
        <w:pStyle w:val="ListParagraph"/>
        <w:ind w:left="1800"/>
        <w:rPr>
          <w:rFonts w:eastAsia="Calibri" w:cs="Times New Roman"/>
          <w:szCs w:val="20"/>
          <w:lang w:val="en-US"/>
        </w:rPr>
      </w:pPr>
    </w:p>
    <w:p w14:paraId="77068D04" w14:textId="77777777" w:rsidR="00BA3237" w:rsidRDefault="00BA3237" w:rsidP="00BA3237">
      <w:pPr>
        <w:pStyle w:val="ListParagraph"/>
        <w:numPr>
          <w:ilvl w:val="0"/>
          <w:numId w:val="4"/>
        </w:numPr>
        <w:rPr>
          <w:rFonts w:eastAsia="Calibri" w:cs="Times New Roman"/>
          <w:szCs w:val="20"/>
          <w:lang w:val="en-US"/>
        </w:rPr>
      </w:pPr>
      <w:r w:rsidRPr="002933BF">
        <w:rPr>
          <w:rFonts w:eastAsia="Calibri" w:cs="Times New Roman"/>
          <w:szCs w:val="20"/>
          <w:lang w:val="en-US"/>
        </w:rPr>
        <w:t>Please explain, and provide examples of, how these post-project reviews have been effective in NS Power’s continuous improvement process. If they have not been effective, or a good use of resources, please explain the basis for reaching that conclusion and any planned or proposed changes to the process.</w:t>
      </w:r>
    </w:p>
    <w:p w14:paraId="180114B5" w14:textId="77777777" w:rsidR="009E4DF1" w:rsidRDefault="009E4DF1" w:rsidP="009E4DF1">
      <w:pPr>
        <w:pStyle w:val="ListParagraph"/>
        <w:rPr>
          <w:rFonts w:eastAsia="Calibri" w:cs="Times New Roman"/>
          <w:szCs w:val="20"/>
          <w:lang w:val="en-US"/>
        </w:rPr>
      </w:pPr>
    </w:p>
    <w:p w14:paraId="515CCE16" w14:textId="77777777" w:rsidR="00BA3237" w:rsidRDefault="00BA3237" w:rsidP="00BA3237">
      <w:pPr>
        <w:pStyle w:val="ListParagraph"/>
        <w:numPr>
          <w:ilvl w:val="0"/>
          <w:numId w:val="4"/>
        </w:numPr>
        <w:rPr>
          <w:rFonts w:eastAsia="Calibri" w:cs="Times New Roman"/>
          <w:szCs w:val="20"/>
          <w:lang w:val="en-US"/>
        </w:rPr>
      </w:pPr>
      <w:bookmarkStart w:id="1" w:name="_Hlk188476225"/>
      <w:r>
        <w:rPr>
          <w:rFonts w:eastAsia="Calibri" w:cs="Times New Roman"/>
          <w:szCs w:val="20"/>
          <w:lang w:val="en-US"/>
        </w:rPr>
        <w:t>Please identify one or more examples from the post-project reviews supplied in response to (a) of the following considerations in the review process leading to an actionable finding (recognizing success or identifying opportunity for improvement):</w:t>
      </w:r>
    </w:p>
    <w:p w14:paraId="4A5BB19C" w14:textId="77777777" w:rsidR="009E4DF1" w:rsidRPr="009E4DF1" w:rsidRDefault="009E4DF1" w:rsidP="009E4DF1">
      <w:pPr>
        <w:pStyle w:val="ListParagraph"/>
        <w:rPr>
          <w:rFonts w:eastAsia="Calibri" w:cs="Times New Roman"/>
          <w:szCs w:val="20"/>
          <w:lang w:val="en-US"/>
        </w:rPr>
      </w:pPr>
    </w:p>
    <w:p w14:paraId="7E63D955" w14:textId="77777777" w:rsidR="009E4DF1" w:rsidRDefault="009E4DF1" w:rsidP="009E4DF1">
      <w:pPr>
        <w:pStyle w:val="ListParagraph"/>
        <w:rPr>
          <w:rFonts w:eastAsia="Calibri" w:cs="Times New Roman"/>
          <w:szCs w:val="20"/>
          <w:lang w:val="en-US"/>
        </w:rPr>
      </w:pPr>
    </w:p>
    <w:bookmarkEnd w:id="1"/>
    <w:p w14:paraId="705AF0BD" w14:textId="77777777" w:rsidR="00BA3237" w:rsidRDefault="00BA3237" w:rsidP="00BA3237">
      <w:pPr>
        <w:pStyle w:val="ListParagraph"/>
        <w:numPr>
          <w:ilvl w:val="1"/>
          <w:numId w:val="7"/>
        </w:numPr>
        <w:rPr>
          <w:rFonts w:eastAsia="Calibri" w:cs="Times New Roman"/>
          <w:szCs w:val="20"/>
          <w:lang w:val="en-US"/>
        </w:rPr>
      </w:pPr>
      <w:r w:rsidRPr="009072E8">
        <w:rPr>
          <w:rFonts w:eastAsia="Calibri" w:cs="Times New Roman"/>
          <w:szCs w:val="20"/>
          <w:lang w:val="en-US"/>
        </w:rPr>
        <w:lastRenderedPageBreak/>
        <w:t>Internal project coordination practices, including whether they were effective, efficient, or problematic;</w:t>
      </w:r>
    </w:p>
    <w:p w14:paraId="0ED2BE1F" w14:textId="77777777" w:rsidR="009E4DF1" w:rsidRPr="009072E8" w:rsidRDefault="009E4DF1" w:rsidP="009E4DF1">
      <w:pPr>
        <w:pStyle w:val="ListParagraph"/>
        <w:ind w:left="1800"/>
        <w:rPr>
          <w:rFonts w:eastAsia="Calibri" w:cs="Times New Roman"/>
          <w:szCs w:val="20"/>
          <w:lang w:val="en-US"/>
        </w:rPr>
      </w:pPr>
    </w:p>
    <w:p w14:paraId="6BD27F30" w14:textId="77777777" w:rsidR="00BA3237" w:rsidRDefault="00BA3237" w:rsidP="00BA3237">
      <w:pPr>
        <w:pStyle w:val="ListParagraph"/>
        <w:numPr>
          <w:ilvl w:val="1"/>
          <w:numId w:val="7"/>
        </w:numPr>
        <w:rPr>
          <w:rFonts w:eastAsia="Calibri" w:cs="Times New Roman"/>
          <w:szCs w:val="20"/>
          <w:lang w:val="en-US"/>
        </w:rPr>
      </w:pPr>
      <w:r w:rsidRPr="009072E8">
        <w:rPr>
          <w:rFonts w:eastAsia="Calibri" w:cs="Times New Roman"/>
          <w:szCs w:val="20"/>
          <w:lang w:val="en-US"/>
        </w:rPr>
        <w:t>Project risk registers, including identifications of risks that were overlooked, overstated, or successfully mitigated; and</w:t>
      </w:r>
    </w:p>
    <w:p w14:paraId="01991760" w14:textId="77777777" w:rsidR="009E4DF1" w:rsidRPr="009E4DF1" w:rsidRDefault="009E4DF1" w:rsidP="009E4DF1">
      <w:pPr>
        <w:rPr>
          <w:rFonts w:eastAsia="Calibri" w:cs="Times New Roman"/>
          <w:szCs w:val="20"/>
          <w:lang w:val="en-US"/>
        </w:rPr>
      </w:pPr>
    </w:p>
    <w:p w14:paraId="05665073" w14:textId="77777777" w:rsidR="00BA3237" w:rsidRDefault="00BA3237" w:rsidP="00BA3237">
      <w:pPr>
        <w:pStyle w:val="ListParagraph"/>
        <w:numPr>
          <w:ilvl w:val="1"/>
          <w:numId w:val="7"/>
        </w:numPr>
        <w:rPr>
          <w:rFonts w:eastAsia="Calibri" w:cs="Times New Roman"/>
          <w:szCs w:val="20"/>
          <w:lang w:val="en-US"/>
        </w:rPr>
      </w:pPr>
      <w:r w:rsidRPr="005E6E89">
        <w:rPr>
          <w:rFonts w:eastAsia="Calibri" w:cs="Times New Roman"/>
          <w:szCs w:val="20"/>
          <w:lang w:val="en-US"/>
        </w:rPr>
        <w:t>Staff response to emerging problems, such as whether internal communication was effective and whether mid-course action mitigated those problems.</w:t>
      </w:r>
    </w:p>
    <w:p w14:paraId="1158C1A7" w14:textId="77777777" w:rsidR="009E4DF1" w:rsidRPr="009E4DF1" w:rsidRDefault="009E4DF1" w:rsidP="009E4DF1">
      <w:pPr>
        <w:pStyle w:val="ListParagraph"/>
        <w:rPr>
          <w:rFonts w:eastAsia="Calibri" w:cs="Times New Roman"/>
          <w:szCs w:val="20"/>
          <w:lang w:val="en-US"/>
        </w:rPr>
      </w:pPr>
    </w:p>
    <w:p w14:paraId="5EC8AAB2" w14:textId="77777777" w:rsidR="009E4DF1" w:rsidRPr="005E6E89" w:rsidRDefault="009E4DF1" w:rsidP="009E4DF1">
      <w:pPr>
        <w:pStyle w:val="ListParagraph"/>
        <w:ind w:left="1800"/>
        <w:rPr>
          <w:rFonts w:eastAsia="Calibri" w:cs="Times New Roman"/>
          <w:szCs w:val="20"/>
          <w:lang w:val="en-US"/>
        </w:rPr>
      </w:pPr>
    </w:p>
    <w:p w14:paraId="4128F091" w14:textId="77777777" w:rsidR="00BA3237" w:rsidRDefault="00BA3237" w:rsidP="00BA3237">
      <w:pPr>
        <w:pStyle w:val="ListParagraph"/>
        <w:numPr>
          <w:ilvl w:val="0"/>
          <w:numId w:val="4"/>
        </w:numPr>
      </w:pPr>
      <w:r w:rsidRPr="003D47A5">
        <w:rPr>
          <w:rFonts w:eastAsia="Calibri" w:cs="Times New Roman"/>
          <w:szCs w:val="20"/>
          <w:lang w:val="en-US"/>
        </w:rPr>
        <w:t xml:space="preserve">If, for any of the subparts to item (c), no specific examples can be identified, please confirm that NS Power still “agrees </w:t>
      </w:r>
      <w:r w:rsidRPr="003D47A5">
        <w:rPr>
          <w:rFonts w:eastAsia="Calibri" w:cs="Times New Roman"/>
          <w:szCs w:val="20"/>
        </w:rPr>
        <w:t>that the items listed above are important considerations with respect to the post-project review process” (</w:t>
      </w:r>
      <w:r>
        <w:t>2024 ACE Plan Rebuttal Evidence, p. 25) and explain why those important considerations are not evident in post-project reviews.</w:t>
      </w:r>
    </w:p>
    <w:p w14:paraId="6824EF90" w14:textId="77777777" w:rsidR="009E4DF1" w:rsidRDefault="009E4DF1" w:rsidP="009E4DF1">
      <w:pPr>
        <w:pStyle w:val="ListParagraph"/>
      </w:pPr>
    </w:p>
    <w:p w14:paraId="5AA1CBA2" w14:textId="77777777" w:rsidR="00BA3237" w:rsidRDefault="00BA3237" w:rsidP="00BA3237">
      <w:pPr>
        <w:pStyle w:val="ListParagraph"/>
        <w:numPr>
          <w:ilvl w:val="0"/>
          <w:numId w:val="4"/>
        </w:numPr>
      </w:pPr>
      <w:r>
        <w:t>Please include any available evidence of the quality control process illustrated in Appendix H for each of the post-project reviews submitted in response to this question.</w:t>
      </w:r>
    </w:p>
    <w:p w14:paraId="0C0DE158" w14:textId="77777777" w:rsidR="00BA3237" w:rsidRPr="00F77F51" w:rsidRDefault="00BA3237" w:rsidP="00BA3237"/>
    <w:p w14:paraId="0B8A9822" w14:textId="77777777" w:rsidR="00BA3237" w:rsidRDefault="00BA3237" w:rsidP="00BA3237">
      <w:pPr>
        <w:rPr>
          <w:b/>
          <w:bCs/>
        </w:rPr>
      </w:pPr>
      <w:r>
        <w:rPr>
          <w:b/>
          <w:bCs/>
        </w:rPr>
        <w:t>Request IR-32:</w:t>
      </w:r>
    </w:p>
    <w:p w14:paraId="5D313589" w14:textId="77777777" w:rsidR="009E4DF1" w:rsidRDefault="009E4DF1" w:rsidP="00BA3237">
      <w:pPr>
        <w:rPr>
          <w:b/>
          <w:bCs/>
        </w:rPr>
      </w:pPr>
    </w:p>
    <w:p w14:paraId="5049B9B4" w14:textId="79289392" w:rsidR="009E4DF1" w:rsidRDefault="00BA3237" w:rsidP="00BA3237">
      <w:r>
        <w:t>Reference: 2024 ACE Plan Rebuttal Evidence, p. 17, stating, “</w:t>
      </w:r>
      <w:r w:rsidRPr="007729A2">
        <w:t>NS Power will continue to assess how this data could be obtained</w:t>
      </w:r>
      <w:r>
        <w:t>,” referencing a recommendation to breakdown distribution costs into four new categories, and Exhibit N-7, CA RIR-14(a)(i), M12012.</w:t>
      </w:r>
    </w:p>
    <w:p w14:paraId="331CA2EB" w14:textId="77777777" w:rsidR="009E4DF1" w:rsidRDefault="009E4DF1" w:rsidP="00BA3237"/>
    <w:p w14:paraId="5CA6C684" w14:textId="77777777" w:rsidR="00BA3237" w:rsidRDefault="00BA3237" w:rsidP="00BA3237">
      <w:pPr>
        <w:pStyle w:val="ListParagraph"/>
        <w:numPr>
          <w:ilvl w:val="0"/>
          <w:numId w:val="5"/>
        </w:numPr>
      </w:pPr>
      <w:r>
        <w:t>Please describe actions taken by NS Power since April 2024 to assess how it could acquire historical and forecast distribution cost data for the following categories. Please respond to each item regarding both historical data and forecast data, explaining what type of historical cost data are available or and what type of forecast cost data could be created:</w:t>
      </w:r>
    </w:p>
    <w:p w14:paraId="3EAED3E0" w14:textId="77777777" w:rsidR="009E4DF1" w:rsidRDefault="009E4DF1" w:rsidP="009E4DF1">
      <w:pPr>
        <w:pStyle w:val="ListParagraph"/>
      </w:pPr>
    </w:p>
    <w:p w14:paraId="051AA753" w14:textId="77777777" w:rsidR="00BA3237" w:rsidRDefault="00BA3237" w:rsidP="00BA3237">
      <w:pPr>
        <w:pStyle w:val="ListParagraph"/>
        <w:numPr>
          <w:ilvl w:val="1"/>
          <w:numId w:val="6"/>
        </w:numPr>
      </w:pPr>
      <w:r>
        <w:t>New customers by single-family, multi-unit, and residential additions</w:t>
      </w:r>
    </w:p>
    <w:p w14:paraId="1B252C85" w14:textId="77777777" w:rsidR="009E4DF1" w:rsidRDefault="009E4DF1" w:rsidP="009E4DF1">
      <w:pPr>
        <w:pStyle w:val="ListParagraph"/>
        <w:ind w:left="1800"/>
      </w:pPr>
    </w:p>
    <w:p w14:paraId="6A91C7CF" w14:textId="77777777" w:rsidR="00BA3237" w:rsidRDefault="00BA3237" w:rsidP="00BA3237">
      <w:pPr>
        <w:pStyle w:val="ListParagraph"/>
        <w:numPr>
          <w:ilvl w:val="1"/>
          <w:numId w:val="6"/>
        </w:numPr>
      </w:pPr>
      <w:r>
        <w:t>Increased load capacity at existing residential and commercial sites</w:t>
      </w:r>
    </w:p>
    <w:p w14:paraId="3E9D12C4" w14:textId="77777777" w:rsidR="009E4DF1" w:rsidRDefault="009E4DF1" w:rsidP="009E4DF1"/>
    <w:p w14:paraId="75AB33ED" w14:textId="77777777" w:rsidR="00BA3237" w:rsidRDefault="00BA3237" w:rsidP="00BA3237">
      <w:pPr>
        <w:pStyle w:val="ListParagraph"/>
        <w:numPr>
          <w:ilvl w:val="1"/>
          <w:numId w:val="6"/>
        </w:numPr>
      </w:pPr>
      <w:r>
        <w:t>Unmetered services, such as streetlights; and</w:t>
      </w:r>
    </w:p>
    <w:p w14:paraId="10BC8EB0" w14:textId="77777777" w:rsidR="009E4DF1" w:rsidRDefault="009E4DF1" w:rsidP="009E4DF1"/>
    <w:p w14:paraId="43F4023C" w14:textId="77777777" w:rsidR="00BA3237" w:rsidRDefault="00BA3237" w:rsidP="00BA3237">
      <w:pPr>
        <w:pStyle w:val="ListParagraph"/>
        <w:numPr>
          <w:ilvl w:val="1"/>
          <w:numId w:val="6"/>
        </w:numPr>
      </w:pPr>
      <w:r>
        <w:t>External factors driving costs, including supply chain issues, shifts in the regular/overtime labour breakdown due to other utility programs.</w:t>
      </w:r>
    </w:p>
    <w:p w14:paraId="31795814" w14:textId="77777777" w:rsidR="009E4DF1" w:rsidRDefault="009E4DF1" w:rsidP="009E4DF1"/>
    <w:p w14:paraId="03068A72" w14:textId="77777777" w:rsidR="00BA3237" w:rsidRDefault="00BA3237" w:rsidP="00BA3237">
      <w:pPr>
        <w:pStyle w:val="ListParagraph"/>
        <w:numPr>
          <w:ilvl w:val="0"/>
          <w:numId w:val="5"/>
        </w:numPr>
      </w:pPr>
      <w:r>
        <w:t>In the referenced RIR, NS Power stated:</w:t>
      </w:r>
    </w:p>
    <w:p w14:paraId="57C3A154" w14:textId="77777777" w:rsidR="009E4DF1" w:rsidRDefault="009E4DF1" w:rsidP="009E4DF1">
      <w:pPr>
        <w:pStyle w:val="ListParagraph"/>
      </w:pPr>
    </w:p>
    <w:p w14:paraId="2CF9F84E" w14:textId="77777777" w:rsidR="00BA3237" w:rsidRDefault="00BA3237" w:rsidP="00BA3237">
      <w:pPr>
        <w:pStyle w:val="ListParagraph"/>
        <w:ind w:left="1080" w:right="720"/>
      </w:pPr>
      <w:r>
        <w:t xml:space="preserve">NS Power has data on single-family and multi-unit completions from the Conference Board of Canada, however, internal work orders do not distinguish between this type of work. NS Power does not currently have a means of tracking residential additions. To that end NS Power has created a continuous improvement initiative to analyze current internal data to identify gaps in data. This information will be used to determine if data could be accessed elsewhere, </w:t>
      </w:r>
      <w:r>
        <w:lastRenderedPageBreak/>
        <w:t>whether system enhancements are possible or if the required data is better suited for future system upgrade initiatives.</w:t>
      </w:r>
    </w:p>
    <w:p w14:paraId="0D192EFC" w14:textId="77777777" w:rsidR="009E4DF1" w:rsidRDefault="009E4DF1" w:rsidP="009E4DF1">
      <w:pPr>
        <w:ind w:right="720"/>
      </w:pPr>
    </w:p>
    <w:p w14:paraId="0CB7875B" w14:textId="77777777" w:rsidR="00BA3237" w:rsidRDefault="00BA3237" w:rsidP="00BA3237">
      <w:pPr>
        <w:pStyle w:val="ListParagraph"/>
        <w:numPr>
          <w:ilvl w:val="1"/>
          <w:numId w:val="22"/>
        </w:numPr>
      </w:pPr>
      <w:r>
        <w:t>Please identify any changes that have been made to the format of internal work orders since January 1, 2025.</w:t>
      </w:r>
    </w:p>
    <w:p w14:paraId="40184436" w14:textId="77777777" w:rsidR="009E4DF1" w:rsidRDefault="009E4DF1" w:rsidP="009E4DF1">
      <w:pPr>
        <w:pStyle w:val="ListParagraph"/>
        <w:ind w:left="1800"/>
      </w:pPr>
    </w:p>
    <w:p w14:paraId="77D06F51" w14:textId="77777777" w:rsidR="00BA3237" w:rsidRDefault="00BA3237" w:rsidP="00BA3237">
      <w:pPr>
        <w:pStyle w:val="ListParagraph"/>
        <w:numPr>
          <w:ilvl w:val="1"/>
          <w:numId w:val="22"/>
        </w:numPr>
      </w:pPr>
      <w:r>
        <w:t>Please provide an update on NS Power’s “continuous improvement initiative,” with any results or findings that have occurred.</w:t>
      </w:r>
    </w:p>
    <w:p w14:paraId="375FDAA1" w14:textId="77777777" w:rsidR="009E4DF1" w:rsidRDefault="009E4DF1" w:rsidP="009E4DF1"/>
    <w:p w14:paraId="124B7EA6" w14:textId="77777777" w:rsidR="00BA3237" w:rsidRDefault="00BA3237" w:rsidP="00BA3237">
      <w:pPr>
        <w:pStyle w:val="ListParagraph"/>
        <w:numPr>
          <w:ilvl w:val="1"/>
          <w:numId w:val="22"/>
        </w:numPr>
      </w:pPr>
      <w:r>
        <w:t xml:space="preserve">Please explain whether NS Power has determined </w:t>
      </w:r>
      <w:r w:rsidRPr="00D472E8">
        <w:t>if data could be accessed elsewhere, whether system enhancements are possible or if the required data is better suited for future system upgrade initiatives.</w:t>
      </w:r>
    </w:p>
    <w:p w14:paraId="05806706" w14:textId="77777777" w:rsidR="009E4DF1" w:rsidRDefault="009E4DF1" w:rsidP="009E4DF1"/>
    <w:p w14:paraId="75466278" w14:textId="77777777" w:rsidR="00BA3237" w:rsidRDefault="00BA3237" w:rsidP="00BA3237">
      <w:pPr>
        <w:pStyle w:val="ListParagraph"/>
        <w:numPr>
          <w:ilvl w:val="1"/>
          <w:numId w:val="22"/>
        </w:numPr>
      </w:pPr>
      <w:r>
        <w:t>Please explain whether any relevant future system upgrade initiatives are planned and, if so, provide documentation of the relevant portion of the scope for such initiatives.</w:t>
      </w:r>
    </w:p>
    <w:p w14:paraId="19014884" w14:textId="77777777" w:rsidR="009E4DF1" w:rsidRDefault="009E4DF1" w:rsidP="009E4DF1"/>
    <w:p w14:paraId="1EB5D058" w14:textId="2F7E5D8E" w:rsidR="003A25A9" w:rsidRDefault="00BA3237" w:rsidP="00B577E2">
      <w:pPr>
        <w:pStyle w:val="ListParagraph"/>
        <w:numPr>
          <w:ilvl w:val="0"/>
          <w:numId w:val="5"/>
        </w:numPr>
      </w:pPr>
      <w:r>
        <w:t>Please describe any other actions that NS Power intends to undertake in the next three years for the same purpose.</w:t>
      </w:r>
    </w:p>
    <w:sectPr w:rsidR="003A25A9" w:rsidSect="003A25A9">
      <w:footerReference w:type="default" r:id="rId9"/>
      <w:footerReference w:type="first" r:id="rId10"/>
      <w:pgSz w:w="12240" w:h="15840"/>
      <w:pgMar w:top="1440" w:right="1440" w:bottom="1440" w:left="1440" w:header="1440" w:footer="706" w:gutter="0"/>
      <w:paperSrc w:first="15" w:other="15"/>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98C1" w14:textId="77777777" w:rsidR="003A25A9" w:rsidRDefault="003A25A9" w:rsidP="003A25A9">
      <w:r>
        <w:separator/>
      </w:r>
    </w:p>
  </w:endnote>
  <w:endnote w:type="continuationSeparator" w:id="0">
    <w:p w14:paraId="2A130298" w14:textId="77777777" w:rsidR="003A25A9" w:rsidRDefault="003A25A9" w:rsidP="003A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E0E4" w14:textId="573253A8" w:rsidR="00FE2AAF" w:rsidRPr="00FE2AAF" w:rsidRDefault="003A25A9" w:rsidP="00B96A72">
    <w:pPr>
      <w:pStyle w:val="Footer"/>
      <w:tabs>
        <w:tab w:val="clear" w:pos="4680"/>
        <w:tab w:val="clear" w:pos="9360"/>
        <w:tab w:val="left" w:pos="1125"/>
      </w:tabs>
      <w:rPr>
        <w:sz w:val="18"/>
        <w:szCs w:val="18"/>
      </w:rPr>
    </w:pPr>
    <w:r w:rsidRPr="00C46E83">
      <w:rPr>
        <w:sz w:val="18"/>
        <w:szCs w:val="18"/>
      </w:rPr>
      <w:t>Date Filed:</w:t>
    </w:r>
    <w:r>
      <w:rPr>
        <w:sz w:val="18"/>
        <w:szCs w:val="18"/>
      </w:rPr>
      <w:t xml:space="preserve"> </w:t>
    </w:r>
    <w:r w:rsidR="00BA3237">
      <w:rPr>
        <w:sz w:val="18"/>
        <w:szCs w:val="18"/>
      </w:rPr>
      <w:t>January 23</w:t>
    </w:r>
    <w:r>
      <w:rPr>
        <w:sz w:val="18"/>
        <w:szCs w:val="18"/>
      </w:rPr>
      <w:t>, 202</w:t>
    </w:r>
    <w:r w:rsidR="00BA3237">
      <w:rPr>
        <w:sz w:val="18"/>
        <w:szCs w:val="18"/>
      </w:rPr>
      <w:t>6</w:t>
    </w:r>
    <w:r w:rsidRPr="00C46E83">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B577E2">
      <w:rPr>
        <w:sz w:val="18"/>
        <w:szCs w:val="18"/>
      </w:rPr>
      <w:t xml:space="preserve"> </w:t>
    </w:r>
    <w:r w:rsidR="00B577E2">
      <w:rPr>
        <w:sz w:val="18"/>
        <w:szCs w:val="18"/>
      </w:rPr>
      <w:tab/>
      <w:t xml:space="preserve">     </w:t>
    </w:r>
    <w:r w:rsidRPr="00C46E83">
      <w:rPr>
        <w:sz w:val="18"/>
        <w:szCs w:val="18"/>
      </w:rPr>
      <w:t>CA (</w:t>
    </w:r>
    <w:r w:rsidR="00BA3237">
      <w:rPr>
        <w:sz w:val="18"/>
        <w:szCs w:val="18"/>
      </w:rPr>
      <w:t>NSPI</w:t>
    </w:r>
    <w:r w:rsidRPr="00C46E83">
      <w:rPr>
        <w:sz w:val="18"/>
        <w:szCs w:val="18"/>
      </w:rPr>
      <w:t xml:space="preserve">)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00FE2AAF">
      <w:rPr>
        <w:sz w:val="18"/>
        <w:szCs w:val="18"/>
      </w:rPr>
      <w:t>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45B7" w14:textId="77777777" w:rsidR="003A25A9" w:rsidRDefault="003A25A9">
    <w:pPr>
      <w:pStyle w:val="Footer"/>
    </w:pPr>
    <w:r w:rsidRPr="00C46E83">
      <w:rPr>
        <w:sz w:val="18"/>
        <w:szCs w:val="18"/>
      </w:rPr>
      <w:t xml:space="preserve">Date Filed:  </w:t>
    </w:r>
    <w:r>
      <w:rPr>
        <w:sz w:val="18"/>
        <w:szCs w:val="18"/>
      </w:rPr>
      <w:t>May 19, 2021</w:t>
    </w:r>
    <w:r w:rsidRPr="00C46E83">
      <w:rPr>
        <w:sz w:val="18"/>
        <w:szCs w:val="18"/>
      </w:rPr>
      <w:tab/>
    </w:r>
    <w:r>
      <w:rPr>
        <w:sz w:val="18"/>
        <w:szCs w:val="18"/>
      </w:rPr>
      <w:tab/>
    </w:r>
    <w:r w:rsidRPr="00C46E83">
      <w:rPr>
        <w:sz w:val="18"/>
        <w:szCs w:val="18"/>
      </w:rPr>
      <w:t xml:space="preserve">CA (NSPI)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5863C" w14:textId="77777777" w:rsidR="003A25A9" w:rsidRDefault="003A25A9" w:rsidP="003A25A9">
      <w:r>
        <w:separator/>
      </w:r>
    </w:p>
  </w:footnote>
  <w:footnote w:type="continuationSeparator" w:id="0">
    <w:p w14:paraId="0268A882" w14:textId="77777777" w:rsidR="003A25A9" w:rsidRDefault="003A25A9" w:rsidP="003A2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0FF"/>
    <w:multiLevelType w:val="hybridMultilevel"/>
    <w:tmpl w:val="1EC86A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63DBB"/>
    <w:multiLevelType w:val="multilevel"/>
    <w:tmpl w:val="A2369F30"/>
    <w:lvl w:ilvl="0">
      <w:start w:val="1"/>
      <w:numFmt w:val="lowerLetter"/>
      <w:lvlText w:val="(%1)"/>
      <w:lvlJc w:val="left"/>
      <w:pPr>
        <w:ind w:left="1080" w:hanging="360"/>
      </w:pPr>
      <w:rPr>
        <w:rFonts w:hint="default"/>
      </w:rPr>
    </w:lvl>
    <w:lvl w:ilvl="1">
      <w:start w:val="1"/>
      <w:numFmt w:val="lowerRoman"/>
      <w:lvlText w:val="%2."/>
      <w:lvlJc w:val="left"/>
      <w:pPr>
        <w:ind w:left="1800" w:hanging="360"/>
      </w:pPr>
      <w:rPr>
        <w:rFonts w:hint="default"/>
      </w:rPr>
    </w:lvl>
    <w:lvl w:ilvl="2">
      <w:start w:val="1"/>
      <w:numFmt w:val="decimal"/>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66A5060"/>
    <w:multiLevelType w:val="hybridMultilevel"/>
    <w:tmpl w:val="1E2000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5846A8"/>
    <w:multiLevelType w:val="hybridMultilevel"/>
    <w:tmpl w:val="86AA9432"/>
    <w:lvl w:ilvl="0" w:tplc="BBB6E8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C1D8F"/>
    <w:multiLevelType w:val="hybridMultilevel"/>
    <w:tmpl w:val="10C4A7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33C9D"/>
    <w:multiLevelType w:val="hybridMultilevel"/>
    <w:tmpl w:val="B4A845C6"/>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70307"/>
    <w:multiLevelType w:val="hybridMultilevel"/>
    <w:tmpl w:val="1466F7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DC18F8"/>
    <w:multiLevelType w:val="hybridMultilevel"/>
    <w:tmpl w:val="34C86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12309"/>
    <w:multiLevelType w:val="multilevel"/>
    <w:tmpl w:val="A2369F30"/>
    <w:lvl w:ilvl="0">
      <w:start w:val="1"/>
      <w:numFmt w:val="lowerLetter"/>
      <w:lvlText w:val="(%1)"/>
      <w:lvlJc w:val="left"/>
      <w:pPr>
        <w:ind w:left="1080" w:hanging="360"/>
      </w:pPr>
      <w:rPr>
        <w:rFonts w:hint="default"/>
      </w:rPr>
    </w:lvl>
    <w:lvl w:ilvl="1">
      <w:start w:val="1"/>
      <w:numFmt w:val="lowerRoman"/>
      <w:lvlText w:val="%2."/>
      <w:lvlJc w:val="left"/>
      <w:pPr>
        <w:ind w:left="1800" w:hanging="360"/>
      </w:pPr>
      <w:rPr>
        <w:rFonts w:hint="default"/>
      </w:rPr>
    </w:lvl>
    <w:lvl w:ilvl="2">
      <w:start w:val="1"/>
      <w:numFmt w:val="decimal"/>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1B124587"/>
    <w:multiLevelType w:val="hybridMultilevel"/>
    <w:tmpl w:val="F4DAE26E"/>
    <w:lvl w:ilvl="0" w:tplc="06AE9C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F54BE"/>
    <w:multiLevelType w:val="hybridMultilevel"/>
    <w:tmpl w:val="2BF004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356F0"/>
    <w:multiLevelType w:val="hybridMultilevel"/>
    <w:tmpl w:val="4C8ABCAA"/>
    <w:lvl w:ilvl="0" w:tplc="BD9241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C083D"/>
    <w:multiLevelType w:val="hybridMultilevel"/>
    <w:tmpl w:val="86AA94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ED00B7"/>
    <w:multiLevelType w:val="hybridMultilevel"/>
    <w:tmpl w:val="9F38C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351E6E"/>
    <w:multiLevelType w:val="multilevel"/>
    <w:tmpl w:val="A2369F30"/>
    <w:lvl w:ilvl="0">
      <w:start w:val="1"/>
      <w:numFmt w:val="lowerLetter"/>
      <w:lvlText w:val="(%1)"/>
      <w:lvlJc w:val="left"/>
      <w:pPr>
        <w:ind w:left="1080" w:hanging="360"/>
      </w:pPr>
      <w:rPr>
        <w:rFonts w:hint="default"/>
      </w:rPr>
    </w:lvl>
    <w:lvl w:ilvl="1">
      <w:start w:val="1"/>
      <w:numFmt w:val="lowerRoman"/>
      <w:lvlText w:val="%2."/>
      <w:lvlJc w:val="left"/>
      <w:pPr>
        <w:ind w:left="1800" w:hanging="360"/>
      </w:pPr>
      <w:rPr>
        <w:rFonts w:hint="default"/>
      </w:rPr>
    </w:lvl>
    <w:lvl w:ilvl="2">
      <w:start w:val="1"/>
      <w:numFmt w:val="decimal"/>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47C461A5"/>
    <w:multiLevelType w:val="hybridMultilevel"/>
    <w:tmpl w:val="E0641E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5519F"/>
    <w:multiLevelType w:val="hybridMultilevel"/>
    <w:tmpl w:val="5F0605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94EE0"/>
    <w:multiLevelType w:val="hybridMultilevel"/>
    <w:tmpl w:val="26C480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63751A"/>
    <w:multiLevelType w:val="hybridMultilevel"/>
    <w:tmpl w:val="506A4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3E5A5D"/>
    <w:multiLevelType w:val="hybridMultilevel"/>
    <w:tmpl w:val="86AA94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9023AA"/>
    <w:multiLevelType w:val="hybridMultilevel"/>
    <w:tmpl w:val="758E4F42"/>
    <w:lvl w:ilvl="0" w:tplc="BD9241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05313"/>
    <w:multiLevelType w:val="hybridMultilevel"/>
    <w:tmpl w:val="0EA87E9C"/>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16769F"/>
    <w:multiLevelType w:val="hybridMultilevel"/>
    <w:tmpl w:val="1E200086"/>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5200D0"/>
    <w:multiLevelType w:val="multilevel"/>
    <w:tmpl w:val="A2369F30"/>
    <w:lvl w:ilvl="0">
      <w:start w:val="1"/>
      <w:numFmt w:val="lowerLetter"/>
      <w:lvlText w:val="(%1)"/>
      <w:lvlJc w:val="left"/>
      <w:pPr>
        <w:ind w:left="1080" w:hanging="360"/>
      </w:pPr>
      <w:rPr>
        <w:rFonts w:hint="default"/>
      </w:rPr>
    </w:lvl>
    <w:lvl w:ilvl="1">
      <w:start w:val="1"/>
      <w:numFmt w:val="lowerRoman"/>
      <w:lvlText w:val="%2."/>
      <w:lvlJc w:val="left"/>
      <w:pPr>
        <w:ind w:left="1800" w:hanging="360"/>
      </w:pPr>
      <w:rPr>
        <w:rFonts w:hint="default"/>
      </w:rPr>
    </w:lvl>
    <w:lvl w:ilvl="2">
      <w:start w:val="1"/>
      <w:numFmt w:val="decimal"/>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7844248D"/>
    <w:multiLevelType w:val="hybridMultilevel"/>
    <w:tmpl w:val="F536D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CC0777"/>
    <w:multiLevelType w:val="hybridMultilevel"/>
    <w:tmpl w:val="BF42ED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678209">
    <w:abstractNumId w:val="10"/>
  </w:num>
  <w:num w:numId="2" w16cid:durableId="883785588">
    <w:abstractNumId w:val="3"/>
  </w:num>
  <w:num w:numId="3" w16cid:durableId="1728337837">
    <w:abstractNumId w:val="1"/>
  </w:num>
  <w:num w:numId="4" w16cid:durableId="2101902964">
    <w:abstractNumId w:val="19"/>
  </w:num>
  <w:num w:numId="5" w16cid:durableId="752900598">
    <w:abstractNumId w:val="12"/>
  </w:num>
  <w:num w:numId="6" w16cid:durableId="252398784">
    <w:abstractNumId w:val="14"/>
  </w:num>
  <w:num w:numId="7" w16cid:durableId="1215920967">
    <w:abstractNumId w:val="23"/>
  </w:num>
  <w:num w:numId="8" w16cid:durableId="339240102">
    <w:abstractNumId w:val="21"/>
  </w:num>
  <w:num w:numId="9" w16cid:durableId="802038032">
    <w:abstractNumId w:val="22"/>
  </w:num>
  <w:num w:numId="10" w16cid:durableId="1101071165">
    <w:abstractNumId w:val="25"/>
  </w:num>
  <w:num w:numId="11" w16cid:durableId="296225326">
    <w:abstractNumId w:val="18"/>
  </w:num>
  <w:num w:numId="12" w16cid:durableId="403767396">
    <w:abstractNumId w:val="16"/>
  </w:num>
  <w:num w:numId="13" w16cid:durableId="957220514">
    <w:abstractNumId w:val="7"/>
  </w:num>
  <w:num w:numId="14" w16cid:durableId="1505125729">
    <w:abstractNumId w:val="0"/>
  </w:num>
  <w:num w:numId="15" w16cid:durableId="191042523">
    <w:abstractNumId w:val="15"/>
  </w:num>
  <w:num w:numId="16" w16cid:durableId="1834906827">
    <w:abstractNumId w:val="13"/>
  </w:num>
  <w:num w:numId="17" w16cid:durableId="2002200384">
    <w:abstractNumId w:val="24"/>
  </w:num>
  <w:num w:numId="18" w16cid:durableId="1381173728">
    <w:abstractNumId w:val="9"/>
  </w:num>
  <w:num w:numId="19" w16cid:durableId="849443396">
    <w:abstractNumId w:val="11"/>
  </w:num>
  <w:num w:numId="20" w16cid:durableId="2042590333">
    <w:abstractNumId w:val="20"/>
  </w:num>
  <w:num w:numId="21" w16cid:durableId="50230466">
    <w:abstractNumId w:val="4"/>
  </w:num>
  <w:num w:numId="22" w16cid:durableId="946623302">
    <w:abstractNumId w:val="8"/>
  </w:num>
  <w:num w:numId="23" w16cid:durableId="1265645913">
    <w:abstractNumId w:val="2"/>
  </w:num>
  <w:num w:numId="24" w16cid:durableId="670182466">
    <w:abstractNumId w:val="17"/>
  </w:num>
  <w:num w:numId="25" w16cid:durableId="1618608311">
    <w:abstractNumId w:val="6"/>
  </w:num>
  <w:num w:numId="26" w16cid:durableId="1007709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A9"/>
    <w:rsid w:val="00085D27"/>
    <w:rsid w:val="001C7AC3"/>
    <w:rsid w:val="003A25A9"/>
    <w:rsid w:val="003D1563"/>
    <w:rsid w:val="004640EE"/>
    <w:rsid w:val="0053696E"/>
    <w:rsid w:val="005D6A4C"/>
    <w:rsid w:val="005E1441"/>
    <w:rsid w:val="00915AA4"/>
    <w:rsid w:val="009E4DF1"/>
    <w:rsid w:val="009F1B90"/>
    <w:rsid w:val="00AD4C9D"/>
    <w:rsid w:val="00B577E2"/>
    <w:rsid w:val="00BA3237"/>
    <w:rsid w:val="00DE2C21"/>
    <w:rsid w:val="00EA72E6"/>
    <w:rsid w:val="00F437F5"/>
    <w:rsid w:val="00FE2A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2A77"/>
  <w15:chartTrackingRefBased/>
  <w15:docId w15:val="{24ED8E9C-7057-4D55-9B84-AB01F505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5A9"/>
    <w:pPr>
      <w:spacing w:after="0" w:line="240" w:lineRule="auto"/>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3A2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5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5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5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5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5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5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5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5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5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5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5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5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5A9"/>
    <w:rPr>
      <w:rFonts w:eastAsiaTheme="majorEastAsia" w:cstheme="majorBidi"/>
      <w:color w:val="272727" w:themeColor="text1" w:themeTint="D8"/>
    </w:rPr>
  </w:style>
  <w:style w:type="paragraph" w:styleId="Title">
    <w:name w:val="Title"/>
    <w:basedOn w:val="Normal"/>
    <w:next w:val="Normal"/>
    <w:link w:val="TitleChar"/>
    <w:uiPriority w:val="10"/>
    <w:qFormat/>
    <w:rsid w:val="003A25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5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5A9"/>
    <w:pPr>
      <w:spacing w:before="160"/>
      <w:jc w:val="center"/>
    </w:pPr>
    <w:rPr>
      <w:i/>
      <w:iCs/>
      <w:color w:val="404040" w:themeColor="text1" w:themeTint="BF"/>
    </w:rPr>
  </w:style>
  <w:style w:type="character" w:customStyle="1" w:styleId="QuoteChar">
    <w:name w:val="Quote Char"/>
    <w:basedOn w:val="DefaultParagraphFont"/>
    <w:link w:val="Quote"/>
    <w:uiPriority w:val="29"/>
    <w:rsid w:val="003A25A9"/>
    <w:rPr>
      <w:i/>
      <w:iCs/>
      <w:color w:val="404040" w:themeColor="text1" w:themeTint="BF"/>
    </w:rPr>
  </w:style>
  <w:style w:type="paragraph" w:styleId="ListParagraph">
    <w:name w:val="List Paragraph"/>
    <w:basedOn w:val="Normal"/>
    <w:uiPriority w:val="34"/>
    <w:qFormat/>
    <w:rsid w:val="003A25A9"/>
    <w:pPr>
      <w:ind w:left="720"/>
      <w:contextualSpacing/>
    </w:pPr>
  </w:style>
  <w:style w:type="character" w:styleId="IntenseEmphasis">
    <w:name w:val="Intense Emphasis"/>
    <w:basedOn w:val="DefaultParagraphFont"/>
    <w:uiPriority w:val="21"/>
    <w:qFormat/>
    <w:rsid w:val="003A25A9"/>
    <w:rPr>
      <w:i/>
      <w:iCs/>
      <w:color w:val="0F4761" w:themeColor="accent1" w:themeShade="BF"/>
    </w:rPr>
  </w:style>
  <w:style w:type="paragraph" w:styleId="IntenseQuote">
    <w:name w:val="Intense Quote"/>
    <w:basedOn w:val="Normal"/>
    <w:next w:val="Normal"/>
    <w:link w:val="IntenseQuoteChar"/>
    <w:uiPriority w:val="30"/>
    <w:qFormat/>
    <w:rsid w:val="003A2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5A9"/>
    <w:rPr>
      <w:i/>
      <w:iCs/>
      <w:color w:val="0F4761" w:themeColor="accent1" w:themeShade="BF"/>
    </w:rPr>
  </w:style>
  <w:style w:type="character" w:styleId="IntenseReference">
    <w:name w:val="Intense Reference"/>
    <w:basedOn w:val="DefaultParagraphFont"/>
    <w:uiPriority w:val="32"/>
    <w:qFormat/>
    <w:rsid w:val="003A25A9"/>
    <w:rPr>
      <w:b/>
      <w:bCs/>
      <w:smallCaps/>
      <w:color w:val="0F4761" w:themeColor="accent1" w:themeShade="BF"/>
      <w:spacing w:val="5"/>
    </w:rPr>
  </w:style>
  <w:style w:type="paragraph" w:styleId="Footer">
    <w:name w:val="footer"/>
    <w:basedOn w:val="Normal"/>
    <w:link w:val="FooterChar"/>
    <w:uiPriority w:val="99"/>
    <w:unhideWhenUsed/>
    <w:rsid w:val="003A25A9"/>
    <w:pPr>
      <w:tabs>
        <w:tab w:val="center" w:pos="4680"/>
        <w:tab w:val="right" w:pos="9360"/>
      </w:tabs>
    </w:pPr>
  </w:style>
  <w:style w:type="character" w:customStyle="1" w:styleId="FooterChar">
    <w:name w:val="Footer Char"/>
    <w:basedOn w:val="DefaultParagraphFont"/>
    <w:link w:val="Footer"/>
    <w:uiPriority w:val="99"/>
    <w:rsid w:val="003A25A9"/>
    <w:rPr>
      <w:rFonts w:ascii="Times New Roman" w:hAnsi="Times New Roman"/>
      <w:kern w:val="0"/>
      <w:szCs w:val="22"/>
      <w14:ligatures w14:val="none"/>
    </w:rPr>
  </w:style>
  <w:style w:type="paragraph" w:styleId="NoSpacing">
    <w:name w:val="No Spacing"/>
    <w:uiPriority w:val="1"/>
    <w:qFormat/>
    <w:rsid w:val="003A25A9"/>
    <w:pPr>
      <w:spacing w:after="0" w:line="240" w:lineRule="auto"/>
      <w:ind w:firstLine="547"/>
    </w:pPr>
    <w:rPr>
      <w:rFonts w:ascii="Times New Roman" w:eastAsiaTheme="minorEastAsia" w:hAnsi="Times New Roman" w:cs="Times New Roman"/>
      <w:kern w:val="0"/>
      <w:sz w:val="26"/>
      <w:lang w:val="en-US" w:eastAsia="ja-JP"/>
      <w14:ligatures w14:val="none"/>
    </w:rPr>
  </w:style>
  <w:style w:type="character" w:styleId="Hyperlink">
    <w:name w:val="Hyperlink"/>
    <w:basedOn w:val="DefaultParagraphFont"/>
    <w:uiPriority w:val="99"/>
    <w:unhideWhenUsed/>
    <w:rsid w:val="003A25A9"/>
    <w:rPr>
      <w:color w:val="467886" w:themeColor="hyperlink"/>
      <w:u w:val="single"/>
    </w:rPr>
  </w:style>
  <w:style w:type="character" w:styleId="LineNumber">
    <w:name w:val="line number"/>
    <w:basedOn w:val="DefaultParagraphFont"/>
    <w:uiPriority w:val="99"/>
    <w:semiHidden/>
    <w:unhideWhenUsed/>
    <w:rsid w:val="003A25A9"/>
  </w:style>
  <w:style w:type="paragraph" w:styleId="Header">
    <w:name w:val="header"/>
    <w:basedOn w:val="Normal"/>
    <w:link w:val="HeaderChar"/>
    <w:uiPriority w:val="99"/>
    <w:unhideWhenUsed/>
    <w:rsid w:val="003A25A9"/>
    <w:pPr>
      <w:tabs>
        <w:tab w:val="center" w:pos="4680"/>
        <w:tab w:val="right" w:pos="9360"/>
      </w:tabs>
    </w:pPr>
  </w:style>
  <w:style w:type="character" w:customStyle="1" w:styleId="HeaderChar">
    <w:name w:val="Header Char"/>
    <w:basedOn w:val="DefaultParagraphFont"/>
    <w:link w:val="Header"/>
    <w:uiPriority w:val="99"/>
    <w:rsid w:val="003A25A9"/>
    <w:rPr>
      <w:rFonts w:ascii="Times New Roman" w:hAnsi="Times New Roman"/>
      <w:kern w:val="0"/>
      <w:szCs w:val="22"/>
      <w14:ligatures w14:val="none"/>
    </w:rPr>
  </w:style>
  <w:style w:type="character" w:styleId="UnresolvedMention">
    <w:name w:val="Unresolved Mention"/>
    <w:basedOn w:val="DefaultParagraphFont"/>
    <w:uiPriority w:val="99"/>
    <w:semiHidden/>
    <w:unhideWhenUsed/>
    <w:rsid w:val="00F43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oberts@pinklarkin.com" TargetMode="External"/><Relationship Id="rId3" Type="http://schemas.openxmlformats.org/officeDocument/2006/relationships/settings" Target="settings.xml"/><Relationship Id="rId7" Type="http://schemas.openxmlformats.org/officeDocument/2006/relationships/hyperlink" Target="mailto:michael.willett@nspower.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4433</Words>
  <Characters>23477</Characters>
  <Application>Microsoft Office Word</Application>
  <DocSecurity>0</DocSecurity>
  <Lines>608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McKayla Cameron</dc:creator>
  <cp:keywords/>
  <dc:description/>
  <cp:lastModifiedBy>Alissa Whalen</cp:lastModifiedBy>
  <cp:revision>7</cp:revision>
  <cp:lastPrinted>2026-01-23T17:42:00Z</cp:lastPrinted>
  <dcterms:created xsi:type="dcterms:W3CDTF">2026-01-21T15:30:00Z</dcterms:created>
  <dcterms:modified xsi:type="dcterms:W3CDTF">2026-01-23T17:42:00Z</dcterms:modified>
</cp:coreProperties>
</file>