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8C177" w14:textId="175DB9C0" w:rsidR="00C94FAB" w:rsidRPr="00882C3B" w:rsidRDefault="00C94FAB" w:rsidP="00C94FAB">
      <w:pPr>
        <w:rPr>
          <w:rFonts w:cs="Times New Roman"/>
          <w:b/>
          <w:szCs w:val="24"/>
        </w:rPr>
      </w:pPr>
      <w:r>
        <w:rPr>
          <w:rFonts w:cs="Times New Roman"/>
          <w:b/>
          <w:szCs w:val="24"/>
        </w:rPr>
        <w:tab/>
      </w:r>
      <w:r>
        <w:rPr>
          <w:rFonts w:cs="Times New Roman"/>
          <w:b/>
          <w:szCs w:val="24"/>
        </w:rPr>
        <w:tab/>
      </w:r>
      <w:r>
        <w:rPr>
          <w:rFonts w:cs="Times New Roman"/>
          <w:b/>
          <w:szCs w:val="24"/>
        </w:rPr>
        <w:tab/>
      </w:r>
      <w:r>
        <w:rPr>
          <w:rFonts w:cs="Times New Roman"/>
          <w:b/>
          <w:szCs w:val="24"/>
        </w:rPr>
        <w:tab/>
      </w:r>
      <w:r>
        <w:rPr>
          <w:rFonts w:cs="Times New Roman"/>
          <w:b/>
          <w:szCs w:val="24"/>
        </w:rPr>
        <w:tab/>
      </w:r>
      <w:r>
        <w:rPr>
          <w:rFonts w:cs="Times New Roman"/>
          <w:b/>
          <w:szCs w:val="24"/>
        </w:rPr>
        <w:tab/>
      </w:r>
      <w:r>
        <w:rPr>
          <w:rFonts w:cs="Times New Roman"/>
          <w:b/>
          <w:szCs w:val="24"/>
        </w:rPr>
        <w:tab/>
      </w:r>
      <w:r>
        <w:rPr>
          <w:rFonts w:cs="Times New Roman"/>
          <w:b/>
          <w:szCs w:val="24"/>
        </w:rPr>
        <w:tab/>
      </w:r>
      <w:r>
        <w:rPr>
          <w:rFonts w:cs="Times New Roman"/>
          <w:b/>
          <w:szCs w:val="24"/>
        </w:rPr>
        <w:tab/>
      </w:r>
      <w:r>
        <w:rPr>
          <w:rFonts w:cs="Times New Roman"/>
          <w:b/>
          <w:szCs w:val="24"/>
        </w:rPr>
        <w:tab/>
        <w:t xml:space="preserve">          </w:t>
      </w:r>
      <w:r w:rsidRPr="00882C3B">
        <w:rPr>
          <w:rFonts w:cs="Times New Roman"/>
          <w:b/>
          <w:szCs w:val="24"/>
        </w:rPr>
        <w:t>M</w:t>
      </w:r>
      <w:r w:rsidR="00F6148B">
        <w:rPr>
          <w:rFonts w:cs="Times New Roman"/>
          <w:b/>
          <w:szCs w:val="24"/>
        </w:rPr>
        <w:t>1</w:t>
      </w:r>
      <w:r w:rsidR="00BD5B52">
        <w:rPr>
          <w:rFonts w:cs="Times New Roman"/>
          <w:b/>
          <w:szCs w:val="24"/>
        </w:rPr>
        <w:t>2</w:t>
      </w:r>
      <w:r w:rsidR="00AE4A65">
        <w:rPr>
          <w:rFonts w:cs="Times New Roman"/>
          <w:b/>
          <w:szCs w:val="24"/>
        </w:rPr>
        <w:t>661</w:t>
      </w:r>
    </w:p>
    <w:p w14:paraId="1482ABDA" w14:textId="77777777" w:rsidR="00C94FAB" w:rsidRPr="00882C3B" w:rsidRDefault="00C94FAB" w:rsidP="00C94FAB">
      <w:pPr>
        <w:rPr>
          <w:rFonts w:cs="Times New Roman"/>
          <w:szCs w:val="24"/>
        </w:rPr>
      </w:pPr>
    </w:p>
    <w:p w14:paraId="740797D1" w14:textId="224B9258" w:rsidR="00C94FAB" w:rsidRDefault="00056408" w:rsidP="000A0701">
      <w:pPr>
        <w:pStyle w:val="SMCentreBold"/>
        <w:rPr>
          <w:rFonts w:ascii="Times New Roman" w:hAnsi="Times New Roman" w:cs="Times New Roman"/>
          <w:sz w:val="24"/>
        </w:rPr>
      </w:pPr>
      <w:r>
        <w:rPr>
          <w:rFonts w:ascii="Times New Roman" w:hAnsi="Times New Roman" w:cs="Times New Roman"/>
          <w:sz w:val="24"/>
        </w:rPr>
        <w:tab/>
      </w:r>
      <w:r w:rsidR="00C94FAB" w:rsidRPr="00882C3B">
        <w:rPr>
          <w:rFonts w:ascii="Times New Roman" w:hAnsi="Times New Roman" w:cs="Times New Roman"/>
          <w:sz w:val="24"/>
        </w:rPr>
        <w:t xml:space="preserve">NOVA SCOTIA </w:t>
      </w:r>
      <w:r w:rsidR="002A2D61">
        <w:rPr>
          <w:rFonts w:ascii="Times New Roman" w:hAnsi="Times New Roman" w:cs="Times New Roman"/>
          <w:sz w:val="24"/>
        </w:rPr>
        <w:t>ENERGY</w:t>
      </w:r>
      <w:r w:rsidR="00C94FAB" w:rsidRPr="00882C3B">
        <w:rPr>
          <w:rFonts w:ascii="Times New Roman" w:hAnsi="Times New Roman" w:cs="Times New Roman"/>
          <w:sz w:val="24"/>
        </w:rPr>
        <w:t xml:space="preserve"> BOARD</w:t>
      </w:r>
      <w:r>
        <w:rPr>
          <w:rFonts w:ascii="Times New Roman" w:hAnsi="Times New Roman" w:cs="Times New Roman"/>
          <w:sz w:val="24"/>
        </w:rPr>
        <w:tab/>
      </w:r>
    </w:p>
    <w:p w14:paraId="62583405" w14:textId="77777777" w:rsidR="00C94FAB" w:rsidRPr="007A57A8" w:rsidRDefault="00C94FAB" w:rsidP="00C94FAB">
      <w:pPr>
        <w:pStyle w:val="SMCentreBold"/>
        <w:rPr>
          <w:rFonts w:ascii="Times New Roman" w:hAnsi="Times New Roman" w:cs="Times New Roman"/>
          <w:color w:val="000000" w:themeColor="text1"/>
          <w:sz w:val="24"/>
        </w:rPr>
      </w:pPr>
    </w:p>
    <w:p w14:paraId="6CD090D6" w14:textId="3025CCC3" w:rsidR="00C94FAB" w:rsidRPr="007A57A8" w:rsidRDefault="00C94FAB" w:rsidP="00C94FAB">
      <w:pPr>
        <w:tabs>
          <w:tab w:val="left" w:pos="1440"/>
          <w:tab w:val="left" w:pos="2160"/>
          <w:tab w:val="left" w:pos="2880"/>
        </w:tabs>
        <w:ind w:left="2880" w:hanging="2880"/>
        <w:jc w:val="left"/>
        <w:rPr>
          <w:rFonts w:eastAsia="Calibri" w:cs="Times New Roman"/>
          <w:b/>
          <w:bCs/>
          <w:color w:val="000000" w:themeColor="text1"/>
          <w:szCs w:val="24"/>
        </w:rPr>
      </w:pPr>
      <w:r w:rsidRPr="007A57A8">
        <w:rPr>
          <w:rFonts w:eastAsia="Calibri" w:cs="Times New Roman"/>
          <w:b/>
          <w:bCs/>
          <w:color w:val="000000" w:themeColor="text1"/>
          <w:szCs w:val="24"/>
        </w:rPr>
        <w:t xml:space="preserve">IN THE MATTER OF: </w:t>
      </w:r>
      <w:r w:rsidRPr="007A57A8">
        <w:rPr>
          <w:rFonts w:eastAsia="Calibri" w:cs="Times New Roman"/>
          <w:b/>
          <w:bCs/>
          <w:color w:val="000000" w:themeColor="text1"/>
          <w:szCs w:val="24"/>
        </w:rPr>
        <w:tab/>
      </w:r>
      <w:r w:rsidR="00D415F0">
        <w:rPr>
          <w:rFonts w:eastAsia="Calibri" w:cs="Times New Roman"/>
          <w:i/>
          <w:iCs/>
          <w:color w:val="000000" w:themeColor="text1"/>
          <w:szCs w:val="24"/>
        </w:rPr>
        <w:t xml:space="preserve">The Public Utilities Act, </w:t>
      </w:r>
      <w:r w:rsidR="00D415F0">
        <w:rPr>
          <w:rFonts w:eastAsia="Calibri" w:cs="Times New Roman"/>
          <w:color w:val="000000" w:themeColor="text1"/>
          <w:szCs w:val="24"/>
        </w:rPr>
        <w:t>R.S.N.S. 1989, c.380, as amended</w:t>
      </w:r>
      <w:r w:rsidR="0070666C" w:rsidRPr="007A57A8">
        <w:rPr>
          <w:rFonts w:eastAsia="Calibri" w:cs="Times New Roman"/>
          <w:color w:val="000000" w:themeColor="text1"/>
          <w:szCs w:val="24"/>
        </w:rPr>
        <w:t xml:space="preserve"> </w:t>
      </w:r>
    </w:p>
    <w:p w14:paraId="1F7DAF1A" w14:textId="17767039" w:rsidR="00C94FAB" w:rsidRPr="007A57A8" w:rsidRDefault="00C94FAB" w:rsidP="00D415F0">
      <w:pPr>
        <w:tabs>
          <w:tab w:val="left" w:pos="1440"/>
          <w:tab w:val="left" w:pos="2160"/>
          <w:tab w:val="left" w:pos="2880"/>
        </w:tabs>
        <w:ind w:left="2880" w:hanging="2880"/>
        <w:jc w:val="left"/>
        <w:rPr>
          <w:rFonts w:eastAsia="Calibri" w:cs="Times New Roman"/>
          <w:color w:val="000000" w:themeColor="text1"/>
          <w:szCs w:val="24"/>
          <w:lang w:val="en-US"/>
        </w:rPr>
      </w:pPr>
    </w:p>
    <w:p w14:paraId="1FBE181D" w14:textId="4427D028" w:rsidR="00AE4A65" w:rsidRPr="004D75E0" w:rsidRDefault="004E45D6" w:rsidP="00AE4A65">
      <w:pPr>
        <w:ind w:left="2880" w:hanging="2880"/>
        <w:jc w:val="left"/>
        <w:rPr>
          <w:rFonts w:eastAsia="Calibri" w:cs="Times New Roman"/>
          <w:b/>
          <w:bCs/>
          <w:szCs w:val="24"/>
        </w:rPr>
      </w:pPr>
      <w:r w:rsidRPr="004D75E0">
        <w:rPr>
          <w:rFonts w:eastAsia="Calibri" w:cs="Times New Roman"/>
          <w:b/>
          <w:bCs/>
          <w:szCs w:val="24"/>
        </w:rPr>
        <w:t>IN THE MATTER OF:</w:t>
      </w:r>
      <w:r w:rsidRPr="004D75E0">
        <w:rPr>
          <w:rFonts w:eastAsia="Calibri" w:cs="Times New Roman"/>
          <w:b/>
          <w:bCs/>
          <w:szCs w:val="24"/>
        </w:rPr>
        <w:tab/>
      </w:r>
      <w:r w:rsidR="00AE4A65" w:rsidRPr="004D75E0">
        <w:rPr>
          <w:rFonts w:eastAsia="Calibri" w:cs="Times New Roman"/>
          <w:b/>
          <w:bCs/>
          <w:szCs w:val="24"/>
        </w:rPr>
        <w:t xml:space="preserve">Application </w:t>
      </w:r>
      <w:r w:rsidR="004D75E0">
        <w:rPr>
          <w:rFonts w:eastAsia="Calibri" w:cs="Times New Roman"/>
          <w:b/>
          <w:bCs/>
          <w:szCs w:val="24"/>
        </w:rPr>
        <w:t xml:space="preserve">by Nova Scotia Power Inc. </w:t>
      </w:r>
      <w:r w:rsidR="00AE4A65" w:rsidRPr="004D75E0">
        <w:rPr>
          <w:rFonts w:eastAsia="Calibri" w:cs="Times New Roman"/>
          <w:b/>
          <w:bCs/>
          <w:szCs w:val="24"/>
        </w:rPr>
        <w:t xml:space="preserve">for Approval of an </w:t>
      </w:r>
      <w:r w:rsidR="004D75E0">
        <w:rPr>
          <w:rFonts w:eastAsia="Calibri" w:cs="Times New Roman"/>
          <w:b/>
          <w:bCs/>
          <w:szCs w:val="24"/>
        </w:rPr>
        <w:t>Extra Large Industrial Dispatchable Above-the-Line</w:t>
      </w:r>
    </w:p>
    <w:p w14:paraId="7E4AE013" w14:textId="129EEF45" w:rsidR="00C94FAB" w:rsidRPr="004D75E0" w:rsidRDefault="00AE4A65" w:rsidP="00AE4A65">
      <w:pPr>
        <w:ind w:left="2880" w:hanging="2880"/>
        <w:jc w:val="left"/>
        <w:rPr>
          <w:b/>
          <w:bCs/>
          <w:lang w:val="en-US"/>
        </w:rPr>
      </w:pPr>
      <w:r w:rsidRPr="004D75E0">
        <w:rPr>
          <w:rFonts w:eastAsia="Calibri" w:cs="Times New Roman"/>
          <w:b/>
          <w:bCs/>
          <w:szCs w:val="24"/>
        </w:rPr>
        <w:tab/>
        <w:t>Tariff Applicable to Port Hawkesbury Paper</w:t>
      </w:r>
    </w:p>
    <w:p w14:paraId="19834489" w14:textId="77777777" w:rsidR="00C94FAB" w:rsidRPr="00645B55" w:rsidRDefault="00C94FAB" w:rsidP="00C94FAB">
      <w:pPr>
        <w:ind w:left="2160" w:hanging="2160"/>
        <w:rPr>
          <w:b/>
          <w:bCs/>
          <w:u w:val="single"/>
          <w:lang w:val="en-US"/>
        </w:rPr>
      </w:pPr>
    </w:p>
    <w:p w14:paraId="5BE8EECB" w14:textId="7A9CBFA7" w:rsidR="00C94FAB" w:rsidRDefault="00C94FAB" w:rsidP="00C94FAB">
      <w:pPr>
        <w:ind w:left="2160" w:hanging="2160"/>
        <w:jc w:val="center"/>
        <w:rPr>
          <w:b/>
          <w:bCs/>
          <w:u w:val="single"/>
          <w:lang w:val="en-US"/>
        </w:rPr>
      </w:pPr>
      <w:r w:rsidRPr="00645B55">
        <w:rPr>
          <w:b/>
          <w:bCs/>
          <w:u w:val="single"/>
          <w:lang w:val="en-US"/>
        </w:rPr>
        <w:t>INFORMATION REQUESTS</w:t>
      </w:r>
    </w:p>
    <w:p w14:paraId="6B87114B" w14:textId="5C50E706" w:rsidR="002A2D61" w:rsidRPr="00645B55" w:rsidRDefault="002A2D61" w:rsidP="00C94FAB">
      <w:pPr>
        <w:ind w:left="2160" w:hanging="2160"/>
        <w:jc w:val="center"/>
        <w:rPr>
          <w:b/>
          <w:bCs/>
          <w:u w:val="single"/>
          <w:lang w:val="en-US"/>
        </w:rPr>
      </w:pPr>
      <w:r>
        <w:rPr>
          <w:b/>
          <w:bCs/>
          <w:u w:val="single"/>
          <w:lang w:val="en-US"/>
        </w:rPr>
        <w:t>(NON-CONFIDENTIAL)</w:t>
      </w:r>
    </w:p>
    <w:p w14:paraId="121DD656" w14:textId="77777777" w:rsidR="00C94FAB" w:rsidRPr="00645B55" w:rsidRDefault="00C94FAB" w:rsidP="00C94FAB">
      <w:pPr>
        <w:ind w:left="2160" w:hanging="2160"/>
        <w:rPr>
          <w:b/>
          <w:bCs/>
          <w:lang w:val="en-US"/>
        </w:rPr>
      </w:pPr>
    </w:p>
    <w:p w14:paraId="1DB46CFF" w14:textId="77777777" w:rsidR="00C94FAB" w:rsidRPr="00645B55" w:rsidRDefault="00C94FAB" w:rsidP="00C94FAB">
      <w:pPr>
        <w:ind w:left="2160" w:hanging="2160"/>
        <w:rPr>
          <w:b/>
          <w:bCs/>
          <w:lang w:val="en-US"/>
        </w:rPr>
      </w:pPr>
    </w:p>
    <w:p w14:paraId="2DC63E9E" w14:textId="77777777" w:rsidR="00C94FAB" w:rsidRPr="00645B55" w:rsidRDefault="00C94FAB" w:rsidP="00C94FAB">
      <w:pPr>
        <w:ind w:left="2160" w:hanging="2160"/>
        <w:rPr>
          <w:lang w:val="en-US"/>
        </w:rPr>
      </w:pPr>
    </w:p>
    <w:p w14:paraId="24574642" w14:textId="03B3F397" w:rsidR="00226B48" w:rsidRDefault="00C94FAB" w:rsidP="00226B48">
      <w:pPr>
        <w:ind w:left="2160" w:hanging="2160"/>
        <w:rPr>
          <w:b/>
          <w:bCs/>
          <w:lang w:val="en-US"/>
        </w:rPr>
      </w:pPr>
      <w:r w:rsidRPr="00645B55">
        <w:rPr>
          <w:b/>
          <w:bCs/>
          <w:lang w:val="en-US"/>
        </w:rPr>
        <w:t>To:</w:t>
      </w:r>
      <w:r>
        <w:rPr>
          <w:b/>
          <w:bCs/>
          <w:lang w:val="en-US"/>
        </w:rPr>
        <w:tab/>
      </w:r>
      <w:r w:rsidR="004E45D6">
        <w:rPr>
          <w:b/>
          <w:bCs/>
          <w:lang w:val="en-US"/>
        </w:rPr>
        <w:t>Michael Willett</w:t>
      </w:r>
    </w:p>
    <w:p w14:paraId="432F1E41" w14:textId="29948DEC" w:rsidR="00226B48" w:rsidRDefault="00226B48" w:rsidP="00226B48">
      <w:pPr>
        <w:ind w:left="2160" w:hanging="2160"/>
        <w:rPr>
          <w:b/>
          <w:bCs/>
          <w:lang w:val="en-US"/>
        </w:rPr>
      </w:pPr>
      <w:r>
        <w:rPr>
          <w:b/>
          <w:bCs/>
          <w:lang w:val="en-US"/>
        </w:rPr>
        <w:tab/>
      </w:r>
      <w:r w:rsidR="004E45D6" w:rsidRPr="004E45D6">
        <w:rPr>
          <w:b/>
          <w:bCs/>
        </w:rPr>
        <w:t>Director, Regulatory Finance </w:t>
      </w:r>
    </w:p>
    <w:p w14:paraId="01A87A02" w14:textId="77777777" w:rsidR="00226B48" w:rsidRPr="00432AC4" w:rsidRDefault="00226B48" w:rsidP="00226B48">
      <w:pPr>
        <w:ind w:left="2160"/>
        <w:rPr>
          <w:b/>
          <w:lang w:val="en-US"/>
        </w:rPr>
      </w:pPr>
      <w:r w:rsidRPr="00432AC4">
        <w:rPr>
          <w:b/>
          <w:lang w:val="en-US"/>
        </w:rPr>
        <w:t>Nova Scotia Power, Inc. (NS Power)</w:t>
      </w:r>
    </w:p>
    <w:p w14:paraId="7F398B87" w14:textId="14A2A9FC" w:rsidR="00311E8E" w:rsidRDefault="00432AC4" w:rsidP="00226B48">
      <w:pPr>
        <w:ind w:left="2160" w:hanging="2160"/>
        <w:rPr>
          <w:b/>
          <w:bCs/>
          <w:lang w:val="en-US"/>
        </w:rPr>
      </w:pPr>
      <w:r>
        <w:rPr>
          <w:b/>
          <w:bCs/>
          <w:lang w:val="en-US"/>
        </w:rPr>
        <w:tab/>
      </w:r>
      <w:r w:rsidR="00311E8E">
        <w:rPr>
          <w:b/>
          <w:bCs/>
          <w:lang w:val="en-US"/>
        </w:rPr>
        <w:t xml:space="preserve"> </w:t>
      </w:r>
    </w:p>
    <w:p w14:paraId="6D2024E3" w14:textId="77777777" w:rsidR="00C94FAB" w:rsidRPr="00645B55" w:rsidRDefault="00C94FAB" w:rsidP="00C94FAB">
      <w:pPr>
        <w:ind w:left="2160" w:hanging="2160"/>
        <w:rPr>
          <w:b/>
          <w:bCs/>
          <w:lang w:val="en-US"/>
        </w:rPr>
      </w:pPr>
    </w:p>
    <w:p w14:paraId="0534147A" w14:textId="0CC856DB" w:rsidR="00C94FAB" w:rsidRPr="00645B55" w:rsidRDefault="00C94FAB" w:rsidP="00C94FAB">
      <w:pPr>
        <w:ind w:left="2160" w:hanging="2160"/>
        <w:rPr>
          <w:lang w:val="en-US"/>
        </w:rPr>
      </w:pPr>
      <w:r w:rsidRPr="00645B55">
        <w:rPr>
          <w:b/>
          <w:bCs/>
          <w:lang w:val="en-US"/>
        </w:rPr>
        <w:t>From:</w:t>
      </w:r>
      <w:r>
        <w:rPr>
          <w:lang w:val="en-US"/>
        </w:rPr>
        <w:tab/>
      </w:r>
      <w:r w:rsidR="00284FBF">
        <w:rPr>
          <w:lang w:val="en-US"/>
        </w:rPr>
        <w:t>Small Business Advocate</w:t>
      </w:r>
    </w:p>
    <w:p w14:paraId="3A02311C" w14:textId="77777777" w:rsidR="00C94FAB" w:rsidRPr="00645B55" w:rsidRDefault="00C94FAB" w:rsidP="00C94FAB">
      <w:pPr>
        <w:ind w:left="2160" w:hanging="2160"/>
        <w:rPr>
          <w:lang w:val="en-US"/>
        </w:rPr>
      </w:pPr>
      <w:r w:rsidRPr="00645B55">
        <w:rPr>
          <w:lang w:val="en-US"/>
        </w:rPr>
        <w:tab/>
      </w:r>
      <w:r w:rsidRPr="00645B55">
        <w:rPr>
          <w:lang w:val="en-US"/>
        </w:rPr>
        <w:tab/>
      </w:r>
      <w:r w:rsidRPr="00645B55">
        <w:rPr>
          <w:lang w:val="en-US"/>
        </w:rPr>
        <w:tab/>
      </w:r>
    </w:p>
    <w:p w14:paraId="0122E022" w14:textId="46154AC8" w:rsidR="00C94FAB" w:rsidRPr="00645B55" w:rsidRDefault="00C94FAB" w:rsidP="00C94FAB">
      <w:pPr>
        <w:ind w:left="2160" w:hanging="2160"/>
        <w:rPr>
          <w:bCs/>
          <w:lang w:val="en-US"/>
        </w:rPr>
      </w:pPr>
      <w:r w:rsidRPr="00645B55">
        <w:rPr>
          <w:b/>
          <w:bCs/>
          <w:lang w:val="en-US"/>
        </w:rPr>
        <w:t>Responses Due:</w:t>
      </w:r>
      <w:r w:rsidRPr="00645B55">
        <w:rPr>
          <w:b/>
          <w:bCs/>
          <w:lang w:val="en-US"/>
        </w:rPr>
        <w:tab/>
      </w:r>
      <w:r w:rsidR="00DD26FE">
        <w:rPr>
          <w:lang w:val="en-US"/>
        </w:rPr>
        <w:t>April 10</w:t>
      </w:r>
      <w:r w:rsidR="00BD5B52">
        <w:rPr>
          <w:lang w:val="en-US"/>
        </w:rPr>
        <w:t>, 202</w:t>
      </w:r>
      <w:r w:rsidR="00AE4A65">
        <w:rPr>
          <w:lang w:val="en-US"/>
        </w:rPr>
        <w:t>6</w:t>
      </w:r>
    </w:p>
    <w:p w14:paraId="31FD2D7A" w14:textId="77777777" w:rsidR="00C94FAB" w:rsidRPr="00645B55" w:rsidRDefault="00C94FAB" w:rsidP="00C94FAB">
      <w:pPr>
        <w:ind w:left="2160" w:hanging="2160"/>
        <w:rPr>
          <w:bCs/>
          <w:lang w:val="en-US"/>
        </w:rPr>
      </w:pPr>
    </w:p>
    <w:p w14:paraId="58C672D8" w14:textId="77777777" w:rsidR="00C94FAB" w:rsidRPr="00645B55" w:rsidRDefault="00C94FAB" w:rsidP="00C94FAB">
      <w:pPr>
        <w:ind w:left="2160" w:hanging="2160"/>
        <w:rPr>
          <w:lang w:val="en-US"/>
        </w:rPr>
      </w:pPr>
      <w:r w:rsidRPr="00645B55">
        <w:rPr>
          <w:b/>
          <w:bCs/>
          <w:lang w:val="en-US"/>
        </w:rPr>
        <w:t>Copies:</w:t>
      </w:r>
      <w:r>
        <w:rPr>
          <w:bCs/>
          <w:lang w:val="en-US"/>
        </w:rPr>
        <w:tab/>
      </w:r>
      <w:r w:rsidRPr="00645B55">
        <w:rPr>
          <w:lang w:val="en-US"/>
        </w:rPr>
        <w:t>1 electronic copy (PDF searchable)</w:t>
      </w:r>
    </w:p>
    <w:p w14:paraId="50309F6C" w14:textId="77777777" w:rsidR="00C94FAB" w:rsidRPr="00645B55" w:rsidRDefault="00C94FAB" w:rsidP="00C94FAB">
      <w:pPr>
        <w:ind w:left="2160" w:hanging="2160"/>
        <w:rPr>
          <w:b/>
          <w:bCs/>
          <w:u w:val="single"/>
          <w:lang w:val="en-US"/>
        </w:rPr>
      </w:pPr>
      <w:r>
        <w:rPr>
          <w:lang w:val="en-US"/>
        </w:rPr>
        <w:tab/>
      </w:r>
      <w:r w:rsidRPr="00645B55">
        <w:rPr>
          <w:bCs/>
          <w:lang w:val="en-US"/>
        </w:rPr>
        <w:tab/>
      </w:r>
      <w:r w:rsidRPr="00645B55">
        <w:rPr>
          <w:bCs/>
          <w:lang w:val="en-US"/>
        </w:rPr>
        <w:tab/>
      </w:r>
    </w:p>
    <w:p w14:paraId="7460D762" w14:textId="77777777" w:rsidR="00C94FAB" w:rsidRDefault="00C94FAB" w:rsidP="00C94FAB">
      <w:pPr>
        <w:ind w:left="2160" w:hanging="2160"/>
        <w:rPr>
          <w:b/>
          <w:bCs/>
          <w:lang w:val="en-US"/>
        </w:rPr>
      </w:pPr>
      <w:r w:rsidRPr="00645B55">
        <w:rPr>
          <w:b/>
          <w:bCs/>
          <w:lang w:val="en-US"/>
        </w:rPr>
        <w:t>Contact Person:</w:t>
      </w:r>
      <w:r>
        <w:rPr>
          <w:b/>
          <w:bCs/>
          <w:lang w:val="en-US"/>
        </w:rPr>
        <w:tab/>
        <w:t>Melissa P. MacAdam</w:t>
      </w:r>
    </w:p>
    <w:p w14:paraId="4233D30C" w14:textId="0886D800" w:rsidR="00C94FAB" w:rsidRDefault="00C94FAB" w:rsidP="00C94FAB">
      <w:pPr>
        <w:ind w:left="2160" w:hanging="2160"/>
        <w:rPr>
          <w:b/>
          <w:bCs/>
          <w:lang w:val="en-US"/>
        </w:rPr>
      </w:pPr>
      <w:r>
        <w:rPr>
          <w:b/>
          <w:bCs/>
          <w:lang w:val="en-US"/>
        </w:rPr>
        <w:tab/>
        <w:t>Blackburn Law</w:t>
      </w:r>
      <w:r w:rsidR="00F6148B">
        <w:rPr>
          <w:b/>
          <w:bCs/>
          <w:lang w:val="en-US"/>
        </w:rPr>
        <w:t xml:space="preserve"> Inc.</w:t>
      </w:r>
    </w:p>
    <w:p w14:paraId="5934445B" w14:textId="77777777" w:rsidR="00C94FAB" w:rsidRDefault="00C94FAB" w:rsidP="00C94FAB">
      <w:pPr>
        <w:ind w:left="2160" w:hanging="2160"/>
        <w:rPr>
          <w:b/>
          <w:bCs/>
          <w:lang w:val="en-US"/>
        </w:rPr>
      </w:pPr>
      <w:r>
        <w:rPr>
          <w:b/>
          <w:bCs/>
          <w:lang w:val="en-US"/>
        </w:rPr>
        <w:tab/>
        <w:t>Small Business Advocate</w:t>
      </w:r>
    </w:p>
    <w:p w14:paraId="452F3E76" w14:textId="77777777" w:rsidR="00C94FAB" w:rsidRDefault="00C94FAB" w:rsidP="00C94FAB">
      <w:pPr>
        <w:ind w:left="2160" w:hanging="2160"/>
        <w:rPr>
          <w:b/>
          <w:bCs/>
          <w:lang w:val="en-US"/>
        </w:rPr>
      </w:pPr>
      <w:r>
        <w:rPr>
          <w:b/>
          <w:bCs/>
          <w:lang w:val="en-US"/>
        </w:rPr>
        <w:tab/>
        <w:t>Phone (902) 835-8544</w:t>
      </w:r>
    </w:p>
    <w:p w14:paraId="407C01D2" w14:textId="5A2C8A95" w:rsidR="00C94FAB" w:rsidRDefault="00C94FAB" w:rsidP="00C94FAB">
      <w:pPr>
        <w:ind w:left="2160" w:hanging="2160"/>
        <w:rPr>
          <w:rFonts w:eastAsia="Calibri"/>
        </w:rPr>
      </w:pPr>
      <w:r>
        <w:rPr>
          <w:b/>
          <w:bCs/>
          <w:lang w:val="en-US"/>
        </w:rPr>
        <w:tab/>
      </w:r>
      <w:r w:rsidR="00AB7BAB">
        <w:rPr>
          <w:b/>
          <w:bCs/>
          <w:lang w:val="en-US"/>
        </w:rPr>
        <w:t>mmacadam</w:t>
      </w:r>
      <w:r>
        <w:rPr>
          <w:b/>
          <w:bCs/>
          <w:lang w:val="en-US"/>
        </w:rPr>
        <w:t>@blackburnlaw.ca</w:t>
      </w:r>
    </w:p>
    <w:p w14:paraId="705E9DAB" w14:textId="77777777" w:rsidR="00C94FAB" w:rsidRDefault="00C94FAB" w:rsidP="00C94FAB">
      <w:pPr>
        <w:spacing w:line="360" w:lineRule="auto"/>
        <w:rPr>
          <w:rFonts w:eastAsia="Calibri"/>
        </w:rPr>
      </w:pPr>
    </w:p>
    <w:p w14:paraId="78D394CA" w14:textId="7AD57165" w:rsidR="00C94FAB" w:rsidRDefault="00C94FAB" w:rsidP="00C94FAB">
      <w:pPr>
        <w:spacing w:line="360" w:lineRule="auto"/>
        <w:rPr>
          <w:rFonts w:eastAsia="Calibri"/>
        </w:rPr>
      </w:pPr>
      <w:r>
        <w:rPr>
          <w:rFonts w:eastAsia="Calibri"/>
        </w:rPr>
        <w:tab/>
        <w:t xml:space="preserve">Issued at Bedford, Nova Scotia on this </w:t>
      </w:r>
      <w:r w:rsidR="00AE4A65">
        <w:rPr>
          <w:rFonts w:eastAsia="Calibri"/>
        </w:rPr>
        <w:t>12</w:t>
      </w:r>
      <w:r w:rsidR="00AE4A65">
        <w:rPr>
          <w:rFonts w:eastAsia="Calibri"/>
          <w:vertAlign w:val="superscript"/>
        </w:rPr>
        <w:t>th</w:t>
      </w:r>
      <w:r w:rsidR="007A4BCA">
        <w:rPr>
          <w:rFonts w:eastAsia="Calibri"/>
        </w:rPr>
        <w:t xml:space="preserve"> </w:t>
      </w:r>
      <w:r>
        <w:rPr>
          <w:rFonts w:eastAsia="Calibri"/>
        </w:rPr>
        <w:t>day of</w:t>
      </w:r>
      <w:r w:rsidR="00AE4A65">
        <w:rPr>
          <w:rFonts w:eastAsia="Calibri"/>
        </w:rPr>
        <w:t xml:space="preserve"> </w:t>
      </w:r>
      <w:proofErr w:type="gramStart"/>
      <w:r w:rsidR="00AE4A65">
        <w:rPr>
          <w:rFonts w:eastAsia="Calibri"/>
        </w:rPr>
        <w:t>March</w:t>
      </w:r>
      <w:r>
        <w:rPr>
          <w:rFonts w:eastAsia="Calibri"/>
        </w:rPr>
        <w:t>,</w:t>
      </w:r>
      <w:proofErr w:type="gramEnd"/>
      <w:r>
        <w:rPr>
          <w:rFonts w:eastAsia="Calibri"/>
        </w:rPr>
        <w:t xml:space="preserve"> 202</w:t>
      </w:r>
      <w:r w:rsidR="00AE4A65">
        <w:rPr>
          <w:rFonts w:eastAsia="Calibri"/>
        </w:rPr>
        <w:t>6</w:t>
      </w:r>
    </w:p>
    <w:p w14:paraId="68000A55" w14:textId="77777777" w:rsidR="00C94FAB" w:rsidRDefault="00C94FAB" w:rsidP="00C94FAB">
      <w:pPr>
        <w:spacing w:line="360" w:lineRule="auto"/>
        <w:rPr>
          <w:rFonts w:eastAsia="Calibri"/>
        </w:rPr>
      </w:pPr>
    </w:p>
    <w:p w14:paraId="64994FF2" w14:textId="77777777" w:rsidR="00C94FAB" w:rsidRPr="0083455F" w:rsidRDefault="00C94FAB" w:rsidP="00C94FAB">
      <w:pPr>
        <w:rPr>
          <w:rFonts w:cs="Times New Roman"/>
          <w:szCs w:val="24"/>
        </w:rPr>
      </w:pPr>
      <w:r>
        <w:rPr>
          <w:rFonts w:cs="Times New Roman"/>
          <w:szCs w:val="24"/>
        </w:rPr>
        <w:br w:type="page"/>
      </w:r>
    </w:p>
    <w:p w14:paraId="234094C2" w14:textId="0371BD91" w:rsidR="005C178B" w:rsidRPr="005C178B" w:rsidRDefault="005C178B" w:rsidP="00AE4A65">
      <w:pPr>
        <w:rPr>
          <w:rFonts w:cs="Times New Roman"/>
          <w:b/>
          <w:bCs/>
          <w:szCs w:val="24"/>
          <w:lang w:val="en-US"/>
        </w:rPr>
      </w:pPr>
      <w:r w:rsidRPr="005C178B">
        <w:rPr>
          <w:rFonts w:cs="Times New Roman"/>
          <w:b/>
          <w:bCs/>
          <w:szCs w:val="24"/>
          <w:lang w:val="en-US"/>
        </w:rPr>
        <w:lastRenderedPageBreak/>
        <w:t xml:space="preserve">Request IR-1: </w:t>
      </w:r>
    </w:p>
    <w:p w14:paraId="54B4A5A9" w14:textId="698F5DBC" w:rsidR="00995F8B" w:rsidRPr="005C178B" w:rsidRDefault="00223BF9" w:rsidP="005C178B">
      <w:pPr>
        <w:rPr>
          <w:rFonts w:cs="Times New Roman"/>
          <w:szCs w:val="24"/>
          <w:lang w:val="en-US"/>
        </w:rPr>
      </w:pPr>
      <w:r w:rsidRPr="005C178B">
        <w:rPr>
          <w:rFonts w:cs="Times New Roman"/>
          <w:szCs w:val="24"/>
          <w:lang w:val="en-US"/>
        </w:rPr>
        <w:t>Refer to</w:t>
      </w:r>
      <w:r w:rsidR="00117AFC" w:rsidRPr="005C178B">
        <w:rPr>
          <w:rFonts w:cs="Times New Roman"/>
          <w:szCs w:val="24"/>
          <w:lang w:val="en-US"/>
        </w:rPr>
        <w:t xml:space="preserve"> </w:t>
      </w:r>
      <w:r w:rsidR="00EF319D" w:rsidRPr="005C178B">
        <w:rPr>
          <w:rFonts w:cs="Times New Roman"/>
          <w:szCs w:val="24"/>
          <w:lang w:val="en-US"/>
        </w:rPr>
        <w:t>M1</w:t>
      </w:r>
      <w:r w:rsidR="00226B48" w:rsidRPr="005C178B">
        <w:rPr>
          <w:rFonts w:cs="Times New Roman"/>
          <w:szCs w:val="24"/>
          <w:lang w:val="en-US"/>
        </w:rPr>
        <w:t>2</w:t>
      </w:r>
      <w:r w:rsidR="00AE4A65" w:rsidRPr="005C178B">
        <w:rPr>
          <w:rFonts w:cs="Times New Roman"/>
          <w:szCs w:val="24"/>
          <w:lang w:val="en-US"/>
        </w:rPr>
        <w:t>661</w:t>
      </w:r>
      <w:r w:rsidR="00EF319D" w:rsidRPr="005C178B">
        <w:rPr>
          <w:rFonts w:cs="Times New Roman"/>
          <w:szCs w:val="24"/>
          <w:lang w:val="en-US"/>
        </w:rPr>
        <w:t xml:space="preserve">, </w:t>
      </w:r>
      <w:r w:rsidR="00117AFC" w:rsidRPr="005C178B">
        <w:rPr>
          <w:rFonts w:cs="Times New Roman"/>
          <w:szCs w:val="24"/>
          <w:lang w:val="en-US"/>
        </w:rPr>
        <w:t xml:space="preserve">Exhibit </w:t>
      </w:r>
      <w:r w:rsidR="00274FEE" w:rsidRPr="005C178B">
        <w:rPr>
          <w:rFonts w:cs="Times New Roman"/>
          <w:szCs w:val="24"/>
          <w:lang w:val="en-US"/>
        </w:rPr>
        <w:t>N-1</w:t>
      </w:r>
      <w:r w:rsidR="00EF319D" w:rsidRPr="005C178B">
        <w:rPr>
          <w:rFonts w:cs="Times New Roman"/>
          <w:szCs w:val="24"/>
          <w:lang w:val="en-US"/>
        </w:rPr>
        <w:t xml:space="preserve">, </w:t>
      </w:r>
      <w:r w:rsidR="007E2CF4" w:rsidRPr="005C178B">
        <w:rPr>
          <w:rFonts w:cs="Times New Roman"/>
          <w:szCs w:val="24"/>
          <w:lang w:val="en-US"/>
        </w:rPr>
        <w:t xml:space="preserve">the </w:t>
      </w:r>
      <w:r w:rsidR="00AE4A65" w:rsidRPr="005C178B">
        <w:rPr>
          <w:rFonts w:cs="Times New Roman"/>
          <w:szCs w:val="24"/>
          <w:lang w:val="en-US"/>
        </w:rPr>
        <w:t xml:space="preserve">Application for Approval of an Above-the-Line Tariff applicable to Port Hawkesbury Paper (the “Application”), </w:t>
      </w:r>
      <w:r w:rsidR="00FC54B5" w:rsidRPr="005C178B">
        <w:rPr>
          <w:rFonts w:cs="Times New Roman"/>
          <w:szCs w:val="24"/>
          <w:lang w:val="en-US"/>
        </w:rPr>
        <w:t xml:space="preserve">Section </w:t>
      </w:r>
      <w:r w:rsidR="00AE4A65" w:rsidRPr="005C178B">
        <w:rPr>
          <w:rFonts w:cs="Times New Roman"/>
          <w:szCs w:val="24"/>
          <w:lang w:val="en-US"/>
        </w:rPr>
        <w:t xml:space="preserve">2.2 Demand Charge, </w:t>
      </w:r>
      <w:r w:rsidR="00D91BBB">
        <w:rPr>
          <w:rFonts w:cs="Times New Roman"/>
          <w:szCs w:val="24"/>
          <w:lang w:val="en-US"/>
        </w:rPr>
        <w:t xml:space="preserve">starting at page 5 of 19, and </w:t>
      </w:r>
      <w:r w:rsidR="00AE4A65" w:rsidRPr="005C178B">
        <w:rPr>
          <w:rFonts w:cs="Times New Roman"/>
          <w:szCs w:val="24"/>
          <w:lang w:val="en-US"/>
        </w:rPr>
        <w:t xml:space="preserve">please answer the following: </w:t>
      </w:r>
    </w:p>
    <w:p w14:paraId="480CE502" w14:textId="31442D4C" w:rsidR="00223BF9" w:rsidRPr="005C178B" w:rsidRDefault="00223BF9" w:rsidP="005C178B">
      <w:pPr>
        <w:rPr>
          <w:rFonts w:cs="Times New Roman"/>
          <w:szCs w:val="24"/>
          <w:lang w:val="en-US"/>
        </w:rPr>
      </w:pPr>
    </w:p>
    <w:p w14:paraId="5BD9BEDA" w14:textId="2176FCF0" w:rsidR="001408F1" w:rsidRDefault="00AE4A65" w:rsidP="005C178B">
      <w:pPr>
        <w:pStyle w:val="ListParagraph"/>
        <w:numPr>
          <w:ilvl w:val="0"/>
          <w:numId w:val="25"/>
        </w:numPr>
        <w:spacing w:after="160" w:line="278" w:lineRule="auto"/>
        <w:ind w:left="720"/>
        <w:rPr>
          <w:rFonts w:cs="Times New Roman"/>
          <w:szCs w:val="24"/>
        </w:rPr>
      </w:pPr>
      <w:r w:rsidRPr="005C178B">
        <w:rPr>
          <w:rFonts w:cs="Times New Roman"/>
          <w:szCs w:val="24"/>
        </w:rPr>
        <w:t xml:space="preserve">Describe the rationale for the use of 65MWs for 3CP. </w:t>
      </w:r>
    </w:p>
    <w:p w14:paraId="143D6ACB" w14:textId="36E478F8" w:rsidR="00AE4A65" w:rsidRPr="005C178B" w:rsidRDefault="001408F1" w:rsidP="005C178B">
      <w:pPr>
        <w:pStyle w:val="ListParagraph"/>
        <w:numPr>
          <w:ilvl w:val="0"/>
          <w:numId w:val="25"/>
        </w:numPr>
        <w:spacing w:after="160" w:line="278" w:lineRule="auto"/>
        <w:ind w:left="720"/>
        <w:rPr>
          <w:rFonts w:cs="Times New Roman"/>
          <w:szCs w:val="24"/>
        </w:rPr>
      </w:pPr>
      <w:r>
        <w:rPr>
          <w:rFonts w:cs="Times New Roman"/>
          <w:szCs w:val="24"/>
        </w:rPr>
        <w:t xml:space="preserve">Describe the rationale for the use of 8MWs for firm. Has PHP’s load ever been curtailed to 8MWs? </w:t>
      </w:r>
      <w:r w:rsidR="00AE4A65" w:rsidRPr="005C178B">
        <w:rPr>
          <w:rFonts w:cs="Times New Roman"/>
          <w:szCs w:val="24"/>
        </w:rPr>
        <w:t xml:space="preserve"> </w:t>
      </w:r>
    </w:p>
    <w:p w14:paraId="2EA3C883" w14:textId="6EB4FA8A" w:rsidR="003E3CDE" w:rsidRPr="00D91BBB" w:rsidRDefault="00D91BBB" w:rsidP="00D91BBB">
      <w:pPr>
        <w:pStyle w:val="ListParagraph"/>
        <w:numPr>
          <w:ilvl w:val="0"/>
          <w:numId w:val="25"/>
        </w:numPr>
        <w:spacing w:after="160" w:line="278" w:lineRule="auto"/>
        <w:ind w:left="720"/>
        <w:rPr>
          <w:rFonts w:cs="Times New Roman"/>
          <w:szCs w:val="24"/>
        </w:rPr>
      </w:pPr>
      <w:r w:rsidRPr="00D91BBB">
        <w:rPr>
          <w:rFonts w:cs="Times New Roman"/>
          <w:szCs w:val="24"/>
        </w:rPr>
        <w:t>Please explain the term “judgment” referenced in Section 2.2, at page 5 of 19, line 22, to determine a representative CP for costing.</w:t>
      </w:r>
      <w:r>
        <w:rPr>
          <w:rFonts w:cs="Times New Roman"/>
          <w:szCs w:val="24"/>
        </w:rPr>
        <w:t xml:space="preserve"> </w:t>
      </w:r>
      <w:r w:rsidR="003E3CDE" w:rsidRPr="00D91BBB">
        <w:rPr>
          <w:rFonts w:cs="Times New Roman"/>
          <w:szCs w:val="24"/>
        </w:rPr>
        <w:t>Has this determined judgement been subject to stakeholder feedback?</w:t>
      </w:r>
      <w:r w:rsidR="00AD0747" w:rsidRPr="00D91BBB">
        <w:rPr>
          <w:rFonts w:cs="Times New Roman"/>
          <w:szCs w:val="24"/>
        </w:rPr>
        <w:t xml:space="preserve"> If so, please summarize. </w:t>
      </w:r>
      <w:r w:rsidR="003E3CDE" w:rsidRPr="00D91BBB">
        <w:rPr>
          <w:rFonts w:cs="Times New Roman"/>
          <w:szCs w:val="24"/>
        </w:rPr>
        <w:t xml:space="preserve"> </w:t>
      </w:r>
    </w:p>
    <w:p w14:paraId="0735E741" w14:textId="6549922E" w:rsidR="00AE4A65" w:rsidRPr="005C178B" w:rsidRDefault="00AE4A65" w:rsidP="005C178B">
      <w:pPr>
        <w:pStyle w:val="ListParagraph"/>
        <w:numPr>
          <w:ilvl w:val="0"/>
          <w:numId w:val="25"/>
        </w:numPr>
        <w:spacing w:after="160" w:line="278" w:lineRule="auto"/>
        <w:ind w:left="720"/>
        <w:rPr>
          <w:rFonts w:cs="Times New Roman"/>
          <w:szCs w:val="24"/>
        </w:rPr>
      </w:pPr>
      <w:r w:rsidRPr="005C178B">
        <w:rPr>
          <w:rFonts w:cs="Times New Roman"/>
          <w:szCs w:val="24"/>
        </w:rPr>
        <w:t xml:space="preserve">Provide the 3CP for Port Hawkesbury Paper (“PHP”) for the duration of the ELIADC Tariff, i.e. 2020-current. </w:t>
      </w:r>
    </w:p>
    <w:p w14:paraId="6B557755" w14:textId="7A24D1A3" w:rsidR="00AE4A65" w:rsidRPr="005C178B" w:rsidRDefault="00AE4A65" w:rsidP="005C178B">
      <w:pPr>
        <w:pStyle w:val="ListParagraph"/>
        <w:numPr>
          <w:ilvl w:val="0"/>
          <w:numId w:val="25"/>
        </w:numPr>
        <w:spacing w:after="160" w:line="278" w:lineRule="auto"/>
        <w:ind w:left="720"/>
        <w:rPr>
          <w:rFonts w:cs="Times New Roman"/>
          <w:szCs w:val="24"/>
        </w:rPr>
      </w:pPr>
      <w:r w:rsidRPr="005C178B">
        <w:rPr>
          <w:rFonts w:cs="Times New Roman"/>
          <w:szCs w:val="24"/>
        </w:rPr>
        <w:t xml:space="preserve">Provide the 3CP for PHP for 2010-2020. </w:t>
      </w:r>
    </w:p>
    <w:p w14:paraId="5E160251" w14:textId="77777777" w:rsidR="003E3CDE" w:rsidRPr="005C178B" w:rsidRDefault="00AE4A65" w:rsidP="005C178B">
      <w:pPr>
        <w:pStyle w:val="ListParagraph"/>
        <w:numPr>
          <w:ilvl w:val="0"/>
          <w:numId w:val="25"/>
        </w:numPr>
        <w:spacing w:after="160" w:line="278" w:lineRule="auto"/>
        <w:ind w:left="720"/>
        <w:rPr>
          <w:rFonts w:cs="Times New Roman"/>
          <w:szCs w:val="24"/>
        </w:rPr>
      </w:pPr>
      <w:r w:rsidRPr="005C178B">
        <w:rPr>
          <w:rFonts w:cs="Times New Roman"/>
          <w:szCs w:val="24"/>
        </w:rPr>
        <w:t xml:space="preserve">Does the use of 65MWs demonstrate that NS Power has incorporated PHP’s flexibility in planning? If not, please explain. </w:t>
      </w:r>
    </w:p>
    <w:p w14:paraId="13BD2310" w14:textId="6CD23AEF" w:rsidR="003E3CDE" w:rsidRPr="005C178B" w:rsidRDefault="003E3CDE" w:rsidP="005C178B">
      <w:pPr>
        <w:pStyle w:val="ListParagraph"/>
        <w:numPr>
          <w:ilvl w:val="0"/>
          <w:numId w:val="25"/>
        </w:numPr>
        <w:spacing w:after="160" w:line="278" w:lineRule="auto"/>
        <w:ind w:left="720"/>
        <w:rPr>
          <w:rFonts w:cs="Times New Roman"/>
          <w:szCs w:val="24"/>
        </w:rPr>
      </w:pPr>
      <w:r w:rsidRPr="005C178B">
        <w:rPr>
          <w:rFonts w:cs="Times New Roman"/>
          <w:szCs w:val="24"/>
        </w:rPr>
        <w:t xml:space="preserve">Confirm that the statement in section 2.2, </w:t>
      </w:r>
      <w:r w:rsidR="00D91BBB">
        <w:rPr>
          <w:rFonts w:cs="Times New Roman"/>
          <w:szCs w:val="24"/>
        </w:rPr>
        <w:t xml:space="preserve">page 6 of 19, lines 5-7, </w:t>
      </w:r>
      <w:r w:rsidRPr="005C178B">
        <w:rPr>
          <w:rFonts w:cs="Times New Roman"/>
          <w:szCs w:val="24"/>
        </w:rPr>
        <w:t>“</w:t>
      </w:r>
      <w:r w:rsidR="00D91BBB">
        <w:rPr>
          <w:rFonts w:cs="Times New Roman"/>
          <w:szCs w:val="24"/>
        </w:rPr>
        <w:t xml:space="preserve">i.e. </w:t>
      </w:r>
      <w:r w:rsidRPr="005C178B">
        <w:rPr>
          <w:rFonts w:cs="Times New Roman"/>
          <w:szCs w:val="24"/>
        </w:rPr>
        <w:t xml:space="preserve">the PHP 3CP figure employed for Tariff costing and pricing would also be applied for billing purposes essentially making the demand cost recovery a fixed charge” </w:t>
      </w:r>
      <w:r w:rsidR="00AD0747" w:rsidRPr="005C178B">
        <w:rPr>
          <w:rFonts w:cs="Times New Roman"/>
          <w:szCs w:val="24"/>
        </w:rPr>
        <w:t>indicates</w:t>
      </w:r>
      <w:r w:rsidRPr="005C178B">
        <w:rPr>
          <w:rFonts w:cs="Times New Roman"/>
          <w:szCs w:val="24"/>
        </w:rPr>
        <w:t xml:space="preserve"> that the 65MWs will be the billing demand regardless of actual demand placed on the system during the coincident peak. </w:t>
      </w:r>
    </w:p>
    <w:p w14:paraId="32E8E2A7" w14:textId="0E0E57E8" w:rsidR="00AD0747" w:rsidRPr="005C178B" w:rsidRDefault="003E3CDE" w:rsidP="005C178B">
      <w:pPr>
        <w:pStyle w:val="ListParagraph"/>
        <w:numPr>
          <w:ilvl w:val="0"/>
          <w:numId w:val="25"/>
        </w:numPr>
        <w:spacing w:after="160" w:line="278" w:lineRule="auto"/>
        <w:ind w:left="720"/>
        <w:rPr>
          <w:rFonts w:cs="Times New Roman"/>
          <w:szCs w:val="24"/>
        </w:rPr>
      </w:pPr>
      <w:r w:rsidRPr="005C178B">
        <w:rPr>
          <w:rFonts w:cs="Times New Roman"/>
          <w:szCs w:val="24"/>
        </w:rPr>
        <w:t xml:space="preserve">Is the definition of billing demand consistent with the same definition as </w:t>
      </w:r>
      <w:r w:rsidR="00AD0747" w:rsidRPr="005C178B">
        <w:rPr>
          <w:rFonts w:cs="Times New Roman"/>
          <w:szCs w:val="24"/>
        </w:rPr>
        <w:t xml:space="preserve">in the large industrial tariff? Please explain the difference and how the treatment is fair and consistent with rate making. </w:t>
      </w:r>
    </w:p>
    <w:p w14:paraId="3462C627" w14:textId="2531768D" w:rsidR="00AD0747" w:rsidRPr="005C178B" w:rsidRDefault="00AD0747" w:rsidP="005C178B">
      <w:pPr>
        <w:pStyle w:val="ListParagraph"/>
        <w:numPr>
          <w:ilvl w:val="0"/>
          <w:numId w:val="25"/>
        </w:numPr>
        <w:spacing w:after="160" w:line="278" w:lineRule="auto"/>
        <w:ind w:left="720"/>
        <w:rPr>
          <w:rFonts w:cs="Times New Roman"/>
          <w:szCs w:val="24"/>
        </w:rPr>
      </w:pPr>
      <w:r w:rsidRPr="005C178B">
        <w:rPr>
          <w:rFonts w:cs="Times New Roman"/>
          <w:szCs w:val="24"/>
        </w:rPr>
        <w:t>What would be the charges, all cost allocations equal, if the billed demand was based on maximum demand of the current month rather than the reduced demand? Please provide in $/</w:t>
      </w:r>
      <w:proofErr w:type="spellStart"/>
      <w:r w:rsidRPr="005C178B">
        <w:rPr>
          <w:rFonts w:cs="Times New Roman"/>
          <w:szCs w:val="24"/>
        </w:rPr>
        <w:t>kVa</w:t>
      </w:r>
      <w:proofErr w:type="spellEnd"/>
      <w:r w:rsidRPr="005C178B">
        <w:rPr>
          <w:rFonts w:cs="Times New Roman"/>
          <w:szCs w:val="24"/>
        </w:rPr>
        <w:t xml:space="preserve">.  </w:t>
      </w:r>
    </w:p>
    <w:p w14:paraId="158CBCA1" w14:textId="31E557BE" w:rsidR="005C178B" w:rsidRPr="005C178B" w:rsidRDefault="00AD0747" w:rsidP="005C178B">
      <w:pPr>
        <w:pStyle w:val="ListParagraph"/>
        <w:numPr>
          <w:ilvl w:val="0"/>
          <w:numId w:val="25"/>
        </w:numPr>
        <w:spacing w:after="160" w:line="278" w:lineRule="auto"/>
        <w:ind w:left="720"/>
        <w:rPr>
          <w:rFonts w:cs="Times New Roman"/>
          <w:szCs w:val="24"/>
        </w:rPr>
      </w:pPr>
      <w:r w:rsidRPr="005C178B">
        <w:rPr>
          <w:rFonts w:cs="Times New Roman"/>
          <w:szCs w:val="24"/>
        </w:rPr>
        <w:t xml:space="preserve">Does comparison of the large industrial interruptible transmission rate’s demand charge and this proposed Extra Large Industrial Dispatchable (ELID) tariff’s demand rate provide a like-for-like comparison? Please explain. </w:t>
      </w:r>
    </w:p>
    <w:p w14:paraId="10982DBA" w14:textId="77777777" w:rsidR="00D91BBB" w:rsidRDefault="00D91BBB" w:rsidP="005C178B">
      <w:pPr>
        <w:pStyle w:val="ListParagraph"/>
        <w:spacing w:after="160" w:line="278" w:lineRule="auto"/>
        <w:ind w:left="0"/>
        <w:rPr>
          <w:rFonts w:cs="Times New Roman"/>
          <w:b/>
          <w:bCs/>
          <w:szCs w:val="24"/>
          <w:lang w:val="en-US"/>
        </w:rPr>
      </w:pPr>
    </w:p>
    <w:p w14:paraId="1AE66CE7" w14:textId="19D1618D" w:rsidR="005C178B" w:rsidRPr="005C178B" w:rsidRDefault="005C178B" w:rsidP="005C178B">
      <w:pPr>
        <w:pStyle w:val="ListParagraph"/>
        <w:spacing w:after="160" w:line="278" w:lineRule="auto"/>
        <w:ind w:left="0"/>
        <w:rPr>
          <w:rFonts w:cs="Times New Roman"/>
          <w:szCs w:val="24"/>
        </w:rPr>
      </w:pPr>
      <w:r w:rsidRPr="005C178B">
        <w:rPr>
          <w:rFonts w:cs="Times New Roman"/>
          <w:b/>
          <w:bCs/>
          <w:szCs w:val="24"/>
          <w:lang w:val="en-US"/>
        </w:rPr>
        <w:t xml:space="preserve">Request IR-2: </w:t>
      </w:r>
    </w:p>
    <w:p w14:paraId="0C72E36C" w14:textId="159DDCA4" w:rsidR="005C178B" w:rsidRPr="005C178B" w:rsidRDefault="005C178B" w:rsidP="005C178B">
      <w:pPr>
        <w:pStyle w:val="ListParagraph"/>
        <w:ind w:left="0"/>
        <w:rPr>
          <w:rFonts w:cs="Times New Roman"/>
          <w:szCs w:val="24"/>
          <w:lang w:val="en-US"/>
        </w:rPr>
      </w:pPr>
      <w:r w:rsidRPr="005C178B">
        <w:rPr>
          <w:rFonts w:cs="Times New Roman"/>
          <w:szCs w:val="24"/>
          <w:lang w:val="en-US"/>
        </w:rPr>
        <w:t>Refer to M12661, Exhibit N-1, the Application submitted by NS Power, Section 2.4 Interruptible Service</w:t>
      </w:r>
      <w:r w:rsidR="00D91BBB">
        <w:rPr>
          <w:rFonts w:cs="Times New Roman"/>
          <w:szCs w:val="24"/>
          <w:lang w:val="en-US"/>
        </w:rPr>
        <w:t>, starting at page 8 of 19</w:t>
      </w:r>
      <w:r w:rsidRPr="005C178B">
        <w:rPr>
          <w:rFonts w:cs="Times New Roman"/>
          <w:szCs w:val="24"/>
          <w:lang w:val="en-US"/>
        </w:rPr>
        <w:t xml:space="preserve">, </w:t>
      </w:r>
      <w:r w:rsidR="00D91BBB">
        <w:rPr>
          <w:rFonts w:cs="Times New Roman"/>
          <w:szCs w:val="24"/>
          <w:lang w:val="en-US"/>
        </w:rPr>
        <w:t xml:space="preserve">and </w:t>
      </w:r>
      <w:r w:rsidRPr="005C178B">
        <w:rPr>
          <w:rFonts w:cs="Times New Roman"/>
          <w:szCs w:val="24"/>
          <w:lang w:val="en-US"/>
        </w:rPr>
        <w:t>please answer the following:</w:t>
      </w:r>
    </w:p>
    <w:p w14:paraId="76D291F3" w14:textId="77777777" w:rsidR="005C178B" w:rsidRPr="005C178B" w:rsidRDefault="005C178B" w:rsidP="005C178B">
      <w:pPr>
        <w:pStyle w:val="ListParagraph"/>
        <w:ind w:left="0"/>
        <w:rPr>
          <w:rFonts w:cs="Times New Roman"/>
          <w:szCs w:val="24"/>
          <w:lang w:val="en-US"/>
        </w:rPr>
      </w:pPr>
    </w:p>
    <w:p w14:paraId="4CBF24DA" w14:textId="6A5ADFC3" w:rsidR="00AF0AC7" w:rsidRPr="005C178B" w:rsidRDefault="005C178B" w:rsidP="005C178B">
      <w:pPr>
        <w:pStyle w:val="ListParagraph"/>
        <w:numPr>
          <w:ilvl w:val="0"/>
          <w:numId w:val="46"/>
        </w:numPr>
        <w:spacing w:after="160" w:line="278" w:lineRule="auto"/>
        <w:rPr>
          <w:rFonts w:cs="Times New Roman"/>
          <w:szCs w:val="24"/>
          <w:lang w:val="en-US"/>
        </w:rPr>
      </w:pPr>
      <w:r w:rsidRPr="005C178B">
        <w:rPr>
          <w:rFonts w:cs="Times New Roman"/>
          <w:szCs w:val="24"/>
        </w:rPr>
        <w:t xml:space="preserve">Describe the rationale for the use of the interruptible credit </w:t>
      </w:r>
      <w:r>
        <w:rPr>
          <w:rFonts w:cs="Times New Roman"/>
          <w:szCs w:val="24"/>
        </w:rPr>
        <w:t xml:space="preserve">at the same rate as the large industrial interruptible rider (“LIIR”). </w:t>
      </w:r>
    </w:p>
    <w:p w14:paraId="1B0BE256" w14:textId="77777777" w:rsidR="00D91BBB" w:rsidRPr="00825E66" w:rsidRDefault="005C178B" w:rsidP="005C178B">
      <w:pPr>
        <w:pStyle w:val="ListParagraph"/>
        <w:numPr>
          <w:ilvl w:val="0"/>
          <w:numId w:val="46"/>
        </w:numPr>
        <w:spacing w:after="160" w:line="278" w:lineRule="auto"/>
        <w:rPr>
          <w:rFonts w:cs="Times New Roman"/>
          <w:szCs w:val="24"/>
          <w:lang w:val="en-US"/>
        </w:rPr>
      </w:pPr>
      <w:r>
        <w:rPr>
          <w:rFonts w:cs="Times New Roman"/>
          <w:szCs w:val="24"/>
        </w:rPr>
        <w:t xml:space="preserve">Describe the derivation of the credit. Is the credit based on a marginal cost of capacity or embedded cost? Does it include only </w:t>
      </w:r>
      <w:r w:rsidR="00CD6BFA">
        <w:rPr>
          <w:rFonts w:cs="Times New Roman"/>
          <w:szCs w:val="24"/>
        </w:rPr>
        <w:t>generation</w:t>
      </w:r>
      <w:r>
        <w:rPr>
          <w:rFonts w:cs="Times New Roman"/>
          <w:szCs w:val="24"/>
        </w:rPr>
        <w:t xml:space="preserve"> related costs or any other? </w:t>
      </w:r>
    </w:p>
    <w:p w14:paraId="01F9C702" w14:textId="484AA3F5" w:rsidR="005C178B" w:rsidRPr="00945915" w:rsidRDefault="00953C69" w:rsidP="005C178B">
      <w:pPr>
        <w:pStyle w:val="ListParagraph"/>
        <w:numPr>
          <w:ilvl w:val="0"/>
          <w:numId w:val="46"/>
        </w:numPr>
        <w:spacing w:after="160" w:line="278" w:lineRule="auto"/>
        <w:rPr>
          <w:rFonts w:cs="Times New Roman"/>
          <w:szCs w:val="24"/>
          <w:lang w:val="en-US"/>
        </w:rPr>
      </w:pPr>
      <w:r>
        <w:rPr>
          <w:rFonts w:cs="Times New Roman"/>
          <w:szCs w:val="24"/>
        </w:rPr>
        <w:t>Provide the origin of the LIIR credit amount and its change in the last two rate proceedings</w:t>
      </w:r>
      <w:r w:rsidR="00825E66">
        <w:rPr>
          <w:rFonts w:cs="Times New Roman"/>
          <w:szCs w:val="24"/>
        </w:rPr>
        <w:t>.</w:t>
      </w:r>
    </w:p>
    <w:p w14:paraId="38318E26" w14:textId="19D3ADC6" w:rsidR="00945915" w:rsidRPr="005C178B" w:rsidRDefault="00945915" w:rsidP="005C178B">
      <w:pPr>
        <w:pStyle w:val="ListParagraph"/>
        <w:numPr>
          <w:ilvl w:val="0"/>
          <w:numId w:val="46"/>
        </w:numPr>
        <w:spacing w:after="160" w:line="278" w:lineRule="auto"/>
        <w:rPr>
          <w:rFonts w:cs="Times New Roman"/>
          <w:szCs w:val="24"/>
          <w:lang w:val="en-US"/>
        </w:rPr>
      </w:pPr>
      <w:r>
        <w:rPr>
          <w:rFonts w:cs="Times New Roman"/>
          <w:szCs w:val="24"/>
        </w:rPr>
        <w:lastRenderedPageBreak/>
        <w:t>Confirm the ELID is a</w:t>
      </w:r>
      <w:r w:rsidR="00D91BBB">
        <w:rPr>
          <w:rFonts w:cs="Times New Roman"/>
          <w:szCs w:val="24"/>
        </w:rPr>
        <w:t>n</w:t>
      </w:r>
      <w:r>
        <w:rPr>
          <w:rFonts w:cs="Times New Roman"/>
          <w:szCs w:val="24"/>
        </w:rPr>
        <w:t xml:space="preserve"> embedded-cost rate while ELIADC was a marginal cost rate. </w:t>
      </w:r>
    </w:p>
    <w:p w14:paraId="7D9D7BC6" w14:textId="4A9D2FB9" w:rsidR="00CD6BFA" w:rsidRPr="00CD6BFA" w:rsidRDefault="00D91BBB" w:rsidP="005C178B">
      <w:pPr>
        <w:pStyle w:val="ListParagraph"/>
        <w:numPr>
          <w:ilvl w:val="0"/>
          <w:numId w:val="46"/>
        </w:numPr>
        <w:spacing w:after="160" w:line="278" w:lineRule="auto"/>
        <w:rPr>
          <w:rFonts w:cs="Times New Roman"/>
          <w:szCs w:val="24"/>
          <w:lang w:val="en-US"/>
        </w:rPr>
      </w:pPr>
      <w:r>
        <w:rPr>
          <w:rFonts w:cs="Times New Roman"/>
          <w:szCs w:val="24"/>
        </w:rPr>
        <w:t xml:space="preserve">Referring </w:t>
      </w:r>
      <w:r w:rsidR="005C178B">
        <w:rPr>
          <w:rFonts w:cs="Times New Roman"/>
          <w:szCs w:val="24"/>
        </w:rPr>
        <w:t>to footnote 5</w:t>
      </w:r>
      <w:r>
        <w:rPr>
          <w:rFonts w:cs="Times New Roman"/>
          <w:szCs w:val="24"/>
        </w:rPr>
        <w:t>, page 8 of 19</w:t>
      </w:r>
      <w:r w:rsidR="005C178B">
        <w:rPr>
          <w:rFonts w:cs="Times New Roman"/>
          <w:szCs w:val="24"/>
        </w:rPr>
        <w:t xml:space="preserve">, which </w:t>
      </w:r>
      <w:r w:rsidR="005408B4">
        <w:rPr>
          <w:rFonts w:cs="Times New Roman"/>
          <w:szCs w:val="24"/>
        </w:rPr>
        <w:t xml:space="preserve">references </w:t>
      </w:r>
      <w:r w:rsidR="00CD6BFA">
        <w:rPr>
          <w:rFonts w:cs="Times New Roman"/>
          <w:szCs w:val="24"/>
        </w:rPr>
        <w:t>“</w:t>
      </w:r>
      <w:r>
        <w:rPr>
          <w:rFonts w:cs="Times New Roman"/>
          <w:szCs w:val="24"/>
        </w:rPr>
        <w:t>… A</w:t>
      </w:r>
      <w:r w:rsidR="00CD6BFA">
        <w:rPr>
          <w:rFonts w:cs="Times New Roman"/>
          <w:szCs w:val="24"/>
        </w:rPr>
        <w:t xml:space="preserve">nnual </w:t>
      </w:r>
      <w:r>
        <w:rPr>
          <w:rFonts w:cs="Times New Roman"/>
          <w:szCs w:val="24"/>
        </w:rPr>
        <w:t>L</w:t>
      </w:r>
      <w:r w:rsidR="00CD6BFA">
        <w:rPr>
          <w:rFonts w:cs="Times New Roman"/>
          <w:szCs w:val="24"/>
        </w:rPr>
        <w:t xml:space="preserve">evelized </w:t>
      </w:r>
      <w:r>
        <w:rPr>
          <w:rFonts w:cs="Times New Roman"/>
          <w:szCs w:val="24"/>
        </w:rPr>
        <w:t>A</w:t>
      </w:r>
      <w:r w:rsidR="00CD6BFA">
        <w:rPr>
          <w:rFonts w:cs="Times New Roman"/>
          <w:szCs w:val="24"/>
        </w:rPr>
        <w:t xml:space="preserve">voided </w:t>
      </w:r>
      <w:r>
        <w:rPr>
          <w:rFonts w:cs="Times New Roman"/>
          <w:szCs w:val="24"/>
        </w:rPr>
        <w:t>P</w:t>
      </w:r>
      <w:r w:rsidR="00CD6BFA">
        <w:rPr>
          <w:rFonts w:cs="Times New Roman"/>
          <w:szCs w:val="24"/>
        </w:rPr>
        <w:t>eak</w:t>
      </w:r>
      <w:r>
        <w:rPr>
          <w:rFonts w:cs="Times New Roman"/>
          <w:szCs w:val="24"/>
        </w:rPr>
        <w:t>er cost</w:t>
      </w:r>
      <w:r w:rsidR="00CD6BFA">
        <w:rPr>
          <w:rFonts w:cs="Times New Roman"/>
          <w:szCs w:val="24"/>
        </w:rPr>
        <w:t xml:space="preserve"> of $160.44/kW”</w:t>
      </w:r>
      <w:r w:rsidR="00BB43CA">
        <w:rPr>
          <w:rFonts w:cs="Times New Roman"/>
          <w:szCs w:val="24"/>
        </w:rPr>
        <w:t>,</w:t>
      </w:r>
      <w:r w:rsidR="00CD6BFA">
        <w:rPr>
          <w:rFonts w:cs="Times New Roman"/>
          <w:szCs w:val="24"/>
        </w:rPr>
        <w:t xml:space="preserve"> </w:t>
      </w:r>
      <w:r w:rsidR="00BB43CA">
        <w:rPr>
          <w:rFonts w:cs="Times New Roman"/>
          <w:szCs w:val="24"/>
        </w:rPr>
        <w:t xml:space="preserve">please </w:t>
      </w:r>
      <w:r w:rsidR="00CD6BFA">
        <w:rPr>
          <w:rFonts w:cs="Times New Roman"/>
          <w:szCs w:val="24"/>
        </w:rPr>
        <w:t xml:space="preserve">confirm that this is the </w:t>
      </w:r>
      <w:r w:rsidR="00DD26FE">
        <w:rPr>
          <w:rFonts w:cs="Times New Roman"/>
          <w:szCs w:val="24"/>
        </w:rPr>
        <w:t>latest value for avoided</w:t>
      </w:r>
      <w:r w:rsidR="00CD6BFA">
        <w:rPr>
          <w:rFonts w:cs="Times New Roman"/>
          <w:szCs w:val="24"/>
        </w:rPr>
        <w:t xml:space="preserve"> cost of generation costs.</w:t>
      </w:r>
      <w:r w:rsidR="001408F1">
        <w:rPr>
          <w:rFonts w:cs="Times New Roman"/>
          <w:szCs w:val="24"/>
        </w:rPr>
        <w:t xml:space="preserve"> Please provide the workpapers supporting this calculation with formulas intact. </w:t>
      </w:r>
    </w:p>
    <w:p w14:paraId="5CECFF59" w14:textId="2CAF7D45" w:rsidR="00945915" w:rsidRDefault="00CD6BFA" w:rsidP="00CD6BFA">
      <w:pPr>
        <w:pStyle w:val="ListParagraph"/>
        <w:numPr>
          <w:ilvl w:val="0"/>
          <w:numId w:val="46"/>
        </w:numPr>
        <w:spacing w:after="160" w:line="278" w:lineRule="auto"/>
        <w:rPr>
          <w:rFonts w:cs="Times New Roman"/>
          <w:szCs w:val="24"/>
        </w:rPr>
      </w:pPr>
      <w:r>
        <w:rPr>
          <w:rFonts w:cs="Times New Roman"/>
          <w:szCs w:val="24"/>
        </w:rPr>
        <w:t>Regarding the statement,</w:t>
      </w:r>
      <w:r w:rsidR="00BB43CA">
        <w:rPr>
          <w:rFonts w:cs="Times New Roman"/>
          <w:szCs w:val="24"/>
        </w:rPr>
        <w:t xml:space="preserve"> at page 8 of 19, Lines 13 – 16,</w:t>
      </w:r>
      <w:r>
        <w:rPr>
          <w:rFonts w:cs="Times New Roman"/>
          <w:szCs w:val="24"/>
        </w:rPr>
        <w:t xml:space="preserve">  “</w:t>
      </w:r>
      <w:r w:rsidRPr="00CD6BFA">
        <w:rPr>
          <w:rFonts w:cs="Times New Roman"/>
          <w:szCs w:val="24"/>
        </w:rPr>
        <w:t>It is important to note that this is a significantly lower figure than would be applicable to PHP had the credit been developed in accordance with the Company’s established practice for pricing of the interruptible credit ($13.107 per kVA demand coincident</w:t>
      </w:r>
      <w:r>
        <w:rPr>
          <w:rFonts w:cs="Times New Roman"/>
          <w:szCs w:val="24"/>
        </w:rPr>
        <w:t xml:space="preserve"> </w:t>
      </w:r>
      <w:r w:rsidRPr="00CD6BFA">
        <w:rPr>
          <w:rFonts w:cs="Times New Roman"/>
          <w:szCs w:val="24"/>
        </w:rPr>
        <w:t>with system peak</w:t>
      </w:r>
      <w:r w:rsidR="00BB43CA">
        <w:rPr>
          <w:rFonts w:cs="Times New Roman"/>
          <w:szCs w:val="24"/>
        </w:rPr>
        <w:t>)</w:t>
      </w:r>
      <w:r>
        <w:rPr>
          <w:rFonts w:cs="Times New Roman"/>
          <w:szCs w:val="24"/>
        </w:rPr>
        <w:t>”</w:t>
      </w:r>
      <w:r w:rsidR="00945915">
        <w:rPr>
          <w:rFonts w:cs="Times New Roman"/>
          <w:szCs w:val="24"/>
        </w:rPr>
        <w:t xml:space="preserve">, </w:t>
      </w:r>
      <w:r w:rsidR="00BB43CA">
        <w:rPr>
          <w:rFonts w:cs="Times New Roman"/>
          <w:szCs w:val="24"/>
        </w:rPr>
        <w:t xml:space="preserve">please </w:t>
      </w:r>
      <w:r w:rsidR="00945915">
        <w:rPr>
          <w:rFonts w:cs="Times New Roman"/>
          <w:szCs w:val="24"/>
        </w:rPr>
        <w:t xml:space="preserve">confirm </w:t>
      </w:r>
      <w:r w:rsidR="006F05F2">
        <w:rPr>
          <w:rFonts w:cs="Times New Roman"/>
          <w:szCs w:val="24"/>
        </w:rPr>
        <w:t>whether</w:t>
      </w:r>
      <w:r w:rsidR="00945915">
        <w:rPr>
          <w:rFonts w:cs="Times New Roman"/>
          <w:szCs w:val="24"/>
        </w:rPr>
        <w:t xml:space="preserve"> </w:t>
      </w:r>
      <w:r w:rsidR="006F05F2">
        <w:rPr>
          <w:rFonts w:cs="Times New Roman"/>
          <w:szCs w:val="24"/>
        </w:rPr>
        <w:t>NS Power</w:t>
      </w:r>
      <w:r w:rsidR="00945915">
        <w:rPr>
          <w:rFonts w:cs="Times New Roman"/>
          <w:szCs w:val="24"/>
        </w:rPr>
        <w:t xml:space="preserve"> is asserting that paying full avoided capacity credit would result in over compensation.</w:t>
      </w:r>
    </w:p>
    <w:p w14:paraId="715A58DB" w14:textId="52EED298" w:rsidR="005C178B" w:rsidRDefault="00BB43CA" w:rsidP="00CD6BFA">
      <w:pPr>
        <w:pStyle w:val="ListParagraph"/>
        <w:numPr>
          <w:ilvl w:val="0"/>
          <w:numId w:val="46"/>
        </w:numPr>
        <w:spacing w:after="160" w:line="278" w:lineRule="auto"/>
        <w:rPr>
          <w:rFonts w:cs="Times New Roman"/>
          <w:szCs w:val="24"/>
        </w:rPr>
      </w:pPr>
      <w:r>
        <w:rPr>
          <w:rFonts w:cs="Times New Roman"/>
          <w:szCs w:val="24"/>
        </w:rPr>
        <w:t>Please confirm whether, i</w:t>
      </w:r>
      <w:r w:rsidR="00945915">
        <w:rPr>
          <w:rFonts w:cs="Times New Roman"/>
          <w:szCs w:val="24"/>
        </w:rPr>
        <w:t xml:space="preserve">f </w:t>
      </w:r>
      <w:r>
        <w:rPr>
          <w:rFonts w:cs="Times New Roman"/>
          <w:szCs w:val="24"/>
        </w:rPr>
        <w:t>NS Power</w:t>
      </w:r>
      <w:r w:rsidR="00945915">
        <w:rPr>
          <w:rFonts w:cs="Times New Roman"/>
          <w:szCs w:val="24"/>
        </w:rPr>
        <w:t xml:space="preserve"> used the full avoided capacity as the credit</w:t>
      </w:r>
      <w:r>
        <w:rPr>
          <w:rFonts w:cs="Times New Roman"/>
          <w:szCs w:val="24"/>
        </w:rPr>
        <w:t xml:space="preserve">, </w:t>
      </w:r>
      <w:r w:rsidR="00945915">
        <w:rPr>
          <w:rFonts w:cs="Times New Roman"/>
          <w:szCs w:val="24"/>
        </w:rPr>
        <w:t xml:space="preserve">would the Dispatchable Rider (“DR”) be paying for the same underlying flexibility? If not, please explain. </w:t>
      </w:r>
    </w:p>
    <w:p w14:paraId="0849F26F" w14:textId="17D1D577" w:rsidR="006F05F2" w:rsidRDefault="00BB43CA" w:rsidP="00CD6BFA">
      <w:pPr>
        <w:pStyle w:val="ListParagraph"/>
        <w:numPr>
          <w:ilvl w:val="0"/>
          <w:numId w:val="46"/>
        </w:numPr>
        <w:spacing w:after="160" w:line="278" w:lineRule="auto"/>
        <w:rPr>
          <w:rFonts w:cs="Times New Roman"/>
          <w:szCs w:val="24"/>
        </w:rPr>
      </w:pPr>
      <w:r>
        <w:rPr>
          <w:rFonts w:cs="Times New Roman"/>
          <w:szCs w:val="24"/>
        </w:rPr>
        <w:t>Please confirm whether, if</w:t>
      </w:r>
      <w:r w:rsidR="006F05F2">
        <w:rPr>
          <w:rFonts w:cs="Times New Roman"/>
          <w:szCs w:val="24"/>
        </w:rPr>
        <w:t xml:space="preserve"> NS Power were to redefine the interruptible rider’s credit</w:t>
      </w:r>
      <w:r>
        <w:rPr>
          <w:rFonts w:cs="Times New Roman"/>
          <w:szCs w:val="24"/>
        </w:rPr>
        <w:t>,</w:t>
      </w:r>
      <w:r w:rsidR="006F05F2">
        <w:rPr>
          <w:rFonts w:cs="Times New Roman"/>
          <w:szCs w:val="24"/>
        </w:rPr>
        <w:t xml:space="preserve"> would NS Power consider the limit in interruptions, i.e. 16 hours per day, 30% per month and 15% hours per year, in the valuation? </w:t>
      </w:r>
    </w:p>
    <w:p w14:paraId="3CFA1517" w14:textId="640EAC92" w:rsidR="006F05F2" w:rsidRDefault="006F05F2" w:rsidP="00CD6BFA">
      <w:pPr>
        <w:pStyle w:val="ListParagraph"/>
        <w:numPr>
          <w:ilvl w:val="0"/>
          <w:numId w:val="46"/>
        </w:numPr>
        <w:spacing w:after="160" w:line="278" w:lineRule="auto"/>
        <w:rPr>
          <w:rFonts w:cs="Times New Roman"/>
          <w:szCs w:val="24"/>
        </w:rPr>
      </w:pPr>
      <w:r>
        <w:rPr>
          <w:rFonts w:cs="Times New Roman"/>
          <w:szCs w:val="24"/>
        </w:rPr>
        <w:t>P</w:t>
      </w:r>
      <w:r w:rsidR="00BB43CA">
        <w:rPr>
          <w:rFonts w:cs="Times New Roman"/>
          <w:szCs w:val="24"/>
        </w:rPr>
        <w:t>lease p</w:t>
      </w:r>
      <w:r>
        <w:rPr>
          <w:rFonts w:cs="Times New Roman"/>
          <w:szCs w:val="24"/>
        </w:rPr>
        <w:t>rovide any support for the 10% priority</w:t>
      </w:r>
      <w:r w:rsidR="00DD26FE">
        <w:rPr>
          <w:rFonts w:cs="Times New Roman"/>
          <w:szCs w:val="24"/>
        </w:rPr>
        <w:t xml:space="preserve"> credit</w:t>
      </w:r>
      <w:r>
        <w:rPr>
          <w:rFonts w:cs="Times New Roman"/>
          <w:szCs w:val="24"/>
        </w:rPr>
        <w:t xml:space="preserve"> determination including any workbooks with formulas intact. </w:t>
      </w:r>
    </w:p>
    <w:p w14:paraId="10223D26" w14:textId="5C728BCA" w:rsidR="007C2FE7" w:rsidRDefault="007C2FE7" w:rsidP="00CD6BFA">
      <w:pPr>
        <w:pStyle w:val="ListParagraph"/>
        <w:numPr>
          <w:ilvl w:val="0"/>
          <w:numId w:val="46"/>
        </w:numPr>
        <w:spacing w:after="160" w:line="278" w:lineRule="auto"/>
        <w:rPr>
          <w:rFonts w:cs="Times New Roman"/>
          <w:szCs w:val="24"/>
        </w:rPr>
      </w:pPr>
      <w:r>
        <w:rPr>
          <w:rFonts w:cs="Times New Roman"/>
          <w:szCs w:val="24"/>
        </w:rPr>
        <w:t xml:space="preserve">Does NS Power believe that the 10% priority credit captures the value of ancillary services implicitly? Please explain answer. </w:t>
      </w:r>
    </w:p>
    <w:p w14:paraId="50144E01" w14:textId="77777777" w:rsidR="00BB43CA" w:rsidRDefault="00BB43CA" w:rsidP="00F25509">
      <w:pPr>
        <w:pStyle w:val="ListParagraph"/>
        <w:spacing w:after="160" w:line="278" w:lineRule="auto"/>
        <w:ind w:left="0"/>
        <w:rPr>
          <w:rFonts w:cs="Times New Roman"/>
          <w:b/>
          <w:bCs/>
          <w:szCs w:val="24"/>
          <w:lang w:val="en-US"/>
        </w:rPr>
      </w:pPr>
    </w:p>
    <w:p w14:paraId="2BEFB0CE" w14:textId="05560541" w:rsidR="00F25509" w:rsidRPr="005C178B" w:rsidRDefault="00F25509" w:rsidP="00F25509">
      <w:pPr>
        <w:pStyle w:val="ListParagraph"/>
        <w:spacing w:after="160" w:line="278" w:lineRule="auto"/>
        <w:ind w:left="0"/>
        <w:rPr>
          <w:rFonts w:cs="Times New Roman"/>
          <w:szCs w:val="24"/>
        </w:rPr>
      </w:pPr>
      <w:r w:rsidRPr="005C178B">
        <w:rPr>
          <w:rFonts w:cs="Times New Roman"/>
          <w:b/>
          <w:bCs/>
          <w:szCs w:val="24"/>
          <w:lang w:val="en-US"/>
        </w:rPr>
        <w:t>Request IR-</w:t>
      </w:r>
      <w:r>
        <w:rPr>
          <w:rFonts w:cs="Times New Roman"/>
          <w:b/>
          <w:bCs/>
          <w:szCs w:val="24"/>
          <w:lang w:val="en-US"/>
        </w:rPr>
        <w:t>3</w:t>
      </w:r>
      <w:r w:rsidRPr="005C178B">
        <w:rPr>
          <w:rFonts w:cs="Times New Roman"/>
          <w:b/>
          <w:bCs/>
          <w:szCs w:val="24"/>
          <w:lang w:val="en-US"/>
        </w:rPr>
        <w:t xml:space="preserve">: </w:t>
      </w:r>
    </w:p>
    <w:p w14:paraId="2F8BCE80" w14:textId="53F197FF" w:rsidR="00F25509" w:rsidRDefault="006F05F2" w:rsidP="00F25509">
      <w:pPr>
        <w:pStyle w:val="ListParagraph"/>
        <w:spacing w:after="160" w:line="278" w:lineRule="auto"/>
        <w:ind w:left="0"/>
        <w:rPr>
          <w:rFonts w:cs="Times New Roman"/>
          <w:szCs w:val="24"/>
        </w:rPr>
      </w:pPr>
      <w:r>
        <w:rPr>
          <w:rFonts w:cs="Times New Roman"/>
          <w:szCs w:val="24"/>
        </w:rPr>
        <w:t xml:space="preserve">Regarding </w:t>
      </w:r>
      <w:r w:rsidR="00F25509">
        <w:rPr>
          <w:rFonts w:cs="Times New Roman"/>
          <w:szCs w:val="24"/>
        </w:rPr>
        <w:t>interruptible events</w:t>
      </w:r>
      <w:r w:rsidR="00095C03">
        <w:rPr>
          <w:rFonts w:cs="Times New Roman"/>
          <w:szCs w:val="24"/>
        </w:rPr>
        <w:t xml:space="preserve"> since 2020</w:t>
      </w:r>
      <w:r>
        <w:rPr>
          <w:rFonts w:cs="Times New Roman"/>
          <w:szCs w:val="24"/>
        </w:rPr>
        <w:t xml:space="preserve">, please </w:t>
      </w:r>
      <w:r w:rsidR="00095C03">
        <w:rPr>
          <w:rFonts w:cs="Times New Roman"/>
          <w:szCs w:val="24"/>
        </w:rPr>
        <w:t>provide</w:t>
      </w:r>
      <w:r>
        <w:rPr>
          <w:rFonts w:cs="Times New Roman"/>
          <w:szCs w:val="24"/>
        </w:rPr>
        <w:t xml:space="preserve"> the </w:t>
      </w:r>
      <w:r w:rsidR="00F25509">
        <w:rPr>
          <w:rFonts w:cs="Times New Roman"/>
          <w:szCs w:val="24"/>
        </w:rPr>
        <w:t>following</w:t>
      </w:r>
      <w:r w:rsidR="00980069">
        <w:rPr>
          <w:rFonts w:cs="Times New Roman"/>
          <w:szCs w:val="24"/>
        </w:rPr>
        <w:t xml:space="preserve"> </w:t>
      </w:r>
      <w:r w:rsidR="00041B45">
        <w:rPr>
          <w:rFonts w:cs="Times New Roman"/>
          <w:szCs w:val="24"/>
        </w:rPr>
        <w:t>separately for both</w:t>
      </w:r>
      <w:r w:rsidR="00980069">
        <w:rPr>
          <w:rFonts w:cs="Times New Roman"/>
          <w:szCs w:val="24"/>
        </w:rPr>
        <w:t xml:space="preserve"> PHP</w:t>
      </w:r>
      <w:r w:rsidR="00041B45">
        <w:rPr>
          <w:rFonts w:cs="Times New Roman"/>
          <w:szCs w:val="24"/>
        </w:rPr>
        <w:t xml:space="preserve"> </w:t>
      </w:r>
      <w:r w:rsidR="00980069">
        <w:rPr>
          <w:rFonts w:cs="Times New Roman"/>
          <w:szCs w:val="24"/>
        </w:rPr>
        <w:t>and</w:t>
      </w:r>
      <w:r w:rsidR="00041B45">
        <w:rPr>
          <w:rFonts w:cs="Times New Roman"/>
          <w:szCs w:val="24"/>
        </w:rPr>
        <w:t xml:space="preserve"> LIIR customers</w:t>
      </w:r>
      <w:r w:rsidR="00F25509">
        <w:rPr>
          <w:rFonts w:cs="Times New Roman"/>
          <w:szCs w:val="24"/>
        </w:rPr>
        <w:t xml:space="preserve">: </w:t>
      </w:r>
    </w:p>
    <w:p w14:paraId="3CA121E7" w14:textId="1D03B03F" w:rsidR="00F25509" w:rsidRDefault="00F25509" w:rsidP="00F25509">
      <w:pPr>
        <w:pStyle w:val="ListParagraph"/>
        <w:numPr>
          <w:ilvl w:val="0"/>
          <w:numId w:val="47"/>
        </w:numPr>
        <w:spacing w:after="160" w:line="278" w:lineRule="auto"/>
        <w:rPr>
          <w:rFonts w:cs="Times New Roman"/>
          <w:szCs w:val="24"/>
        </w:rPr>
      </w:pPr>
      <w:r>
        <w:rPr>
          <w:rFonts w:cs="Times New Roman"/>
          <w:szCs w:val="24"/>
        </w:rPr>
        <w:t xml:space="preserve">The number of events </w:t>
      </w:r>
    </w:p>
    <w:p w14:paraId="3A974B52" w14:textId="5FAF320F" w:rsidR="00F25509" w:rsidRDefault="00F25509" w:rsidP="00F25509">
      <w:pPr>
        <w:pStyle w:val="ListParagraph"/>
        <w:numPr>
          <w:ilvl w:val="0"/>
          <w:numId w:val="47"/>
        </w:numPr>
        <w:spacing w:after="160" w:line="278" w:lineRule="auto"/>
        <w:rPr>
          <w:rFonts w:cs="Times New Roman"/>
          <w:szCs w:val="24"/>
        </w:rPr>
      </w:pPr>
      <w:r>
        <w:rPr>
          <w:rFonts w:cs="Times New Roman"/>
          <w:szCs w:val="24"/>
        </w:rPr>
        <w:t>The MW reduction below 65MWs</w:t>
      </w:r>
      <w:r w:rsidR="00041B45">
        <w:rPr>
          <w:rFonts w:cs="Times New Roman"/>
          <w:szCs w:val="24"/>
        </w:rPr>
        <w:t xml:space="preserve"> for PHP, and the MW reduction for each LIIR customer</w:t>
      </w:r>
    </w:p>
    <w:p w14:paraId="15278C90" w14:textId="18A8F9D3" w:rsidR="00F25509" w:rsidRDefault="00F25509" w:rsidP="00F25509">
      <w:pPr>
        <w:pStyle w:val="ListParagraph"/>
        <w:numPr>
          <w:ilvl w:val="0"/>
          <w:numId w:val="47"/>
        </w:numPr>
        <w:spacing w:after="160" w:line="278" w:lineRule="auto"/>
        <w:rPr>
          <w:rFonts w:cs="Times New Roman"/>
          <w:szCs w:val="24"/>
        </w:rPr>
      </w:pPr>
      <w:r>
        <w:rPr>
          <w:rFonts w:cs="Times New Roman"/>
          <w:szCs w:val="24"/>
        </w:rPr>
        <w:t xml:space="preserve">The duration of the event. </w:t>
      </w:r>
    </w:p>
    <w:p w14:paraId="1D29DA67" w14:textId="50884227" w:rsidR="00F25509" w:rsidRPr="00F25509" w:rsidRDefault="00F25509" w:rsidP="00C3085A">
      <w:pPr>
        <w:pStyle w:val="ListParagraph"/>
        <w:numPr>
          <w:ilvl w:val="0"/>
          <w:numId w:val="47"/>
        </w:numPr>
        <w:spacing w:after="160" w:line="278" w:lineRule="auto"/>
        <w:rPr>
          <w:rFonts w:cs="Times New Roman"/>
          <w:szCs w:val="24"/>
        </w:rPr>
      </w:pPr>
      <w:r w:rsidRPr="00F25509">
        <w:rPr>
          <w:rFonts w:cs="Times New Roman"/>
          <w:szCs w:val="24"/>
        </w:rPr>
        <w:t>The primary cause of the e</w:t>
      </w:r>
      <w:r w:rsidR="00DD26FE">
        <w:rPr>
          <w:rFonts w:cs="Times New Roman"/>
          <w:szCs w:val="24"/>
        </w:rPr>
        <w:t>vent</w:t>
      </w:r>
      <w:r w:rsidRPr="00F25509">
        <w:rPr>
          <w:rFonts w:cs="Times New Roman"/>
          <w:szCs w:val="24"/>
        </w:rPr>
        <w:t xml:space="preserve"> – i.e. economic optimization, reliability event, or operation emergency such as the Maritime Link tri</w:t>
      </w:r>
      <w:r w:rsidR="00041B45">
        <w:rPr>
          <w:rFonts w:cs="Times New Roman"/>
          <w:szCs w:val="24"/>
        </w:rPr>
        <w:t xml:space="preserve">p, etc. </w:t>
      </w:r>
    </w:p>
    <w:p w14:paraId="28728635" w14:textId="490552F1" w:rsidR="00F25509" w:rsidRDefault="00F25509" w:rsidP="00F25509">
      <w:pPr>
        <w:pStyle w:val="ListParagraph"/>
        <w:spacing w:after="160" w:line="278" w:lineRule="auto"/>
        <w:ind w:left="360"/>
        <w:rPr>
          <w:rFonts w:cs="Times New Roman"/>
          <w:szCs w:val="24"/>
        </w:rPr>
      </w:pPr>
      <w:r>
        <w:rPr>
          <w:rFonts w:cs="Times New Roman"/>
          <w:szCs w:val="24"/>
        </w:rPr>
        <w:t>Fo</w:t>
      </w:r>
      <w:r w:rsidR="00CB0236">
        <w:rPr>
          <w:rFonts w:cs="Times New Roman"/>
          <w:szCs w:val="24"/>
        </w:rPr>
        <w:t>r</w:t>
      </w:r>
      <w:r>
        <w:rPr>
          <w:rFonts w:cs="Times New Roman"/>
          <w:szCs w:val="24"/>
        </w:rPr>
        <w:t xml:space="preserve"> each event</w:t>
      </w:r>
      <w:r w:rsidR="00CB0236">
        <w:rPr>
          <w:rFonts w:cs="Times New Roman"/>
          <w:szCs w:val="24"/>
        </w:rPr>
        <w:t>, please</w:t>
      </w:r>
      <w:r>
        <w:rPr>
          <w:rFonts w:cs="Times New Roman"/>
          <w:szCs w:val="24"/>
        </w:rPr>
        <w:t xml:space="preserve"> identify whether the hours were capped</w:t>
      </w:r>
      <w:r w:rsidR="00095C03">
        <w:rPr>
          <w:rFonts w:cs="Times New Roman"/>
          <w:szCs w:val="24"/>
        </w:rPr>
        <w:t xml:space="preserve"> due to tariff restrictions</w:t>
      </w:r>
      <w:r w:rsidR="00CB0236">
        <w:rPr>
          <w:rFonts w:cs="Times New Roman"/>
          <w:szCs w:val="24"/>
        </w:rPr>
        <w:t xml:space="preserve">; </w:t>
      </w:r>
      <w:r>
        <w:rPr>
          <w:rFonts w:cs="Times New Roman"/>
          <w:szCs w:val="24"/>
        </w:rPr>
        <w:t>whether there were non-performance issues</w:t>
      </w:r>
      <w:r w:rsidR="00CB0236">
        <w:rPr>
          <w:rFonts w:cs="Times New Roman"/>
          <w:szCs w:val="24"/>
        </w:rPr>
        <w:t>;</w:t>
      </w:r>
      <w:r>
        <w:rPr>
          <w:rFonts w:cs="Times New Roman"/>
          <w:szCs w:val="24"/>
        </w:rPr>
        <w:t xml:space="preserve"> and whether this was a priority event (i.e. PHP interrupted prior to LIIR customers). </w:t>
      </w:r>
    </w:p>
    <w:p w14:paraId="55FEE4A1" w14:textId="77777777" w:rsidR="00F25509" w:rsidRDefault="00F25509" w:rsidP="00F25509">
      <w:pPr>
        <w:pStyle w:val="ListParagraph"/>
        <w:spacing w:after="160" w:line="278" w:lineRule="auto"/>
        <w:rPr>
          <w:rFonts w:cs="Times New Roman"/>
          <w:szCs w:val="24"/>
        </w:rPr>
      </w:pPr>
    </w:p>
    <w:p w14:paraId="2B8A120D" w14:textId="5EC9C626" w:rsidR="006F05F2" w:rsidRPr="005C178B" w:rsidRDefault="006F05F2" w:rsidP="006F05F2">
      <w:pPr>
        <w:pStyle w:val="ListParagraph"/>
        <w:spacing w:after="160" w:line="278" w:lineRule="auto"/>
        <w:ind w:left="0"/>
        <w:rPr>
          <w:rFonts w:cs="Times New Roman"/>
          <w:szCs w:val="24"/>
        </w:rPr>
      </w:pPr>
      <w:r w:rsidRPr="005C178B">
        <w:rPr>
          <w:rFonts w:cs="Times New Roman"/>
          <w:b/>
          <w:bCs/>
          <w:szCs w:val="24"/>
          <w:lang w:val="en-US"/>
        </w:rPr>
        <w:t>Request IR-</w:t>
      </w:r>
      <w:r w:rsidR="00F25509">
        <w:rPr>
          <w:rFonts w:cs="Times New Roman"/>
          <w:b/>
          <w:bCs/>
          <w:szCs w:val="24"/>
          <w:lang w:val="en-US"/>
        </w:rPr>
        <w:t>4</w:t>
      </w:r>
      <w:r w:rsidRPr="005C178B">
        <w:rPr>
          <w:rFonts w:cs="Times New Roman"/>
          <w:b/>
          <w:bCs/>
          <w:szCs w:val="24"/>
          <w:lang w:val="en-US"/>
        </w:rPr>
        <w:t xml:space="preserve">: </w:t>
      </w:r>
    </w:p>
    <w:p w14:paraId="6AE34600" w14:textId="5A16FAA5" w:rsidR="006F05F2" w:rsidRDefault="006F05F2" w:rsidP="00F25509">
      <w:pPr>
        <w:pStyle w:val="ListParagraph"/>
        <w:ind w:left="0"/>
        <w:rPr>
          <w:rFonts w:cs="Times New Roman"/>
          <w:szCs w:val="24"/>
          <w:lang w:val="en-US"/>
        </w:rPr>
      </w:pPr>
      <w:r w:rsidRPr="005C178B">
        <w:rPr>
          <w:rFonts w:cs="Times New Roman"/>
          <w:szCs w:val="24"/>
          <w:lang w:val="en-US"/>
        </w:rPr>
        <w:t>Refer to M12661, Exhibit N-1, the Application submitted by NS Power, Section 2.</w:t>
      </w:r>
      <w:r w:rsidR="00F25509">
        <w:rPr>
          <w:rFonts w:cs="Times New Roman"/>
          <w:szCs w:val="24"/>
          <w:lang w:val="en-US"/>
        </w:rPr>
        <w:t>5</w:t>
      </w:r>
      <w:r w:rsidRPr="005C178B">
        <w:rPr>
          <w:rFonts w:cs="Times New Roman"/>
          <w:szCs w:val="24"/>
          <w:lang w:val="en-US"/>
        </w:rPr>
        <w:t xml:space="preserve"> </w:t>
      </w:r>
      <w:r w:rsidR="00F25509">
        <w:rPr>
          <w:rFonts w:cs="Times New Roman"/>
          <w:szCs w:val="24"/>
          <w:lang w:val="en-US"/>
        </w:rPr>
        <w:t>Dispatch Rider</w:t>
      </w:r>
      <w:r w:rsidRPr="005C178B">
        <w:rPr>
          <w:rFonts w:cs="Times New Roman"/>
          <w:szCs w:val="24"/>
          <w:lang w:val="en-US"/>
        </w:rPr>
        <w:t xml:space="preserve">, </w:t>
      </w:r>
      <w:r w:rsidR="00CB0236">
        <w:rPr>
          <w:rFonts w:cs="Times New Roman"/>
          <w:szCs w:val="24"/>
          <w:lang w:val="en-US"/>
        </w:rPr>
        <w:t xml:space="preserve">starting on page 9 of 19, and </w:t>
      </w:r>
      <w:r w:rsidRPr="005C178B">
        <w:rPr>
          <w:rFonts w:cs="Times New Roman"/>
          <w:szCs w:val="24"/>
          <w:lang w:val="en-US"/>
        </w:rPr>
        <w:t>please answer the following:</w:t>
      </w:r>
    </w:p>
    <w:p w14:paraId="170622E3" w14:textId="0EAB5AA8" w:rsidR="00F25509" w:rsidRDefault="00095C03" w:rsidP="00F25509">
      <w:pPr>
        <w:pStyle w:val="ListParagraph"/>
        <w:numPr>
          <w:ilvl w:val="0"/>
          <w:numId w:val="50"/>
        </w:numPr>
        <w:spacing w:after="160" w:line="278" w:lineRule="auto"/>
        <w:rPr>
          <w:rFonts w:cs="Times New Roman"/>
          <w:szCs w:val="24"/>
        </w:rPr>
      </w:pPr>
      <w:r>
        <w:rPr>
          <w:rFonts w:cs="Times New Roman"/>
          <w:szCs w:val="24"/>
        </w:rPr>
        <w:t xml:space="preserve">Provide the mathematical formulation of the DR credit. </w:t>
      </w:r>
    </w:p>
    <w:p w14:paraId="3D1A8232" w14:textId="6B6A42C1" w:rsidR="0062002C" w:rsidRDefault="0062002C" w:rsidP="00F25509">
      <w:pPr>
        <w:pStyle w:val="ListParagraph"/>
        <w:numPr>
          <w:ilvl w:val="0"/>
          <w:numId w:val="50"/>
        </w:numPr>
        <w:spacing w:after="160" w:line="278" w:lineRule="auto"/>
        <w:rPr>
          <w:rFonts w:cs="Times New Roman"/>
          <w:szCs w:val="24"/>
        </w:rPr>
      </w:pPr>
      <w:r>
        <w:rPr>
          <w:rFonts w:cs="Times New Roman"/>
          <w:szCs w:val="24"/>
        </w:rPr>
        <w:lastRenderedPageBreak/>
        <w:t xml:space="preserve">Provide the methodology used to determine the Customer Baseline Load (CBL), including workbooks with intact formulas. </w:t>
      </w:r>
    </w:p>
    <w:p w14:paraId="1F7E7D1B" w14:textId="08EC98B3" w:rsidR="00CB0236" w:rsidRDefault="00CB0236" w:rsidP="00F25509">
      <w:pPr>
        <w:pStyle w:val="ListParagraph"/>
        <w:numPr>
          <w:ilvl w:val="0"/>
          <w:numId w:val="50"/>
        </w:numPr>
        <w:spacing w:after="160" w:line="278" w:lineRule="auto"/>
        <w:rPr>
          <w:rFonts w:cs="Times New Roman"/>
          <w:szCs w:val="24"/>
        </w:rPr>
      </w:pPr>
      <w:r>
        <w:rPr>
          <w:rFonts w:cs="Times New Roman"/>
          <w:szCs w:val="24"/>
        </w:rPr>
        <w:t xml:space="preserve">Referring to the statement, </w:t>
      </w:r>
      <w:r w:rsidR="00CF468D">
        <w:rPr>
          <w:rFonts w:cs="Times New Roman"/>
          <w:szCs w:val="24"/>
        </w:rPr>
        <w:t xml:space="preserve">found in </w:t>
      </w:r>
      <w:r w:rsidRPr="00825E66">
        <w:rPr>
          <w:rFonts w:cs="Times New Roman"/>
          <w:i/>
          <w:iCs/>
          <w:szCs w:val="24"/>
        </w:rPr>
        <w:t>Extra Large Industrial Dispatchable Tariff Application – Attachment</w:t>
      </w:r>
      <w:r w:rsidRPr="00CB0236">
        <w:rPr>
          <w:rFonts w:cs="Times New Roman"/>
          <w:szCs w:val="24"/>
        </w:rPr>
        <w:t xml:space="preserve"> </w:t>
      </w:r>
      <w:r w:rsidRPr="00825E66">
        <w:rPr>
          <w:rFonts w:cs="Times New Roman"/>
          <w:i/>
          <w:iCs/>
          <w:szCs w:val="24"/>
        </w:rPr>
        <w:t>1</w:t>
      </w:r>
      <w:r w:rsidRPr="00CB0236">
        <w:rPr>
          <w:rFonts w:cs="Times New Roman"/>
          <w:szCs w:val="24"/>
        </w:rPr>
        <w:t xml:space="preserve"> Page 8 of 8</w:t>
      </w:r>
      <w:r>
        <w:rPr>
          <w:rFonts w:cs="Times New Roman"/>
          <w:szCs w:val="24"/>
        </w:rPr>
        <w:t>, where it states:</w:t>
      </w:r>
    </w:p>
    <w:p w14:paraId="23F32210" w14:textId="77777777" w:rsidR="00CB0236" w:rsidRDefault="00CB0236" w:rsidP="00CB0236">
      <w:pPr>
        <w:pStyle w:val="ListParagraph"/>
        <w:spacing w:after="160" w:line="278" w:lineRule="auto"/>
        <w:rPr>
          <w:rFonts w:cs="Times New Roman"/>
          <w:szCs w:val="24"/>
        </w:rPr>
      </w:pPr>
    </w:p>
    <w:p w14:paraId="42601359" w14:textId="58E8B553" w:rsidR="0062002C" w:rsidRPr="00CB0236" w:rsidRDefault="00CB0236" w:rsidP="00825E66">
      <w:pPr>
        <w:pStyle w:val="ListParagraph"/>
        <w:spacing w:after="160" w:line="278" w:lineRule="auto"/>
        <w:ind w:left="1440"/>
        <w:rPr>
          <w:rFonts w:cs="Times New Roman"/>
          <w:szCs w:val="24"/>
        </w:rPr>
      </w:pPr>
      <w:r w:rsidRPr="00CB0236">
        <w:rPr>
          <w:rFonts w:cs="Times New Roman"/>
          <w:szCs w:val="24"/>
        </w:rPr>
        <w:t xml:space="preserve">The savings created by NS Power dispatch of the Customer load (DR credit) will be calculated at year end by comparing the actual system costs with the Customer’s actual dispatched load to a scenario where the actual Customer load is replaced by the high load factor customer profile (i.e. the Customer Baseline (CBL)) which incorporates actual Customer load, the dates and durations of the Customer’s major scheduled maintenance periods and other factors as may be appropriate to calculate a representative CBL. </w:t>
      </w:r>
    </w:p>
    <w:p w14:paraId="28EE3142" w14:textId="3C761391" w:rsidR="00673F94" w:rsidRDefault="00673F94" w:rsidP="00825E66">
      <w:pPr>
        <w:pStyle w:val="ListParagraph"/>
        <w:spacing w:after="160" w:line="278" w:lineRule="auto"/>
        <w:rPr>
          <w:rFonts w:cs="Times New Roman"/>
          <w:szCs w:val="24"/>
        </w:rPr>
      </w:pPr>
      <w:r>
        <w:rPr>
          <w:rFonts w:cs="Times New Roman"/>
          <w:szCs w:val="24"/>
        </w:rPr>
        <w:t>please explain what ‘other factors’ may be included in the CBL.</w:t>
      </w:r>
    </w:p>
    <w:p w14:paraId="084A4CAF" w14:textId="005AECD6" w:rsidR="00095C03" w:rsidRDefault="00095C03" w:rsidP="00F25509">
      <w:pPr>
        <w:pStyle w:val="ListParagraph"/>
        <w:numPr>
          <w:ilvl w:val="0"/>
          <w:numId w:val="50"/>
        </w:numPr>
        <w:spacing w:after="160" w:line="278" w:lineRule="auto"/>
        <w:rPr>
          <w:rFonts w:cs="Times New Roman"/>
          <w:szCs w:val="24"/>
        </w:rPr>
      </w:pPr>
      <w:r>
        <w:rPr>
          <w:rFonts w:cs="Times New Roman"/>
          <w:szCs w:val="24"/>
        </w:rPr>
        <w:t>Provide the analyses demonstrating the $7 to $11 million savings</w:t>
      </w:r>
      <w:r w:rsidR="00673F94">
        <w:rPr>
          <w:rFonts w:cs="Times New Roman"/>
          <w:szCs w:val="24"/>
        </w:rPr>
        <w:t>, as referred to at page 11 of 19, lines 1-3</w:t>
      </w:r>
      <w:r>
        <w:rPr>
          <w:rFonts w:cs="Times New Roman"/>
          <w:szCs w:val="24"/>
        </w:rPr>
        <w:t>. P</w:t>
      </w:r>
      <w:r w:rsidR="00673F94">
        <w:rPr>
          <w:rFonts w:cs="Times New Roman"/>
          <w:szCs w:val="24"/>
        </w:rPr>
        <w:t>lease p</w:t>
      </w:r>
      <w:r>
        <w:rPr>
          <w:rFonts w:cs="Times New Roman"/>
          <w:szCs w:val="24"/>
        </w:rPr>
        <w:t xml:space="preserve">rovide </w:t>
      </w:r>
      <w:r w:rsidR="00673F94">
        <w:rPr>
          <w:rFonts w:cs="Times New Roman"/>
          <w:szCs w:val="24"/>
        </w:rPr>
        <w:t xml:space="preserve">the </w:t>
      </w:r>
      <w:r>
        <w:rPr>
          <w:rFonts w:cs="Times New Roman"/>
          <w:szCs w:val="24"/>
        </w:rPr>
        <w:t xml:space="preserve">workbook with intact formulas. </w:t>
      </w:r>
    </w:p>
    <w:p w14:paraId="13A19B3B" w14:textId="7BEAB10C" w:rsidR="00095C03" w:rsidRDefault="00673F94" w:rsidP="00F25509">
      <w:pPr>
        <w:pStyle w:val="ListParagraph"/>
        <w:numPr>
          <w:ilvl w:val="0"/>
          <w:numId w:val="50"/>
        </w:numPr>
        <w:spacing w:after="160" w:line="278" w:lineRule="auto"/>
        <w:rPr>
          <w:rFonts w:cs="Times New Roman"/>
          <w:szCs w:val="24"/>
        </w:rPr>
      </w:pPr>
      <w:r>
        <w:rPr>
          <w:rFonts w:cs="Times New Roman"/>
          <w:szCs w:val="24"/>
        </w:rPr>
        <w:t>Referring to page 11 of 19, lines 5 – 7, please d</w:t>
      </w:r>
      <w:r w:rsidR="00095C03">
        <w:rPr>
          <w:rFonts w:cs="Times New Roman"/>
          <w:szCs w:val="24"/>
        </w:rPr>
        <w:t xml:space="preserve">escribe why </w:t>
      </w:r>
      <w:r>
        <w:rPr>
          <w:rFonts w:cs="Times New Roman"/>
          <w:szCs w:val="24"/>
        </w:rPr>
        <w:t xml:space="preserve">NS Power believes that </w:t>
      </w:r>
      <w:r w:rsidR="00095C03">
        <w:rPr>
          <w:rFonts w:cs="Times New Roman"/>
          <w:szCs w:val="24"/>
        </w:rPr>
        <w:t xml:space="preserve">the actual benefit </w:t>
      </w:r>
      <w:r>
        <w:rPr>
          <w:rFonts w:cs="Times New Roman"/>
          <w:szCs w:val="24"/>
        </w:rPr>
        <w:t>will be</w:t>
      </w:r>
      <w:r w:rsidR="00095C03">
        <w:rPr>
          <w:rFonts w:cs="Times New Roman"/>
          <w:szCs w:val="24"/>
        </w:rPr>
        <w:t xml:space="preserve"> approximately half. </w:t>
      </w:r>
      <w:r w:rsidR="00825E66">
        <w:rPr>
          <w:rFonts w:cs="Times New Roman"/>
          <w:szCs w:val="24"/>
        </w:rPr>
        <w:t xml:space="preserve">Please provide the workbooks with intact formulas </w:t>
      </w:r>
      <w:r w:rsidR="009072DC">
        <w:rPr>
          <w:rFonts w:cs="Times New Roman"/>
          <w:szCs w:val="24"/>
        </w:rPr>
        <w:t xml:space="preserve">that </w:t>
      </w:r>
      <w:r w:rsidR="00825E66">
        <w:rPr>
          <w:rFonts w:cs="Times New Roman"/>
          <w:szCs w:val="24"/>
        </w:rPr>
        <w:t>support</w:t>
      </w:r>
      <w:r w:rsidR="009072DC">
        <w:rPr>
          <w:rFonts w:cs="Times New Roman"/>
          <w:szCs w:val="24"/>
        </w:rPr>
        <w:t xml:space="preserve"> </w:t>
      </w:r>
      <w:r w:rsidR="006A2D8C">
        <w:rPr>
          <w:rFonts w:cs="Times New Roman"/>
          <w:szCs w:val="24"/>
        </w:rPr>
        <w:t>the</w:t>
      </w:r>
      <w:r w:rsidR="009072DC">
        <w:rPr>
          <w:rFonts w:cs="Times New Roman"/>
          <w:szCs w:val="24"/>
        </w:rPr>
        <w:t xml:space="preserve"> claim</w:t>
      </w:r>
      <w:r w:rsidR="00825E66">
        <w:rPr>
          <w:rFonts w:cs="Times New Roman"/>
          <w:szCs w:val="24"/>
        </w:rPr>
        <w:t xml:space="preserve">.  </w:t>
      </w:r>
    </w:p>
    <w:p w14:paraId="47CA3204" w14:textId="6110E906" w:rsidR="00095C03" w:rsidRDefault="00E005FA" w:rsidP="00F25509">
      <w:pPr>
        <w:pStyle w:val="ListParagraph"/>
        <w:numPr>
          <w:ilvl w:val="0"/>
          <w:numId w:val="50"/>
        </w:numPr>
        <w:spacing w:after="160" w:line="278" w:lineRule="auto"/>
        <w:rPr>
          <w:rFonts w:cs="Times New Roman"/>
          <w:szCs w:val="24"/>
        </w:rPr>
      </w:pPr>
      <w:r>
        <w:rPr>
          <w:rFonts w:cs="Times New Roman"/>
          <w:szCs w:val="24"/>
        </w:rPr>
        <w:t>C</w:t>
      </w:r>
      <w:r w:rsidR="00095C03">
        <w:rPr>
          <w:rFonts w:cs="Times New Roman"/>
          <w:szCs w:val="24"/>
        </w:rPr>
        <w:t>onfirm if the DR credit is purely</w:t>
      </w:r>
      <w:r w:rsidR="00262BA6">
        <w:rPr>
          <w:rFonts w:cs="Times New Roman"/>
          <w:szCs w:val="24"/>
        </w:rPr>
        <w:t xml:space="preserve"> an</w:t>
      </w:r>
      <w:r w:rsidR="00095C03">
        <w:rPr>
          <w:rFonts w:cs="Times New Roman"/>
          <w:szCs w:val="24"/>
        </w:rPr>
        <w:t xml:space="preserve"> energy-based valuation</w:t>
      </w:r>
      <w:r w:rsidR="001408F1">
        <w:rPr>
          <w:rFonts w:cs="Times New Roman"/>
          <w:szCs w:val="24"/>
        </w:rPr>
        <w:t xml:space="preserve"> </w:t>
      </w:r>
      <w:r w:rsidR="00AD0F73">
        <w:rPr>
          <w:rFonts w:cs="Times New Roman"/>
          <w:szCs w:val="24"/>
        </w:rPr>
        <w:t>and does not include reliability or capacity cost avoidance already captured in the interruptible and priority credits</w:t>
      </w:r>
      <w:r w:rsidR="00095C03">
        <w:rPr>
          <w:rFonts w:cs="Times New Roman"/>
          <w:szCs w:val="24"/>
        </w:rPr>
        <w:t xml:space="preserve">. If not, what avoided costs are included beyond energy. </w:t>
      </w:r>
    </w:p>
    <w:p w14:paraId="79BC0E8C" w14:textId="205193BA" w:rsidR="00095C03" w:rsidRDefault="00095C03" w:rsidP="00F25509">
      <w:pPr>
        <w:pStyle w:val="ListParagraph"/>
        <w:numPr>
          <w:ilvl w:val="0"/>
          <w:numId w:val="50"/>
        </w:numPr>
        <w:spacing w:after="160" w:line="278" w:lineRule="auto"/>
        <w:rPr>
          <w:rFonts w:cs="Times New Roman"/>
          <w:szCs w:val="24"/>
        </w:rPr>
      </w:pPr>
      <w:r>
        <w:rPr>
          <w:rFonts w:cs="Times New Roman"/>
          <w:szCs w:val="24"/>
        </w:rPr>
        <w:t xml:space="preserve">Confirm that the ELID charges are embedded cost-based, while the DR credit is incremental marginal cost-based. </w:t>
      </w:r>
    </w:p>
    <w:p w14:paraId="0C2BCCA5" w14:textId="326512A2" w:rsidR="007C2FE7" w:rsidRDefault="007C2FE7" w:rsidP="00F25509">
      <w:pPr>
        <w:pStyle w:val="ListParagraph"/>
        <w:numPr>
          <w:ilvl w:val="0"/>
          <w:numId w:val="50"/>
        </w:numPr>
        <w:spacing w:after="160" w:line="278" w:lineRule="auto"/>
        <w:rPr>
          <w:rFonts w:cs="Times New Roman"/>
          <w:szCs w:val="24"/>
        </w:rPr>
      </w:pPr>
      <w:r>
        <w:rPr>
          <w:rFonts w:cs="Times New Roman"/>
          <w:szCs w:val="24"/>
        </w:rPr>
        <w:t xml:space="preserve">Explain the rationale for passing all benefits to PHP, and whether this aligns with the previous ELIADC tariff. </w:t>
      </w:r>
    </w:p>
    <w:p w14:paraId="143828FF" w14:textId="75E4B333" w:rsidR="00AD0F73" w:rsidRDefault="007C2FE7" w:rsidP="00180EB0">
      <w:pPr>
        <w:pStyle w:val="ListParagraph"/>
        <w:numPr>
          <w:ilvl w:val="0"/>
          <w:numId w:val="50"/>
        </w:numPr>
        <w:spacing w:after="160" w:line="278" w:lineRule="auto"/>
        <w:rPr>
          <w:rFonts w:cs="Times New Roman"/>
          <w:szCs w:val="24"/>
        </w:rPr>
      </w:pPr>
      <w:r w:rsidRPr="00C12B7C">
        <w:rPr>
          <w:rFonts w:cs="Times New Roman"/>
          <w:szCs w:val="24"/>
        </w:rPr>
        <w:t xml:space="preserve">Explain if any shared DR savings between PHP and </w:t>
      </w:r>
      <w:r w:rsidR="00E005FA">
        <w:rPr>
          <w:rFonts w:cs="Times New Roman"/>
          <w:szCs w:val="24"/>
        </w:rPr>
        <w:t>other Above-the-Line</w:t>
      </w:r>
      <w:r w:rsidRPr="00C12B7C">
        <w:rPr>
          <w:rFonts w:cs="Times New Roman"/>
          <w:szCs w:val="24"/>
        </w:rPr>
        <w:t xml:space="preserve"> customer constructs were considered. </w:t>
      </w:r>
    </w:p>
    <w:p w14:paraId="2CAF8318" w14:textId="04634C13" w:rsidR="00256EA2" w:rsidRDefault="00256EA2" w:rsidP="00180EB0">
      <w:pPr>
        <w:pStyle w:val="ListParagraph"/>
        <w:numPr>
          <w:ilvl w:val="0"/>
          <w:numId w:val="50"/>
        </w:numPr>
        <w:spacing w:after="160" w:line="278" w:lineRule="auto"/>
        <w:rPr>
          <w:rFonts w:cs="Times New Roman"/>
          <w:szCs w:val="24"/>
        </w:rPr>
      </w:pPr>
      <w:r>
        <w:rPr>
          <w:rFonts w:cs="Times New Roman"/>
          <w:szCs w:val="24"/>
        </w:rPr>
        <w:t>Confirm if DR</w:t>
      </w:r>
      <w:r w:rsidR="00DD26FE">
        <w:rPr>
          <w:rFonts w:cs="Times New Roman"/>
          <w:szCs w:val="24"/>
        </w:rPr>
        <w:t>-only</w:t>
      </w:r>
      <w:r>
        <w:rPr>
          <w:rFonts w:cs="Times New Roman"/>
          <w:szCs w:val="24"/>
        </w:rPr>
        <w:t xml:space="preserve"> dispatches count in the hourly limits of the tariff. </w:t>
      </w:r>
    </w:p>
    <w:p w14:paraId="472EDFD1" w14:textId="6C7BC6E9" w:rsidR="001408F1" w:rsidRDefault="001408F1" w:rsidP="00180EB0">
      <w:pPr>
        <w:pStyle w:val="ListParagraph"/>
        <w:numPr>
          <w:ilvl w:val="0"/>
          <w:numId w:val="50"/>
        </w:numPr>
        <w:spacing w:after="160" w:line="278" w:lineRule="auto"/>
        <w:rPr>
          <w:rFonts w:cs="Times New Roman"/>
          <w:szCs w:val="24"/>
        </w:rPr>
      </w:pPr>
      <w:r>
        <w:rPr>
          <w:rFonts w:cs="Times New Roman"/>
          <w:szCs w:val="24"/>
        </w:rPr>
        <w:t xml:space="preserve">Confirm if the annual report to the Board will provide DR events versus interruptible or priority events to ensure that compensation is not duplicated. Please provide a template of the end of year report. </w:t>
      </w:r>
    </w:p>
    <w:p w14:paraId="204B9C1E" w14:textId="77777777" w:rsidR="00C12B7C" w:rsidRDefault="00C12B7C" w:rsidP="00C12B7C">
      <w:pPr>
        <w:pStyle w:val="ListParagraph"/>
        <w:spacing w:after="160" w:line="278" w:lineRule="auto"/>
        <w:rPr>
          <w:rFonts w:cs="Times New Roman"/>
          <w:szCs w:val="24"/>
        </w:rPr>
      </w:pPr>
    </w:p>
    <w:p w14:paraId="012884C1" w14:textId="741D6B60" w:rsidR="00255915" w:rsidRPr="005C178B" w:rsidRDefault="00255915" w:rsidP="00255915">
      <w:pPr>
        <w:pStyle w:val="ListParagraph"/>
        <w:spacing w:after="160" w:line="278" w:lineRule="auto"/>
        <w:ind w:left="0"/>
        <w:rPr>
          <w:rFonts w:cs="Times New Roman"/>
          <w:szCs w:val="24"/>
        </w:rPr>
      </w:pPr>
      <w:r w:rsidRPr="005C178B">
        <w:rPr>
          <w:rFonts w:cs="Times New Roman"/>
          <w:b/>
          <w:bCs/>
          <w:szCs w:val="24"/>
          <w:lang w:val="en-US"/>
        </w:rPr>
        <w:t>Request IR-</w:t>
      </w:r>
      <w:r>
        <w:rPr>
          <w:rFonts w:cs="Times New Roman"/>
          <w:b/>
          <w:bCs/>
          <w:szCs w:val="24"/>
          <w:lang w:val="en-US"/>
        </w:rPr>
        <w:t>5</w:t>
      </w:r>
      <w:r w:rsidRPr="005C178B">
        <w:rPr>
          <w:rFonts w:cs="Times New Roman"/>
          <w:b/>
          <w:bCs/>
          <w:szCs w:val="24"/>
          <w:lang w:val="en-US"/>
        </w:rPr>
        <w:t xml:space="preserve">: </w:t>
      </w:r>
    </w:p>
    <w:p w14:paraId="7760FA94" w14:textId="1814ABF6" w:rsidR="00255915" w:rsidRDefault="00255915" w:rsidP="00255915">
      <w:pPr>
        <w:pStyle w:val="ListParagraph"/>
        <w:numPr>
          <w:ilvl w:val="0"/>
          <w:numId w:val="52"/>
        </w:numPr>
        <w:spacing w:after="160" w:line="278" w:lineRule="auto"/>
        <w:rPr>
          <w:rFonts w:cs="Times New Roman"/>
          <w:szCs w:val="24"/>
        </w:rPr>
      </w:pPr>
      <w:r>
        <w:rPr>
          <w:rFonts w:cs="Times New Roman"/>
          <w:szCs w:val="24"/>
        </w:rPr>
        <w:t>Please confirm</w:t>
      </w:r>
      <w:r w:rsidR="00E005FA">
        <w:rPr>
          <w:rFonts w:cs="Times New Roman"/>
          <w:szCs w:val="24"/>
        </w:rPr>
        <w:t>, should</w:t>
      </w:r>
      <w:r>
        <w:rPr>
          <w:rFonts w:cs="Times New Roman"/>
          <w:szCs w:val="24"/>
        </w:rPr>
        <w:t xml:space="preserve"> PHP</w:t>
      </w:r>
      <w:r w:rsidR="00E005FA">
        <w:rPr>
          <w:rFonts w:cs="Times New Roman"/>
          <w:szCs w:val="24"/>
        </w:rPr>
        <w:t xml:space="preserve"> decide not to choose to move to the ELID tariff, what rate would PHP be on beginning January 1, 2027.  </w:t>
      </w:r>
      <w:r>
        <w:rPr>
          <w:rFonts w:cs="Times New Roman"/>
          <w:szCs w:val="24"/>
        </w:rPr>
        <w:t xml:space="preserve"> </w:t>
      </w:r>
    </w:p>
    <w:p w14:paraId="39E6CCEA" w14:textId="6C15C977" w:rsidR="00E5022A" w:rsidRPr="00255915" w:rsidRDefault="00E005FA" w:rsidP="00255915">
      <w:pPr>
        <w:pStyle w:val="ListParagraph"/>
        <w:numPr>
          <w:ilvl w:val="0"/>
          <w:numId w:val="52"/>
        </w:numPr>
        <w:spacing w:after="160" w:line="278" w:lineRule="auto"/>
        <w:rPr>
          <w:rFonts w:cs="Times New Roman"/>
          <w:szCs w:val="24"/>
        </w:rPr>
      </w:pPr>
      <w:r>
        <w:rPr>
          <w:rFonts w:cs="Times New Roman"/>
          <w:szCs w:val="24"/>
        </w:rPr>
        <w:t>If it was determined that a new tariff would be required for PHP, how long would it take to develop a new tariff and have it approved?</w:t>
      </w:r>
    </w:p>
    <w:p w14:paraId="06EF6A74" w14:textId="77777777" w:rsidR="00255915" w:rsidRPr="00255915" w:rsidRDefault="00255915" w:rsidP="00C12B7C">
      <w:pPr>
        <w:pStyle w:val="ListParagraph"/>
        <w:spacing w:after="160" w:line="278" w:lineRule="auto"/>
        <w:rPr>
          <w:rFonts w:cs="Times New Roman"/>
          <w:szCs w:val="24"/>
        </w:rPr>
      </w:pPr>
    </w:p>
    <w:p w14:paraId="481896D1" w14:textId="3C678D49" w:rsidR="00AD0F73" w:rsidRPr="005C178B" w:rsidRDefault="00AD0F73" w:rsidP="00AD0F73">
      <w:pPr>
        <w:pStyle w:val="ListParagraph"/>
        <w:spacing w:after="160" w:line="278" w:lineRule="auto"/>
        <w:ind w:left="0"/>
        <w:rPr>
          <w:rFonts w:cs="Times New Roman"/>
          <w:szCs w:val="24"/>
        </w:rPr>
      </w:pPr>
      <w:r w:rsidRPr="005C178B">
        <w:rPr>
          <w:rFonts w:cs="Times New Roman"/>
          <w:b/>
          <w:bCs/>
          <w:szCs w:val="24"/>
          <w:lang w:val="en-US"/>
        </w:rPr>
        <w:lastRenderedPageBreak/>
        <w:t>Request IR-</w:t>
      </w:r>
      <w:r w:rsidR="00255915">
        <w:rPr>
          <w:rFonts w:cs="Times New Roman"/>
          <w:b/>
          <w:bCs/>
          <w:szCs w:val="24"/>
          <w:lang w:val="en-US"/>
        </w:rPr>
        <w:t>6</w:t>
      </w:r>
      <w:r w:rsidRPr="005C178B">
        <w:rPr>
          <w:rFonts w:cs="Times New Roman"/>
          <w:b/>
          <w:bCs/>
          <w:szCs w:val="24"/>
          <w:lang w:val="en-US"/>
        </w:rPr>
        <w:t xml:space="preserve">: </w:t>
      </w:r>
    </w:p>
    <w:p w14:paraId="25BCD546" w14:textId="4663DEA7" w:rsidR="00F25509" w:rsidRDefault="00AD0F73" w:rsidP="00AD0F73">
      <w:pPr>
        <w:pStyle w:val="ListParagraph"/>
        <w:ind w:left="0"/>
        <w:rPr>
          <w:rFonts w:cs="Times New Roman"/>
          <w:szCs w:val="24"/>
          <w:lang w:val="en-US"/>
        </w:rPr>
      </w:pPr>
      <w:r w:rsidRPr="005C178B">
        <w:rPr>
          <w:rFonts w:cs="Times New Roman"/>
          <w:szCs w:val="24"/>
          <w:lang w:val="en-US"/>
        </w:rPr>
        <w:t xml:space="preserve">Refer to M12661, Exhibit N-1, the Application submitted by NS Power, Section </w:t>
      </w:r>
      <w:r w:rsidR="00C12B7C">
        <w:rPr>
          <w:rFonts w:cs="Times New Roman"/>
          <w:szCs w:val="24"/>
          <w:lang w:val="en-US"/>
        </w:rPr>
        <w:t>3.1 Consistency with Established Rate-making Practice in Nova Scotia</w:t>
      </w:r>
      <w:r w:rsidRPr="005C178B">
        <w:rPr>
          <w:rFonts w:cs="Times New Roman"/>
          <w:szCs w:val="24"/>
          <w:lang w:val="en-US"/>
        </w:rPr>
        <w:t>,</w:t>
      </w:r>
      <w:r w:rsidR="00E005FA">
        <w:rPr>
          <w:rFonts w:cs="Times New Roman"/>
          <w:szCs w:val="24"/>
          <w:lang w:val="en-US"/>
        </w:rPr>
        <w:t xml:space="preserve"> starting on page 15 of 19, and </w:t>
      </w:r>
      <w:r w:rsidRPr="005C178B">
        <w:rPr>
          <w:rFonts w:cs="Times New Roman"/>
          <w:szCs w:val="24"/>
          <w:lang w:val="en-US"/>
        </w:rPr>
        <w:t>please answer the following</w:t>
      </w:r>
      <w:r w:rsidR="00C12B7C">
        <w:rPr>
          <w:rFonts w:cs="Times New Roman"/>
          <w:szCs w:val="24"/>
          <w:lang w:val="en-US"/>
        </w:rPr>
        <w:t xml:space="preserve">: </w:t>
      </w:r>
    </w:p>
    <w:p w14:paraId="487203A9" w14:textId="77777777" w:rsidR="00E005FA" w:rsidRDefault="00C12B7C" w:rsidP="00C12B7C">
      <w:pPr>
        <w:pStyle w:val="ListParagraph"/>
        <w:numPr>
          <w:ilvl w:val="0"/>
          <w:numId w:val="51"/>
        </w:numPr>
        <w:spacing w:after="160" w:line="278" w:lineRule="auto"/>
        <w:rPr>
          <w:rFonts w:cs="Times New Roman"/>
          <w:szCs w:val="24"/>
        </w:rPr>
      </w:pPr>
      <w:r>
        <w:rPr>
          <w:rFonts w:cs="Times New Roman"/>
          <w:szCs w:val="24"/>
        </w:rPr>
        <w:t>Confirm if the components listed as incremental cost-based in the ELID Tariff</w:t>
      </w:r>
      <w:r w:rsidR="00256EA2">
        <w:rPr>
          <w:rFonts w:cs="Times New Roman"/>
          <w:szCs w:val="24"/>
        </w:rPr>
        <w:t xml:space="preserve"> – the Customer Charge, the Interruptible Rider credit, and the DR credit – </w:t>
      </w:r>
      <w:r>
        <w:rPr>
          <w:rFonts w:cs="Times New Roman"/>
          <w:szCs w:val="24"/>
        </w:rPr>
        <w:t xml:space="preserve">are marginal-cost based. If incremental </w:t>
      </w:r>
      <w:r w:rsidR="00092EB1">
        <w:rPr>
          <w:rFonts w:cs="Times New Roman"/>
          <w:szCs w:val="24"/>
        </w:rPr>
        <w:t>cost-based</w:t>
      </w:r>
      <w:r>
        <w:rPr>
          <w:rFonts w:cs="Times New Roman"/>
          <w:szCs w:val="24"/>
        </w:rPr>
        <w:t xml:space="preserve"> means something other than marginal, please </w:t>
      </w:r>
    </w:p>
    <w:p w14:paraId="4DB85FEA" w14:textId="37F38097" w:rsidR="00E005FA" w:rsidRDefault="00E005FA" w:rsidP="00E005FA">
      <w:pPr>
        <w:spacing w:after="160" w:line="278" w:lineRule="auto"/>
        <w:ind w:left="1080"/>
        <w:rPr>
          <w:rFonts w:cs="Times New Roman"/>
          <w:szCs w:val="24"/>
        </w:rPr>
      </w:pPr>
      <w:r>
        <w:rPr>
          <w:rFonts w:cs="Times New Roman"/>
          <w:szCs w:val="24"/>
        </w:rPr>
        <w:t>(</w:t>
      </w:r>
      <w:proofErr w:type="spellStart"/>
      <w:r>
        <w:rPr>
          <w:rFonts w:cs="Times New Roman"/>
          <w:szCs w:val="24"/>
        </w:rPr>
        <w:t>i</w:t>
      </w:r>
      <w:proofErr w:type="spellEnd"/>
      <w:r>
        <w:rPr>
          <w:rFonts w:cs="Times New Roman"/>
          <w:szCs w:val="24"/>
        </w:rPr>
        <w:t>)</w:t>
      </w:r>
      <w:r w:rsidR="00256EA2" w:rsidRPr="00E005FA">
        <w:rPr>
          <w:rFonts w:cs="Times New Roman"/>
          <w:szCs w:val="24"/>
        </w:rPr>
        <w:t xml:space="preserve"> define “incremental” as used in Section 3.1</w:t>
      </w:r>
      <w:r>
        <w:rPr>
          <w:rFonts w:cs="Times New Roman"/>
          <w:szCs w:val="24"/>
        </w:rPr>
        <w:t>;</w:t>
      </w:r>
      <w:r w:rsidR="00256EA2" w:rsidRPr="00E005FA">
        <w:rPr>
          <w:rFonts w:cs="Times New Roman"/>
          <w:szCs w:val="24"/>
        </w:rPr>
        <w:t xml:space="preserve"> </w:t>
      </w:r>
      <w:r w:rsidRPr="00E005FA">
        <w:rPr>
          <w:rFonts w:cs="Times New Roman"/>
          <w:szCs w:val="24"/>
        </w:rPr>
        <w:t xml:space="preserve">and </w:t>
      </w:r>
    </w:p>
    <w:p w14:paraId="2E278746" w14:textId="4337C61F" w:rsidR="00C12B7C" w:rsidRPr="00E005FA" w:rsidRDefault="00256EA2" w:rsidP="00825E66">
      <w:pPr>
        <w:spacing w:after="160" w:line="278" w:lineRule="auto"/>
        <w:ind w:left="1080"/>
        <w:rPr>
          <w:rFonts w:cs="Times New Roman"/>
          <w:szCs w:val="24"/>
        </w:rPr>
      </w:pPr>
      <w:r w:rsidRPr="00E005FA">
        <w:rPr>
          <w:rFonts w:cs="Times New Roman"/>
          <w:szCs w:val="24"/>
        </w:rPr>
        <w:t>(ii) provide workpapers and methods to calculate with formulas intact</w:t>
      </w:r>
      <w:r w:rsidR="00C12B7C" w:rsidRPr="00E005FA">
        <w:rPr>
          <w:rFonts w:cs="Times New Roman"/>
          <w:szCs w:val="24"/>
        </w:rPr>
        <w:t xml:space="preserve">. </w:t>
      </w:r>
    </w:p>
    <w:p w14:paraId="2FB2C431" w14:textId="08EA8563" w:rsidR="001408F1" w:rsidRPr="001408F1" w:rsidRDefault="001408F1" w:rsidP="001408F1">
      <w:pPr>
        <w:pStyle w:val="ListParagraph"/>
        <w:numPr>
          <w:ilvl w:val="0"/>
          <w:numId w:val="51"/>
        </w:numPr>
        <w:spacing w:after="160" w:line="278" w:lineRule="auto"/>
        <w:rPr>
          <w:rFonts w:cs="Times New Roman"/>
          <w:szCs w:val="24"/>
        </w:rPr>
      </w:pPr>
      <w:r>
        <w:rPr>
          <w:rFonts w:cs="Times New Roman"/>
          <w:szCs w:val="24"/>
        </w:rPr>
        <w:t xml:space="preserve">Explain why NS Power believes it is appropriate to overlay a marginal mechanism on an embedded cost tariff. </w:t>
      </w:r>
    </w:p>
    <w:p w14:paraId="7B98E13D" w14:textId="5BBF868B" w:rsidR="006F05F2" w:rsidRDefault="00256EA2" w:rsidP="006F05F2">
      <w:pPr>
        <w:pStyle w:val="ListParagraph"/>
        <w:numPr>
          <w:ilvl w:val="0"/>
          <w:numId w:val="51"/>
        </w:numPr>
        <w:spacing w:after="160" w:line="278" w:lineRule="auto"/>
        <w:rPr>
          <w:rFonts w:cs="Times New Roman"/>
          <w:szCs w:val="24"/>
        </w:rPr>
      </w:pPr>
      <w:r>
        <w:rPr>
          <w:rFonts w:cs="Times New Roman"/>
          <w:szCs w:val="24"/>
        </w:rPr>
        <w:t>U</w:t>
      </w:r>
      <w:r w:rsidR="00DD26FE">
        <w:rPr>
          <w:rFonts w:cs="Times New Roman"/>
          <w:szCs w:val="24"/>
        </w:rPr>
        <w:t>tilizing</w:t>
      </w:r>
      <w:r>
        <w:rPr>
          <w:rFonts w:cs="Times New Roman"/>
          <w:szCs w:val="24"/>
        </w:rPr>
        <w:t xml:space="preserve"> the example of the Maritime Link trip</w:t>
      </w:r>
      <w:r w:rsidR="00DD26FE">
        <w:rPr>
          <w:rFonts w:cs="Times New Roman"/>
          <w:szCs w:val="24"/>
        </w:rPr>
        <w:t xml:space="preserve"> that occurred on February 13, 2026,</w:t>
      </w:r>
      <w:r w:rsidR="00E005FA">
        <w:rPr>
          <w:rFonts w:cs="Times New Roman"/>
          <w:szCs w:val="24"/>
        </w:rPr>
        <w:t xml:space="preserve"> as referenced in Exhibit </w:t>
      </w:r>
      <w:r w:rsidR="00E005FA">
        <w:t>N-3, Evidence of PHP, Page 12 and 13 at lines 15-9,</w:t>
      </w:r>
      <w:r>
        <w:rPr>
          <w:rFonts w:cs="Times New Roman"/>
          <w:szCs w:val="24"/>
        </w:rPr>
        <w:t xml:space="preserve"> compare the credit paid under </w:t>
      </w:r>
      <w:r w:rsidR="00571579">
        <w:rPr>
          <w:rFonts w:cs="Times New Roman"/>
          <w:szCs w:val="24"/>
        </w:rPr>
        <w:t xml:space="preserve">the </w:t>
      </w:r>
      <w:r>
        <w:rPr>
          <w:rFonts w:cs="Times New Roman"/>
          <w:szCs w:val="24"/>
        </w:rPr>
        <w:t>ELIADC versus</w:t>
      </w:r>
      <w:r w:rsidR="00041B45">
        <w:rPr>
          <w:rFonts w:cs="Times New Roman"/>
          <w:szCs w:val="24"/>
        </w:rPr>
        <w:t xml:space="preserve"> the hypothetical credit if</w:t>
      </w:r>
      <w:r>
        <w:rPr>
          <w:rFonts w:cs="Times New Roman"/>
          <w:szCs w:val="24"/>
        </w:rPr>
        <w:t xml:space="preserve"> ELID</w:t>
      </w:r>
      <w:r w:rsidR="00041B45">
        <w:rPr>
          <w:rFonts w:cs="Times New Roman"/>
          <w:szCs w:val="24"/>
        </w:rPr>
        <w:t xml:space="preserve"> is adopted as proposed,</w:t>
      </w:r>
      <w:r>
        <w:rPr>
          <w:rFonts w:cs="Times New Roman"/>
          <w:szCs w:val="24"/>
        </w:rPr>
        <w:t xml:space="preserve"> distinguishing each credit component – i.e. DR credit</w:t>
      </w:r>
      <w:r w:rsidR="00571579">
        <w:rPr>
          <w:rFonts w:cs="Times New Roman"/>
          <w:szCs w:val="24"/>
        </w:rPr>
        <w:t xml:space="preserve"> - </w:t>
      </w:r>
      <w:r>
        <w:rPr>
          <w:rFonts w:cs="Times New Roman"/>
          <w:szCs w:val="24"/>
        </w:rPr>
        <w:t xml:space="preserve"> </w:t>
      </w:r>
      <w:r w:rsidR="00571579">
        <w:rPr>
          <w:rFonts w:cs="Times New Roman"/>
          <w:szCs w:val="24"/>
        </w:rPr>
        <w:t>and</w:t>
      </w:r>
      <w:r w:rsidR="00DD26FE">
        <w:rPr>
          <w:rFonts w:cs="Times New Roman"/>
          <w:szCs w:val="24"/>
        </w:rPr>
        <w:t xml:space="preserve"> whether payment </w:t>
      </w:r>
      <w:r w:rsidR="00571579">
        <w:rPr>
          <w:rFonts w:cs="Times New Roman"/>
          <w:szCs w:val="24"/>
        </w:rPr>
        <w:t xml:space="preserve">was </w:t>
      </w:r>
      <w:r>
        <w:rPr>
          <w:rFonts w:cs="Times New Roman"/>
          <w:szCs w:val="24"/>
        </w:rPr>
        <w:t>already included in</w:t>
      </w:r>
      <w:r w:rsidR="00571579">
        <w:rPr>
          <w:rFonts w:cs="Times New Roman"/>
          <w:szCs w:val="24"/>
        </w:rPr>
        <w:t xml:space="preserve"> the</w:t>
      </w:r>
      <w:r>
        <w:rPr>
          <w:rFonts w:cs="Times New Roman"/>
          <w:szCs w:val="24"/>
        </w:rPr>
        <w:t xml:space="preserve"> interruptible credit or </w:t>
      </w:r>
      <w:r w:rsidR="00571579">
        <w:rPr>
          <w:rFonts w:cs="Times New Roman"/>
          <w:szCs w:val="24"/>
        </w:rPr>
        <w:t xml:space="preserve">the </w:t>
      </w:r>
      <w:r>
        <w:rPr>
          <w:rFonts w:cs="Times New Roman"/>
          <w:szCs w:val="24"/>
        </w:rPr>
        <w:t xml:space="preserve">priority credit. </w:t>
      </w:r>
    </w:p>
    <w:p w14:paraId="7F17BD6E" w14:textId="09559BEB" w:rsidR="00041B45" w:rsidRDefault="00041B45" w:rsidP="006F05F2">
      <w:pPr>
        <w:pStyle w:val="ListParagraph"/>
        <w:numPr>
          <w:ilvl w:val="0"/>
          <w:numId w:val="51"/>
        </w:numPr>
        <w:spacing w:after="160" w:line="278" w:lineRule="auto"/>
        <w:rPr>
          <w:rFonts w:cs="Times New Roman"/>
          <w:szCs w:val="24"/>
        </w:rPr>
      </w:pPr>
      <w:r>
        <w:rPr>
          <w:rFonts w:cs="Times New Roman"/>
          <w:szCs w:val="24"/>
        </w:rPr>
        <w:t>Provide the same exercise as described in IR-</w:t>
      </w:r>
      <w:proofErr w:type="gramStart"/>
      <w:r>
        <w:rPr>
          <w:rFonts w:cs="Times New Roman"/>
          <w:szCs w:val="24"/>
        </w:rPr>
        <w:t>6 part</w:t>
      </w:r>
      <w:proofErr w:type="gramEnd"/>
      <w:r>
        <w:rPr>
          <w:rFonts w:cs="Times New Roman"/>
          <w:szCs w:val="24"/>
        </w:rPr>
        <w:t xml:space="preserve"> c for the last 3 interruptible events. </w:t>
      </w:r>
    </w:p>
    <w:p w14:paraId="7DAB8E36" w14:textId="77777777" w:rsidR="00571579" w:rsidRDefault="00571579" w:rsidP="00255915">
      <w:pPr>
        <w:pStyle w:val="ListParagraph"/>
        <w:spacing w:after="160" w:line="278" w:lineRule="auto"/>
        <w:ind w:left="0"/>
        <w:rPr>
          <w:rFonts w:cs="Times New Roman"/>
          <w:b/>
          <w:bCs/>
          <w:szCs w:val="24"/>
          <w:lang w:val="en-US"/>
        </w:rPr>
      </w:pPr>
    </w:p>
    <w:p w14:paraId="435DE0D6" w14:textId="1E6AAE40" w:rsidR="00255915" w:rsidRPr="005C178B" w:rsidRDefault="00255915" w:rsidP="00255915">
      <w:pPr>
        <w:pStyle w:val="ListParagraph"/>
        <w:spacing w:after="160" w:line="278" w:lineRule="auto"/>
        <w:ind w:left="0"/>
        <w:rPr>
          <w:rFonts w:cs="Times New Roman"/>
          <w:szCs w:val="24"/>
        </w:rPr>
      </w:pPr>
      <w:r w:rsidRPr="005C178B">
        <w:rPr>
          <w:rFonts w:cs="Times New Roman"/>
          <w:b/>
          <w:bCs/>
          <w:szCs w:val="24"/>
          <w:lang w:val="en-US"/>
        </w:rPr>
        <w:t>Request IR-</w:t>
      </w:r>
      <w:r>
        <w:rPr>
          <w:rFonts w:cs="Times New Roman"/>
          <w:b/>
          <w:bCs/>
          <w:szCs w:val="24"/>
          <w:lang w:val="en-US"/>
        </w:rPr>
        <w:t>7</w:t>
      </w:r>
      <w:r w:rsidRPr="005C178B">
        <w:rPr>
          <w:rFonts w:cs="Times New Roman"/>
          <w:b/>
          <w:bCs/>
          <w:szCs w:val="24"/>
          <w:lang w:val="en-US"/>
        </w:rPr>
        <w:t xml:space="preserve">: </w:t>
      </w:r>
    </w:p>
    <w:p w14:paraId="03875D0B" w14:textId="4CD9CB0F" w:rsidR="00255915" w:rsidRDefault="00255915" w:rsidP="00255915">
      <w:pPr>
        <w:pStyle w:val="ListParagraph"/>
        <w:ind w:left="0"/>
        <w:rPr>
          <w:rFonts w:cs="Times New Roman"/>
          <w:szCs w:val="24"/>
          <w:lang w:val="en-US"/>
        </w:rPr>
      </w:pPr>
      <w:r w:rsidRPr="005C178B">
        <w:rPr>
          <w:rFonts w:cs="Times New Roman"/>
          <w:szCs w:val="24"/>
          <w:lang w:val="en-US"/>
        </w:rPr>
        <w:t xml:space="preserve">Refer to M12661, Exhibit N-1, the Application submitted by NS Power, </w:t>
      </w:r>
      <w:r>
        <w:rPr>
          <w:rFonts w:cs="Times New Roman"/>
          <w:szCs w:val="24"/>
          <w:lang w:val="en-US"/>
        </w:rPr>
        <w:t>Attachment 3</w:t>
      </w:r>
      <w:r w:rsidR="006D7023">
        <w:rPr>
          <w:rFonts w:cs="Times New Roman"/>
          <w:szCs w:val="24"/>
          <w:lang w:val="en-US"/>
        </w:rPr>
        <w:t>, page 1 of 1</w:t>
      </w:r>
      <w:r>
        <w:rPr>
          <w:rFonts w:cs="Times New Roman"/>
          <w:szCs w:val="24"/>
          <w:lang w:val="en-US"/>
        </w:rPr>
        <w:t>,</w:t>
      </w:r>
      <w:r w:rsidRPr="005C178B">
        <w:rPr>
          <w:rFonts w:cs="Times New Roman"/>
          <w:szCs w:val="24"/>
          <w:lang w:val="en-US"/>
        </w:rPr>
        <w:t xml:space="preserve"> please answer the following</w:t>
      </w:r>
      <w:r>
        <w:rPr>
          <w:rFonts w:cs="Times New Roman"/>
          <w:szCs w:val="24"/>
          <w:lang w:val="en-US"/>
        </w:rPr>
        <w:t xml:space="preserve">: </w:t>
      </w:r>
    </w:p>
    <w:p w14:paraId="29C25ABA" w14:textId="0E11EB3B" w:rsidR="00255915" w:rsidRDefault="00255915" w:rsidP="00255915">
      <w:pPr>
        <w:pStyle w:val="ListParagraph"/>
        <w:numPr>
          <w:ilvl w:val="0"/>
          <w:numId w:val="53"/>
        </w:numPr>
        <w:rPr>
          <w:rFonts w:cs="Times New Roman"/>
          <w:szCs w:val="24"/>
          <w:lang w:val="en-US"/>
        </w:rPr>
      </w:pPr>
      <w:r>
        <w:rPr>
          <w:rFonts w:cs="Times New Roman"/>
          <w:szCs w:val="24"/>
          <w:lang w:val="en-US"/>
        </w:rPr>
        <w:t xml:space="preserve">Please provide the supporting workpapers with intact formulas for the calculation of the cost estimates for </w:t>
      </w:r>
      <w:r w:rsidR="00571579">
        <w:rPr>
          <w:rFonts w:cs="Times New Roman"/>
          <w:szCs w:val="24"/>
          <w:lang w:val="en-US"/>
        </w:rPr>
        <w:t xml:space="preserve">Attachment </w:t>
      </w:r>
      <w:r>
        <w:rPr>
          <w:rFonts w:cs="Times New Roman"/>
          <w:szCs w:val="24"/>
          <w:lang w:val="en-US"/>
        </w:rPr>
        <w:t xml:space="preserve">3. </w:t>
      </w:r>
    </w:p>
    <w:p w14:paraId="1146C8E9" w14:textId="6079FF56" w:rsidR="00FE55A7" w:rsidRDefault="00FE55A7" w:rsidP="00255915">
      <w:pPr>
        <w:pStyle w:val="ListParagraph"/>
        <w:numPr>
          <w:ilvl w:val="0"/>
          <w:numId w:val="53"/>
        </w:numPr>
        <w:rPr>
          <w:rFonts w:cs="Times New Roman"/>
          <w:szCs w:val="24"/>
          <w:lang w:val="en-US"/>
        </w:rPr>
      </w:pPr>
      <w:r>
        <w:rPr>
          <w:rFonts w:cs="Times New Roman"/>
          <w:szCs w:val="24"/>
          <w:lang w:val="en-US"/>
        </w:rPr>
        <w:t>Please confirm that the Customer Charge only includes incremental costs</w:t>
      </w:r>
      <w:r w:rsidR="00571579">
        <w:rPr>
          <w:rFonts w:cs="Times New Roman"/>
          <w:szCs w:val="24"/>
          <w:lang w:val="en-US"/>
        </w:rPr>
        <w:t>.</w:t>
      </w:r>
      <w:r>
        <w:rPr>
          <w:rFonts w:cs="Times New Roman"/>
          <w:szCs w:val="24"/>
          <w:lang w:val="en-US"/>
        </w:rPr>
        <w:t xml:space="preserve"> </w:t>
      </w:r>
    </w:p>
    <w:p w14:paraId="7277DD99" w14:textId="76A15398" w:rsidR="00FE55A7" w:rsidRDefault="00FE55A7" w:rsidP="00255915">
      <w:pPr>
        <w:pStyle w:val="ListParagraph"/>
        <w:numPr>
          <w:ilvl w:val="0"/>
          <w:numId w:val="53"/>
        </w:numPr>
        <w:rPr>
          <w:rFonts w:cs="Times New Roman"/>
          <w:szCs w:val="24"/>
          <w:lang w:val="en-US"/>
        </w:rPr>
      </w:pPr>
      <w:r>
        <w:rPr>
          <w:rFonts w:cs="Times New Roman"/>
          <w:szCs w:val="24"/>
          <w:lang w:val="en-US"/>
        </w:rPr>
        <w:t xml:space="preserve">Please confirm that ordinary customer-related costs – billing, metering, etc. </w:t>
      </w:r>
      <w:r w:rsidR="00571579">
        <w:rPr>
          <w:rFonts w:cs="Times New Roman"/>
          <w:szCs w:val="24"/>
          <w:lang w:val="en-US"/>
        </w:rPr>
        <w:t xml:space="preserve">- </w:t>
      </w:r>
      <w:r>
        <w:rPr>
          <w:rFonts w:cs="Times New Roman"/>
          <w:szCs w:val="24"/>
          <w:lang w:val="en-US"/>
        </w:rPr>
        <w:t xml:space="preserve">are not included in the ELID Customer Charge and are included in the embedded-cost demand and energy charges. </w:t>
      </w:r>
    </w:p>
    <w:p w14:paraId="3604C976" w14:textId="1B0A5509" w:rsidR="00255915" w:rsidRDefault="00F02047" w:rsidP="00F02047">
      <w:pPr>
        <w:pStyle w:val="ListParagraph"/>
        <w:numPr>
          <w:ilvl w:val="0"/>
          <w:numId w:val="53"/>
        </w:numPr>
        <w:rPr>
          <w:rFonts w:cs="Times New Roman"/>
          <w:szCs w:val="24"/>
          <w:lang w:val="en-US"/>
        </w:rPr>
      </w:pPr>
      <w:r>
        <w:rPr>
          <w:rFonts w:cs="Times New Roman"/>
          <w:szCs w:val="24"/>
          <w:lang w:val="en-US"/>
        </w:rPr>
        <w:t>I</w:t>
      </w:r>
      <w:r w:rsidR="00255915">
        <w:rPr>
          <w:rFonts w:cs="Times New Roman"/>
          <w:szCs w:val="24"/>
          <w:lang w:val="en-US"/>
        </w:rPr>
        <w:t>s it the intent of NS Power to true up the costs of the Customer Charge at year end based on actual costs?</w:t>
      </w:r>
      <w:r>
        <w:rPr>
          <w:rFonts w:cs="Times New Roman"/>
          <w:szCs w:val="24"/>
          <w:lang w:val="en-US"/>
        </w:rPr>
        <w:t xml:space="preserve"> If not, please explain</w:t>
      </w:r>
      <w:r w:rsidR="00571579">
        <w:rPr>
          <w:rFonts w:cs="Times New Roman"/>
          <w:szCs w:val="24"/>
          <w:lang w:val="en-US"/>
        </w:rPr>
        <w:t xml:space="preserve"> why not</w:t>
      </w:r>
      <w:r>
        <w:rPr>
          <w:rFonts w:cs="Times New Roman"/>
          <w:szCs w:val="24"/>
          <w:lang w:val="en-US"/>
        </w:rPr>
        <w:t xml:space="preserve">. </w:t>
      </w:r>
    </w:p>
    <w:p w14:paraId="06D8FB2F" w14:textId="4684E5DA" w:rsidR="00F02047" w:rsidRDefault="00F02047" w:rsidP="00F02047">
      <w:pPr>
        <w:pStyle w:val="ListParagraph"/>
        <w:numPr>
          <w:ilvl w:val="0"/>
          <w:numId w:val="53"/>
        </w:numPr>
        <w:rPr>
          <w:rFonts w:cs="Times New Roman"/>
          <w:szCs w:val="24"/>
          <w:lang w:val="en-US"/>
        </w:rPr>
      </w:pPr>
      <w:r>
        <w:rPr>
          <w:rFonts w:cs="Times New Roman"/>
          <w:szCs w:val="24"/>
          <w:lang w:val="en-US"/>
        </w:rPr>
        <w:t xml:space="preserve">Will the customer costs be part of the annual report to the Board? </w:t>
      </w:r>
    </w:p>
    <w:p w14:paraId="4CD5A2D8" w14:textId="77777777" w:rsidR="007F4581" w:rsidRDefault="007F4581" w:rsidP="007F4581">
      <w:pPr>
        <w:rPr>
          <w:rFonts w:cs="Times New Roman"/>
          <w:szCs w:val="24"/>
          <w:lang w:val="en-US"/>
        </w:rPr>
      </w:pPr>
    </w:p>
    <w:p w14:paraId="3B2F1C6E" w14:textId="4FADD6F4" w:rsidR="007F4581" w:rsidRPr="005C178B" w:rsidRDefault="007F4581" w:rsidP="007F4581">
      <w:pPr>
        <w:pStyle w:val="ListParagraph"/>
        <w:spacing w:after="160" w:line="278" w:lineRule="auto"/>
        <w:ind w:left="0"/>
        <w:rPr>
          <w:rFonts w:cs="Times New Roman"/>
          <w:szCs w:val="24"/>
        </w:rPr>
      </w:pPr>
      <w:r w:rsidRPr="005C178B">
        <w:rPr>
          <w:rFonts w:cs="Times New Roman"/>
          <w:b/>
          <w:bCs/>
          <w:szCs w:val="24"/>
          <w:lang w:val="en-US"/>
        </w:rPr>
        <w:t>Request IR-</w:t>
      </w:r>
      <w:r w:rsidR="00D54369">
        <w:rPr>
          <w:rFonts w:cs="Times New Roman"/>
          <w:b/>
          <w:bCs/>
          <w:szCs w:val="24"/>
          <w:lang w:val="en-US"/>
        </w:rPr>
        <w:t>8</w:t>
      </w:r>
      <w:r w:rsidRPr="005C178B">
        <w:rPr>
          <w:rFonts w:cs="Times New Roman"/>
          <w:b/>
          <w:bCs/>
          <w:szCs w:val="24"/>
          <w:lang w:val="en-US"/>
        </w:rPr>
        <w:t xml:space="preserve">: </w:t>
      </w:r>
    </w:p>
    <w:p w14:paraId="7A99C7EA" w14:textId="27D3AF80" w:rsidR="007F4581" w:rsidRDefault="007F4581" w:rsidP="007F4581">
      <w:pPr>
        <w:pStyle w:val="ListParagraph"/>
        <w:ind w:left="0"/>
        <w:rPr>
          <w:rFonts w:cs="Times New Roman"/>
          <w:szCs w:val="24"/>
          <w:lang w:val="en-US"/>
        </w:rPr>
      </w:pPr>
      <w:r w:rsidRPr="005C178B">
        <w:rPr>
          <w:rFonts w:cs="Times New Roman"/>
          <w:szCs w:val="24"/>
          <w:lang w:val="en-US"/>
        </w:rPr>
        <w:t>Re</w:t>
      </w:r>
      <w:r>
        <w:rPr>
          <w:rFonts w:cs="Times New Roman"/>
          <w:szCs w:val="24"/>
          <w:lang w:val="en-US"/>
        </w:rPr>
        <w:t xml:space="preserve">garding the revenue to cost ratio, please answer the following questions: </w:t>
      </w:r>
    </w:p>
    <w:p w14:paraId="1C9FA515" w14:textId="30D7EEEC" w:rsidR="007F4581" w:rsidRDefault="007F4581" w:rsidP="007F4581">
      <w:pPr>
        <w:pStyle w:val="ListParagraph"/>
        <w:numPr>
          <w:ilvl w:val="0"/>
          <w:numId w:val="54"/>
        </w:numPr>
        <w:rPr>
          <w:rFonts w:cs="Times New Roman"/>
          <w:szCs w:val="24"/>
        </w:rPr>
      </w:pPr>
      <w:r>
        <w:rPr>
          <w:rFonts w:cs="Times New Roman"/>
          <w:szCs w:val="24"/>
        </w:rPr>
        <w:t xml:space="preserve">Confirm that 1.04373 aligns PHP with other ATL customers in the 2026/27 GRA. </w:t>
      </w:r>
    </w:p>
    <w:p w14:paraId="3BFE564D" w14:textId="79F7927B" w:rsidR="007F4581" w:rsidRPr="00ED36ED" w:rsidRDefault="007F4581" w:rsidP="007F4581">
      <w:pPr>
        <w:pStyle w:val="ListParagraph"/>
        <w:numPr>
          <w:ilvl w:val="0"/>
          <w:numId w:val="54"/>
        </w:numPr>
        <w:rPr>
          <w:rFonts w:cs="Times New Roman"/>
          <w:szCs w:val="24"/>
        </w:rPr>
      </w:pPr>
      <w:r>
        <w:rPr>
          <w:rFonts w:cs="Times New Roman"/>
          <w:szCs w:val="24"/>
        </w:rPr>
        <w:t xml:space="preserve">Does NS Power believe that the stability of being an ATL customer merit alignment with ATL customers and related R/C ratios. If not, please explain. </w:t>
      </w:r>
    </w:p>
    <w:p w14:paraId="4BB68276" w14:textId="27418950" w:rsidR="007F4581" w:rsidRDefault="007F4581" w:rsidP="007F4581">
      <w:pPr>
        <w:pStyle w:val="ListParagraph"/>
        <w:ind w:left="0"/>
        <w:rPr>
          <w:rFonts w:cs="Times New Roman"/>
          <w:szCs w:val="24"/>
          <w:lang w:val="en-US"/>
        </w:rPr>
      </w:pPr>
    </w:p>
    <w:p w14:paraId="2C82FA63" w14:textId="77777777" w:rsidR="007F4581" w:rsidRPr="007F4581" w:rsidRDefault="007F4581" w:rsidP="006A2D8C">
      <w:pPr>
        <w:pStyle w:val="ListParagraph"/>
        <w:ind w:left="0"/>
        <w:rPr>
          <w:rFonts w:cs="Times New Roman"/>
          <w:szCs w:val="24"/>
          <w:lang w:val="en-US"/>
        </w:rPr>
      </w:pPr>
    </w:p>
    <w:sectPr w:rsidR="007F4581" w:rsidRPr="007F4581" w:rsidSect="002A53A8">
      <w:headerReference w:type="default" r:id="rId8"/>
      <w:footerReference w:type="default" r:id="rId9"/>
      <w:headerReference w:type="first" r:id="rId10"/>
      <w:footerReference w:type="first" r:id="rId11"/>
      <w:pgSz w:w="12240" w:h="15840" w:code="1"/>
      <w:pgMar w:top="1440" w:right="1440" w:bottom="1440" w:left="1440" w:header="1440" w:footer="706" w:gutter="0"/>
      <w:paperSrc w:first="7" w:other="7"/>
      <w:lnNumType w:countBy="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0764E" w14:textId="77777777" w:rsidR="0021072C" w:rsidRDefault="0021072C" w:rsidP="00DA1E62">
      <w:r>
        <w:separator/>
      </w:r>
    </w:p>
  </w:endnote>
  <w:endnote w:type="continuationSeparator" w:id="0">
    <w:p w14:paraId="61A75D3F" w14:textId="77777777" w:rsidR="0021072C" w:rsidRDefault="0021072C" w:rsidP="00DA1E62">
      <w:r>
        <w:continuationSeparator/>
      </w:r>
    </w:p>
  </w:endnote>
  <w:endnote w:type="continuationNotice" w:id="1">
    <w:p w14:paraId="64A14673" w14:textId="77777777" w:rsidR="0021072C" w:rsidRDefault="002107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57F6E" w14:textId="46D21C36" w:rsidR="00684AD2" w:rsidRDefault="00D64D8B" w:rsidP="007834D1">
    <w:pPr>
      <w:pStyle w:val="Footer"/>
    </w:pPr>
    <w:r>
      <w:t>M12</w:t>
    </w:r>
    <w:r w:rsidR="003E3CDE">
      <w:t>661</w:t>
    </w:r>
    <w:r w:rsidR="00684AD2">
      <w:t xml:space="preserve">– SBA IRs – </w:t>
    </w:r>
    <w:r w:rsidR="003E3CDE">
      <w:t xml:space="preserve">March 12, </w:t>
    </w:r>
    <w:proofErr w:type="gramStart"/>
    <w:r w:rsidR="003E3CDE">
      <w:t>2026</w:t>
    </w:r>
    <w:proofErr w:type="gramEnd"/>
    <w:r w:rsidR="00684AD2">
      <w:tab/>
    </w:r>
    <w:r w:rsidR="00684AD2">
      <w:tab/>
    </w:r>
    <w:sdt>
      <w:sdtPr>
        <w:id w:val="1758166099"/>
        <w:docPartObj>
          <w:docPartGallery w:val="Page Numbers (Bottom of Page)"/>
          <w:docPartUnique/>
        </w:docPartObj>
      </w:sdtPr>
      <w:sdtEndPr/>
      <w:sdtContent>
        <w:sdt>
          <w:sdtPr>
            <w:id w:val="1187943512"/>
            <w:docPartObj>
              <w:docPartGallery w:val="Page Numbers (Top of Page)"/>
              <w:docPartUnique/>
            </w:docPartObj>
          </w:sdtPr>
          <w:sdtEndPr/>
          <w:sdtContent>
            <w:r w:rsidR="00684AD2">
              <w:t xml:space="preserve">Page </w:t>
            </w:r>
            <w:r w:rsidR="00684AD2" w:rsidRPr="32F240B9">
              <w:rPr>
                <w:b/>
                <w:bCs/>
                <w:noProof/>
              </w:rPr>
              <w:fldChar w:fldCharType="begin"/>
            </w:r>
            <w:r w:rsidR="00684AD2" w:rsidRPr="32F240B9">
              <w:rPr>
                <w:b/>
                <w:bCs/>
              </w:rPr>
              <w:instrText xml:space="preserve"> PAGE </w:instrText>
            </w:r>
            <w:r w:rsidR="00684AD2" w:rsidRPr="32F240B9">
              <w:rPr>
                <w:b/>
                <w:bCs/>
              </w:rPr>
              <w:fldChar w:fldCharType="separate"/>
            </w:r>
            <w:r w:rsidR="00684AD2" w:rsidRPr="32F240B9">
              <w:rPr>
                <w:b/>
                <w:bCs/>
                <w:noProof/>
              </w:rPr>
              <w:t>17</w:t>
            </w:r>
            <w:r w:rsidR="00684AD2" w:rsidRPr="32F240B9">
              <w:rPr>
                <w:b/>
                <w:bCs/>
                <w:noProof/>
              </w:rPr>
              <w:fldChar w:fldCharType="end"/>
            </w:r>
            <w:r w:rsidR="00684AD2">
              <w:t xml:space="preserve"> of </w:t>
            </w:r>
            <w:r w:rsidR="00684AD2" w:rsidRPr="32F240B9">
              <w:rPr>
                <w:b/>
                <w:bCs/>
                <w:noProof/>
              </w:rPr>
              <w:fldChar w:fldCharType="begin"/>
            </w:r>
            <w:r w:rsidR="00684AD2" w:rsidRPr="32F240B9">
              <w:rPr>
                <w:b/>
                <w:bCs/>
              </w:rPr>
              <w:instrText xml:space="preserve"> NUMPAGES  </w:instrText>
            </w:r>
            <w:r w:rsidR="00684AD2" w:rsidRPr="32F240B9">
              <w:rPr>
                <w:b/>
                <w:bCs/>
              </w:rPr>
              <w:fldChar w:fldCharType="separate"/>
            </w:r>
            <w:r w:rsidR="00684AD2" w:rsidRPr="32F240B9">
              <w:rPr>
                <w:b/>
                <w:bCs/>
                <w:noProof/>
              </w:rPr>
              <w:t>19</w:t>
            </w:r>
            <w:r w:rsidR="00684AD2" w:rsidRPr="32F240B9">
              <w:rPr>
                <w:b/>
                <w:bCs/>
                <w:noProof/>
              </w:rPr>
              <w:fldChar w:fldCharType="end"/>
            </w:r>
          </w:sdtContent>
        </w:sdt>
      </w:sdtContent>
    </w:sdt>
  </w:p>
  <w:p w14:paraId="1BBFF555" w14:textId="143A80AD" w:rsidR="00684AD2" w:rsidRDefault="00684AD2" w:rsidP="007834D1">
    <w:pPr>
      <w:pStyle w:val="Footer"/>
      <w:tabs>
        <w:tab w:val="clear" w:pos="46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7486766"/>
      <w:docPartObj>
        <w:docPartGallery w:val="Page Numbers (Bottom of Page)"/>
        <w:docPartUnique/>
      </w:docPartObj>
    </w:sdtPr>
    <w:sdtEndPr/>
    <w:sdtContent>
      <w:sdt>
        <w:sdtPr>
          <w:id w:val="-1769616900"/>
          <w:docPartObj>
            <w:docPartGallery w:val="Page Numbers (Top of Page)"/>
            <w:docPartUnique/>
          </w:docPartObj>
        </w:sdtPr>
        <w:sdtEndPr/>
        <w:sdtContent>
          <w:p w14:paraId="34922236" w14:textId="1431665F" w:rsidR="00684AD2" w:rsidRDefault="00684AD2">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19</w:t>
            </w:r>
            <w:r>
              <w:rPr>
                <w:b/>
                <w:bCs/>
                <w:szCs w:val="24"/>
              </w:rPr>
              <w:fldChar w:fldCharType="end"/>
            </w:r>
          </w:p>
        </w:sdtContent>
      </w:sdt>
    </w:sdtContent>
  </w:sdt>
  <w:p w14:paraId="0AEEAF6D" w14:textId="04708742" w:rsidR="00684AD2" w:rsidRDefault="00684A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E6C81" w14:textId="77777777" w:rsidR="0021072C" w:rsidRDefault="0021072C" w:rsidP="00DA1E62">
      <w:r>
        <w:separator/>
      </w:r>
    </w:p>
  </w:footnote>
  <w:footnote w:type="continuationSeparator" w:id="0">
    <w:p w14:paraId="647329D4" w14:textId="77777777" w:rsidR="0021072C" w:rsidRDefault="0021072C" w:rsidP="00DA1E62">
      <w:r>
        <w:continuationSeparator/>
      </w:r>
    </w:p>
  </w:footnote>
  <w:footnote w:type="continuationNotice" w:id="1">
    <w:p w14:paraId="1644C630" w14:textId="77777777" w:rsidR="0021072C" w:rsidRDefault="002107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3403A" w14:textId="77777777" w:rsidR="00684AD2" w:rsidRDefault="00684AD2">
    <w:pPr>
      <w:pStyle w:val="Header"/>
      <w:jc w:val="center"/>
    </w:pPr>
  </w:p>
  <w:p w14:paraId="2BE3EA15" w14:textId="77777777" w:rsidR="00684AD2" w:rsidRDefault="00684A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684AD2" w14:paraId="72AE5736" w14:textId="77777777" w:rsidTr="32F240B9">
      <w:trPr>
        <w:trHeight w:val="300"/>
      </w:trPr>
      <w:tc>
        <w:tcPr>
          <w:tcW w:w="3120" w:type="dxa"/>
        </w:tcPr>
        <w:p w14:paraId="41C405BB" w14:textId="6A4AE8B2" w:rsidR="00684AD2" w:rsidRDefault="00684AD2" w:rsidP="32F240B9">
          <w:pPr>
            <w:pStyle w:val="Header"/>
            <w:ind w:left="-115"/>
            <w:jc w:val="left"/>
          </w:pPr>
        </w:p>
      </w:tc>
      <w:tc>
        <w:tcPr>
          <w:tcW w:w="3120" w:type="dxa"/>
        </w:tcPr>
        <w:p w14:paraId="13D130D8" w14:textId="5E42F1BF" w:rsidR="00684AD2" w:rsidRDefault="00684AD2" w:rsidP="32F240B9">
          <w:pPr>
            <w:pStyle w:val="Header"/>
            <w:jc w:val="center"/>
          </w:pPr>
        </w:p>
      </w:tc>
      <w:tc>
        <w:tcPr>
          <w:tcW w:w="3120" w:type="dxa"/>
        </w:tcPr>
        <w:p w14:paraId="561E4956" w14:textId="5E904C57" w:rsidR="00684AD2" w:rsidRDefault="00684AD2" w:rsidP="32F240B9">
          <w:pPr>
            <w:pStyle w:val="Header"/>
            <w:ind w:right="-115"/>
            <w:jc w:val="right"/>
          </w:pPr>
        </w:p>
      </w:tc>
    </w:tr>
  </w:tbl>
  <w:p w14:paraId="0CEE06F6" w14:textId="65466282" w:rsidR="00684AD2" w:rsidRDefault="00684AD2" w:rsidP="32F240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654" w:hanging="526"/>
      </w:pPr>
      <w:rPr>
        <w:rFonts w:ascii="Symbol" w:hAnsi="Symbol" w:cs="Symbol"/>
        <w:b w:val="0"/>
        <w:bCs w:val="0"/>
        <w:i w:val="0"/>
        <w:iCs w:val="0"/>
        <w:strike/>
        <w:color w:val="0078D3"/>
        <w:spacing w:val="0"/>
        <w:w w:val="81"/>
        <w:sz w:val="22"/>
        <w:szCs w:val="22"/>
      </w:rPr>
    </w:lvl>
    <w:lvl w:ilvl="1">
      <w:numFmt w:val="bullet"/>
      <w:lvlText w:val="•"/>
      <w:lvlJc w:val="left"/>
      <w:pPr>
        <w:ind w:left="1529" w:hanging="526"/>
      </w:pPr>
    </w:lvl>
    <w:lvl w:ilvl="2">
      <w:numFmt w:val="bullet"/>
      <w:lvlText w:val="•"/>
      <w:lvlJc w:val="left"/>
      <w:pPr>
        <w:ind w:left="2399" w:hanging="526"/>
      </w:pPr>
    </w:lvl>
    <w:lvl w:ilvl="3">
      <w:numFmt w:val="bullet"/>
      <w:lvlText w:val="•"/>
      <w:lvlJc w:val="left"/>
      <w:pPr>
        <w:ind w:left="3268" w:hanging="526"/>
      </w:pPr>
    </w:lvl>
    <w:lvl w:ilvl="4">
      <w:numFmt w:val="bullet"/>
      <w:lvlText w:val="•"/>
      <w:lvlJc w:val="left"/>
      <w:pPr>
        <w:ind w:left="4138" w:hanging="526"/>
      </w:pPr>
    </w:lvl>
    <w:lvl w:ilvl="5">
      <w:numFmt w:val="bullet"/>
      <w:lvlText w:val="•"/>
      <w:lvlJc w:val="left"/>
      <w:pPr>
        <w:ind w:left="5008" w:hanging="526"/>
      </w:pPr>
    </w:lvl>
    <w:lvl w:ilvl="6">
      <w:numFmt w:val="bullet"/>
      <w:lvlText w:val="•"/>
      <w:lvlJc w:val="left"/>
      <w:pPr>
        <w:ind w:left="5877" w:hanging="526"/>
      </w:pPr>
    </w:lvl>
    <w:lvl w:ilvl="7">
      <w:numFmt w:val="bullet"/>
      <w:lvlText w:val="•"/>
      <w:lvlJc w:val="left"/>
      <w:pPr>
        <w:ind w:left="6747" w:hanging="526"/>
      </w:pPr>
    </w:lvl>
    <w:lvl w:ilvl="8">
      <w:numFmt w:val="bullet"/>
      <w:lvlText w:val="•"/>
      <w:lvlJc w:val="left"/>
      <w:pPr>
        <w:ind w:left="7617" w:hanging="526"/>
      </w:pPr>
    </w:lvl>
  </w:abstractNum>
  <w:abstractNum w:abstractNumId="1" w15:restartNumberingAfterBreak="0">
    <w:nsid w:val="00000403"/>
    <w:multiLevelType w:val="multilevel"/>
    <w:tmpl w:val="FFFFFFFF"/>
    <w:lvl w:ilvl="0">
      <w:numFmt w:val="bullet"/>
      <w:lvlText w:val=""/>
      <w:lvlJc w:val="left"/>
      <w:pPr>
        <w:ind w:left="654" w:hanging="526"/>
      </w:pPr>
      <w:rPr>
        <w:rFonts w:ascii="Symbol" w:hAnsi="Symbol" w:cs="Symbol"/>
        <w:spacing w:val="0"/>
        <w:w w:val="81"/>
      </w:rPr>
    </w:lvl>
    <w:lvl w:ilvl="1">
      <w:numFmt w:val="bullet"/>
      <w:lvlText w:val="•"/>
      <w:lvlJc w:val="left"/>
      <w:pPr>
        <w:ind w:left="1529" w:hanging="526"/>
      </w:pPr>
    </w:lvl>
    <w:lvl w:ilvl="2">
      <w:numFmt w:val="bullet"/>
      <w:lvlText w:val="•"/>
      <w:lvlJc w:val="left"/>
      <w:pPr>
        <w:ind w:left="2399" w:hanging="526"/>
      </w:pPr>
    </w:lvl>
    <w:lvl w:ilvl="3">
      <w:numFmt w:val="bullet"/>
      <w:lvlText w:val="•"/>
      <w:lvlJc w:val="left"/>
      <w:pPr>
        <w:ind w:left="3268" w:hanging="526"/>
      </w:pPr>
    </w:lvl>
    <w:lvl w:ilvl="4">
      <w:numFmt w:val="bullet"/>
      <w:lvlText w:val="•"/>
      <w:lvlJc w:val="left"/>
      <w:pPr>
        <w:ind w:left="4138" w:hanging="526"/>
      </w:pPr>
    </w:lvl>
    <w:lvl w:ilvl="5">
      <w:numFmt w:val="bullet"/>
      <w:lvlText w:val="•"/>
      <w:lvlJc w:val="left"/>
      <w:pPr>
        <w:ind w:left="5008" w:hanging="526"/>
      </w:pPr>
    </w:lvl>
    <w:lvl w:ilvl="6">
      <w:numFmt w:val="bullet"/>
      <w:lvlText w:val="•"/>
      <w:lvlJc w:val="left"/>
      <w:pPr>
        <w:ind w:left="5877" w:hanging="526"/>
      </w:pPr>
    </w:lvl>
    <w:lvl w:ilvl="7">
      <w:numFmt w:val="bullet"/>
      <w:lvlText w:val="•"/>
      <w:lvlJc w:val="left"/>
      <w:pPr>
        <w:ind w:left="6747" w:hanging="526"/>
      </w:pPr>
    </w:lvl>
    <w:lvl w:ilvl="8">
      <w:numFmt w:val="bullet"/>
      <w:lvlText w:val="•"/>
      <w:lvlJc w:val="left"/>
      <w:pPr>
        <w:ind w:left="7617" w:hanging="526"/>
      </w:pPr>
    </w:lvl>
  </w:abstractNum>
  <w:abstractNum w:abstractNumId="2" w15:restartNumberingAfterBreak="0">
    <w:nsid w:val="00000404"/>
    <w:multiLevelType w:val="multilevel"/>
    <w:tmpl w:val="FFFFFFFF"/>
    <w:lvl w:ilvl="0">
      <w:numFmt w:val="bullet"/>
      <w:lvlText w:val=""/>
      <w:lvlJc w:val="left"/>
      <w:pPr>
        <w:ind w:left="654" w:hanging="526"/>
      </w:pPr>
      <w:rPr>
        <w:rFonts w:ascii="Symbol" w:hAnsi="Symbol" w:cs="Symbol"/>
        <w:spacing w:val="0"/>
        <w:w w:val="81"/>
        <w:u w:val="single" w:color="0078D3"/>
      </w:rPr>
    </w:lvl>
    <w:lvl w:ilvl="1">
      <w:numFmt w:val="bullet"/>
      <w:lvlText w:val="•"/>
      <w:lvlJc w:val="left"/>
      <w:pPr>
        <w:ind w:left="1529" w:hanging="526"/>
      </w:pPr>
    </w:lvl>
    <w:lvl w:ilvl="2">
      <w:numFmt w:val="bullet"/>
      <w:lvlText w:val="•"/>
      <w:lvlJc w:val="left"/>
      <w:pPr>
        <w:ind w:left="2399" w:hanging="526"/>
      </w:pPr>
    </w:lvl>
    <w:lvl w:ilvl="3">
      <w:numFmt w:val="bullet"/>
      <w:lvlText w:val="•"/>
      <w:lvlJc w:val="left"/>
      <w:pPr>
        <w:ind w:left="3268" w:hanging="526"/>
      </w:pPr>
    </w:lvl>
    <w:lvl w:ilvl="4">
      <w:numFmt w:val="bullet"/>
      <w:lvlText w:val="•"/>
      <w:lvlJc w:val="left"/>
      <w:pPr>
        <w:ind w:left="4138" w:hanging="526"/>
      </w:pPr>
    </w:lvl>
    <w:lvl w:ilvl="5">
      <w:numFmt w:val="bullet"/>
      <w:lvlText w:val="•"/>
      <w:lvlJc w:val="left"/>
      <w:pPr>
        <w:ind w:left="5008" w:hanging="526"/>
      </w:pPr>
    </w:lvl>
    <w:lvl w:ilvl="6">
      <w:numFmt w:val="bullet"/>
      <w:lvlText w:val="•"/>
      <w:lvlJc w:val="left"/>
      <w:pPr>
        <w:ind w:left="5877" w:hanging="526"/>
      </w:pPr>
    </w:lvl>
    <w:lvl w:ilvl="7">
      <w:numFmt w:val="bullet"/>
      <w:lvlText w:val="•"/>
      <w:lvlJc w:val="left"/>
      <w:pPr>
        <w:ind w:left="6747" w:hanging="526"/>
      </w:pPr>
    </w:lvl>
    <w:lvl w:ilvl="8">
      <w:numFmt w:val="bullet"/>
      <w:lvlText w:val="•"/>
      <w:lvlJc w:val="left"/>
      <w:pPr>
        <w:ind w:left="7617" w:hanging="526"/>
      </w:pPr>
    </w:lvl>
  </w:abstractNum>
  <w:abstractNum w:abstractNumId="3" w15:restartNumberingAfterBreak="0">
    <w:nsid w:val="00000405"/>
    <w:multiLevelType w:val="multilevel"/>
    <w:tmpl w:val="FFFFFFFF"/>
    <w:lvl w:ilvl="0">
      <w:numFmt w:val="bullet"/>
      <w:lvlText w:val=""/>
      <w:lvlJc w:val="left"/>
      <w:pPr>
        <w:ind w:left="654" w:hanging="526"/>
      </w:pPr>
      <w:rPr>
        <w:rFonts w:ascii="Symbol" w:hAnsi="Symbol" w:cs="Symbol"/>
        <w:b w:val="0"/>
        <w:bCs w:val="0"/>
        <w:i w:val="0"/>
        <w:iCs w:val="0"/>
        <w:spacing w:val="0"/>
        <w:w w:val="101"/>
        <w:sz w:val="22"/>
        <w:szCs w:val="22"/>
      </w:rPr>
    </w:lvl>
    <w:lvl w:ilvl="1">
      <w:numFmt w:val="bullet"/>
      <w:lvlText w:val="•"/>
      <w:lvlJc w:val="left"/>
      <w:pPr>
        <w:ind w:left="1529" w:hanging="526"/>
      </w:pPr>
    </w:lvl>
    <w:lvl w:ilvl="2">
      <w:numFmt w:val="bullet"/>
      <w:lvlText w:val="•"/>
      <w:lvlJc w:val="left"/>
      <w:pPr>
        <w:ind w:left="2399" w:hanging="526"/>
      </w:pPr>
    </w:lvl>
    <w:lvl w:ilvl="3">
      <w:numFmt w:val="bullet"/>
      <w:lvlText w:val="•"/>
      <w:lvlJc w:val="left"/>
      <w:pPr>
        <w:ind w:left="3268" w:hanging="526"/>
      </w:pPr>
    </w:lvl>
    <w:lvl w:ilvl="4">
      <w:numFmt w:val="bullet"/>
      <w:lvlText w:val="•"/>
      <w:lvlJc w:val="left"/>
      <w:pPr>
        <w:ind w:left="4138" w:hanging="526"/>
      </w:pPr>
    </w:lvl>
    <w:lvl w:ilvl="5">
      <w:numFmt w:val="bullet"/>
      <w:lvlText w:val="•"/>
      <w:lvlJc w:val="left"/>
      <w:pPr>
        <w:ind w:left="5008" w:hanging="526"/>
      </w:pPr>
    </w:lvl>
    <w:lvl w:ilvl="6">
      <w:numFmt w:val="bullet"/>
      <w:lvlText w:val="•"/>
      <w:lvlJc w:val="left"/>
      <w:pPr>
        <w:ind w:left="5877" w:hanging="526"/>
      </w:pPr>
    </w:lvl>
    <w:lvl w:ilvl="7">
      <w:numFmt w:val="bullet"/>
      <w:lvlText w:val="•"/>
      <w:lvlJc w:val="left"/>
      <w:pPr>
        <w:ind w:left="6747" w:hanging="526"/>
      </w:pPr>
    </w:lvl>
    <w:lvl w:ilvl="8">
      <w:numFmt w:val="bullet"/>
      <w:lvlText w:val="•"/>
      <w:lvlJc w:val="left"/>
      <w:pPr>
        <w:ind w:left="7617" w:hanging="526"/>
      </w:pPr>
    </w:lvl>
  </w:abstractNum>
  <w:abstractNum w:abstractNumId="4" w15:restartNumberingAfterBreak="0">
    <w:nsid w:val="01A95F66"/>
    <w:multiLevelType w:val="hybridMultilevel"/>
    <w:tmpl w:val="9EAE2A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DF3DA8"/>
    <w:multiLevelType w:val="hybridMultilevel"/>
    <w:tmpl w:val="E0DE60E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9260C9"/>
    <w:multiLevelType w:val="hybridMultilevel"/>
    <w:tmpl w:val="8708B05C"/>
    <w:lvl w:ilvl="0" w:tplc="04090017">
      <w:start w:val="1"/>
      <w:numFmt w:val="lowerLetter"/>
      <w:lvlText w:val="%1)"/>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7CE0C8B"/>
    <w:multiLevelType w:val="hybridMultilevel"/>
    <w:tmpl w:val="B068079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83F180E"/>
    <w:multiLevelType w:val="multilevel"/>
    <w:tmpl w:val="9C329F78"/>
    <w:lvl w:ilvl="0">
      <w:start w:val="1"/>
      <w:numFmt w:val="decimal"/>
      <w:suff w:val="space"/>
      <w:lvlText w:val="Request IR-%1:"/>
      <w:lvlJc w:val="left"/>
      <w:pPr>
        <w:ind w:left="360" w:hanging="360"/>
      </w:pPr>
      <w:rPr>
        <w:rFonts w:ascii="Times New Roman" w:hAnsi="Times New Roman" w:hint="default"/>
        <w:b/>
        <w:i w:val="0"/>
        <w:sz w:val="24"/>
      </w:rPr>
    </w:lvl>
    <w:lvl w:ilvl="1">
      <w:start w:val="1"/>
      <w:numFmt w:val="lowerLetter"/>
      <w:lvlText w:val="%2)"/>
      <w:lvlJc w:val="left"/>
      <w:pPr>
        <w:ind w:left="720" w:hanging="360"/>
      </w:pPr>
      <w:rPr>
        <w:rFonts w:hint="default"/>
      </w:rPr>
    </w:lvl>
    <w:lvl w:ilvl="2">
      <w:start w:val="1"/>
      <w:numFmt w:val="lowerRoman"/>
      <w:suff w:val="space"/>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ascii="Times New Roman" w:eastAsiaTheme="minorHAnsi" w:hAnsi="Times New Roman" w:cs="Times New Roman"/>
      </w:rPr>
    </w:lvl>
    <w:lvl w:ilvl="8">
      <w:start w:val="1"/>
      <w:numFmt w:val="lowerRoman"/>
      <w:lvlText w:val="%9."/>
      <w:lvlJc w:val="left"/>
      <w:pPr>
        <w:ind w:left="3240" w:hanging="360"/>
      </w:pPr>
      <w:rPr>
        <w:rFonts w:hint="default"/>
      </w:rPr>
    </w:lvl>
  </w:abstractNum>
  <w:abstractNum w:abstractNumId="9" w15:restartNumberingAfterBreak="0">
    <w:nsid w:val="0DCE3FAB"/>
    <w:multiLevelType w:val="hybridMultilevel"/>
    <w:tmpl w:val="9C8C46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69679E"/>
    <w:multiLevelType w:val="hybridMultilevel"/>
    <w:tmpl w:val="60BCAB9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12909C1"/>
    <w:multiLevelType w:val="hybridMultilevel"/>
    <w:tmpl w:val="5B565A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A254FA"/>
    <w:multiLevelType w:val="hybridMultilevel"/>
    <w:tmpl w:val="D43A547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6480D7D"/>
    <w:multiLevelType w:val="hybridMultilevel"/>
    <w:tmpl w:val="551EED7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6EC1931"/>
    <w:multiLevelType w:val="hybridMultilevel"/>
    <w:tmpl w:val="8A44BB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A027139"/>
    <w:multiLevelType w:val="hybridMultilevel"/>
    <w:tmpl w:val="7A06C9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A9A3AD3"/>
    <w:multiLevelType w:val="hybridMultilevel"/>
    <w:tmpl w:val="BDF4B4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C872A5B"/>
    <w:multiLevelType w:val="hybridMultilevel"/>
    <w:tmpl w:val="D43A547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DD06388"/>
    <w:multiLevelType w:val="hybridMultilevel"/>
    <w:tmpl w:val="26A840C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1F6F12A3"/>
    <w:multiLevelType w:val="multilevel"/>
    <w:tmpl w:val="FE6AEBD0"/>
    <w:lvl w:ilvl="0">
      <w:start w:val="1"/>
      <w:numFmt w:val="lowerLetter"/>
      <w:lvlText w:val="%1)"/>
      <w:lvlJc w:val="left"/>
      <w:pPr>
        <w:ind w:left="360" w:hanging="360"/>
      </w:pPr>
      <w:rPr>
        <w:rFonts w:ascii="Times New Roman" w:eastAsiaTheme="minorHAnsi" w:hAnsi="Times New Roman" w:cstheme="minorBidi"/>
      </w:rPr>
    </w:lvl>
    <w:lvl w:ilvl="1">
      <w:start w:val="1"/>
      <w:numFmt w:val="lowerRoman"/>
      <w:lvlText w:val="%2."/>
      <w:lvlJc w:val="righ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1433886"/>
    <w:multiLevelType w:val="hybridMultilevel"/>
    <w:tmpl w:val="AA481D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1654D55"/>
    <w:multiLevelType w:val="hybridMultilevel"/>
    <w:tmpl w:val="5EB236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3511F92"/>
    <w:multiLevelType w:val="hybridMultilevel"/>
    <w:tmpl w:val="A34C402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077796B"/>
    <w:multiLevelType w:val="hybridMultilevel"/>
    <w:tmpl w:val="D43A547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2FA4CC8"/>
    <w:multiLevelType w:val="hybridMultilevel"/>
    <w:tmpl w:val="AFC6C9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3A62F77"/>
    <w:multiLevelType w:val="hybridMultilevel"/>
    <w:tmpl w:val="413C0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3DD6158"/>
    <w:multiLevelType w:val="multilevel"/>
    <w:tmpl w:val="9C329F78"/>
    <w:lvl w:ilvl="0">
      <w:start w:val="1"/>
      <w:numFmt w:val="decimal"/>
      <w:suff w:val="space"/>
      <w:lvlText w:val="Request IR-%1:"/>
      <w:lvlJc w:val="left"/>
      <w:pPr>
        <w:ind w:left="360" w:hanging="360"/>
      </w:pPr>
      <w:rPr>
        <w:rFonts w:ascii="Times New Roman" w:hAnsi="Times New Roman" w:hint="default"/>
        <w:b/>
        <w:i w:val="0"/>
        <w:sz w:val="24"/>
      </w:rPr>
    </w:lvl>
    <w:lvl w:ilvl="1">
      <w:start w:val="1"/>
      <w:numFmt w:val="lowerLetter"/>
      <w:lvlText w:val="%2)"/>
      <w:lvlJc w:val="left"/>
      <w:pPr>
        <w:ind w:left="720" w:hanging="360"/>
      </w:pPr>
      <w:rPr>
        <w:rFonts w:hint="default"/>
      </w:rPr>
    </w:lvl>
    <w:lvl w:ilvl="2">
      <w:start w:val="1"/>
      <w:numFmt w:val="lowerRoman"/>
      <w:suff w:val="space"/>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ascii="Times New Roman" w:eastAsiaTheme="minorHAnsi" w:hAnsi="Times New Roman" w:cs="Times New Roman"/>
      </w:rPr>
    </w:lvl>
    <w:lvl w:ilvl="8">
      <w:start w:val="1"/>
      <w:numFmt w:val="lowerRoman"/>
      <w:lvlText w:val="%9."/>
      <w:lvlJc w:val="left"/>
      <w:pPr>
        <w:ind w:left="3240" w:hanging="360"/>
      </w:pPr>
      <w:rPr>
        <w:rFonts w:hint="default"/>
      </w:rPr>
    </w:lvl>
  </w:abstractNum>
  <w:abstractNum w:abstractNumId="27" w15:restartNumberingAfterBreak="0">
    <w:nsid w:val="3A0354C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3C914121"/>
    <w:multiLevelType w:val="hybridMultilevel"/>
    <w:tmpl w:val="89620CE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F740088"/>
    <w:multiLevelType w:val="hybridMultilevel"/>
    <w:tmpl w:val="B2DE759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5E11991"/>
    <w:multiLevelType w:val="hybridMultilevel"/>
    <w:tmpl w:val="E98AEBA6"/>
    <w:lvl w:ilvl="0" w:tplc="04090017">
      <w:start w:val="1"/>
      <w:numFmt w:val="lowerLetter"/>
      <w:lvlText w:val="%1)"/>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8D4247E"/>
    <w:multiLevelType w:val="hybridMultilevel"/>
    <w:tmpl w:val="34E23E9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B3E5789"/>
    <w:multiLevelType w:val="hybridMultilevel"/>
    <w:tmpl w:val="72E4110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B617EA1"/>
    <w:multiLevelType w:val="hybridMultilevel"/>
    <w:tmpl w:val="580C275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4D9B7DA2"/>
    <w:multiLevelType w:val="multilevel"/>
    <w:tmpl w:val="9C329F78"/>
    <w:lvl w:ilvl="0">
      <w:start w:val="1"/>
      <w:numFmt w:val="decimal"/>
      <w:suff w:val="space"/>
      <w:lvlText w:val="Request IR-%1:"/>
      <w:lvlJc w:val="left"/>
      <w:pPr>
        <w:ind w:left="360" w:hanging="360"/>
      </w:pPr>
      <w:rPr>
        <w:rFonts w:ascii="Times New Roman" w:hAnsi="Times New Roman" w:hint="default"/>
        <w:b/>
        <w:i w:val="0"/>
        <w:sz w:val="24"/>
      </w:rPr>
    </w:lvl>
    <w:lvl w:ilvl="1">
      <w:start w:val="1"/>
      <w:numFmt w:val="lowerLetter"/>
      <w:lvlText w:val="%2)"/>
      <w:lvlJc w:val="left"/>
      <w:pPr>
        <w:ind w:left="720" w:hanging="360"/>
      </w:pPr>
      <w:rPr>
        <w:rFonts w:hint="default"/>
      </w:rPr>
    </w:lvl>
    <w:lvl w:ilvl="2">
      <w:start w:val="1"/>
      <w:numFmt w:val="lowerRoman"/>
      <w:suff w:val="space"/>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ascii="Times New Roman" w:eastAsiaTheme="minorHAnsi" w:hAnsi="Times New Roman" w:cs="Times New Roman"/>
      </w:rPr>
    </w:lvl>
    <w:lvl w:ilvl="8">
      <w:start w:val="1"/>
      <w:numFmt w:val="lowerRoman"/>
      <w:lvlText w:val="%9."/>
      <w:lvlJc w:val="left"/>
      <w:pPr>
        <w:ind w:left="3240" w:hanging="360"/>
      </w:pPr>
      <w:rPr>
        <w:rFonts w:hint="default"/>
      </w:rPr>
    </w:lvl>
  </w:abstractNum>
  <w:abstractNum w:abstractNumId="35" w15:restartNumberingAfterBreak="0">
    <w:nsid w:val="52D16578"/>
    <w:multiLevelType w:val="hybridMultilevel"/>
    <w:tmpl w:val="A6021B88"/>
    <w:lvl w:ilvl="0" w:tplc="25E2C1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33E44D8"/>
    <w:multiLevelType w:val="multilevel"/>
    <w:tmpl w:val="233E768C"/>
    <w:lvl w:ilvl="0">
      <w:start w:val="1"/>
      <w:numFmt w:val="lowerLetter"/>
      <w:lvlText w:val="%1)"/>
      <w:lvlJc w:val="left"/>
      <w:pPr>
        <w:ind w:left="360" w:hanging="360"/>
      </w:pPr>
    </w:lvl>
    <w:lvl w:ilvl="1">
      <w:start w:val="1"/>
      <w:numFmt w:val="lowerRoman"/>
      <w:lvlText w:val="%2."/>
      <w:lvlJc w:val="righ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5FA3176"/>
    <w:multiLevelType w:val="hybridMultilevel"/>
    <w:tmpl w:val="A34C402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63C0256"/>
    <w:multiLevelType w:val="hybridMultilevel"/>
    <w:tmpl w:val="8EC81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8307CA8"/>
    <w:multiLevelType w:val="hybridMultilevel"/>
    <w:tmpl w:val="57DE52C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591E164C"/>
    <w:multiLevelType w:val="multilevel"/>
    <w:tmpl w:val="FE6AEBD0"/>
    <w:lvl w:ilvl="0">
      <w:start w:val="1"/>
      <w:numFmt w:val="lowerLetter"/>
      <w:lvlText w:val="%1)"/>
      <w:lvlJc w:val="left"/>
      <w:pPr>
        <w:ind w:left="720" w:hanging="360"/>
      </w:pPr>
      <w:rPr>
        <w:rFonts w:ascii="Times New Roman" w:eastAsiaTheme="minorHAnsi" w:hAnsi="Times New Roman" w:cstheme="minorBidi"/>
      </w:rPr>
    </w:lvl>
    <w:lvl w:ilvl="1">
      <w:start w:val="1"/>
      <w:numFmt w:val="lowerRoman"/>
      <w:lvlText w:val="%2."/>
      <w:lvlJc w:val="righ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1" w15:restartNumberingAfterBreak="0">
    <w:nsid w:val="59747CE0"/>
    <w:multiLevelType w:val="hybridMultilevel"/>
    <w:tmpl w:val="E1122CD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02E20B0"/>
    <w:multiLevelType w:val="multilevel"/>
    <w:tmpl w:val="9C329F78"/>
    <w:lvl w:ilvl="0">
      <w:start w:val="1"/>
      <w:numFmt w:val="decimal"/>
      <w:suff w:val="space"/>
      <w:lvlText w:val="Request IR-%1:"/>
      <w:lvlJc w:val="left"/>
      <w:pPr>
        <w:ind w:left="360" w:hanging="360"/>
      </w:pPr>
      <w:rPr>
        <w:rFonts w:ascii="Times New Roman" w:hAnsi="Times New Roman" w:hint="default"/>
        <w:b/>
        <w:i w:val="0"/>
        <w:sz w:val="24"/>
      </w:rPr>
    </w:lvl>
    <w:lvl w:ilvl="1">
      <w:start w:val="1"/>
      <w:numFmt w:val="lowerLetter"/>
      <w:lvlText w:val="%2)"/>
      <w:lvlJc w:val="left"/>
      <w:pPr>
        <w:ind w:left="720" w:hanging="360"/>
      </w:pPr>
      <w:rPr>
        <w:rFonts w:hint="default"/>
      </w:rPr>
    </w:lvl>
    <w:lvl w:ilvl="2">
      <w:start w:val="1"/>
      <w:numFmt w:val="lowerRoman"/>
      <w:suff w:val="space"/>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ascii="Times New Roman" w:eastAsiaTheme="minorHAnsi" w:hAnsi="Times New Roman" w:cs="Times New Roman"/>
      </w:rPr>
    </w:lvl>
    <w:lvl w:ilvl="8">
      <w:start w:val="1"/>
      <w:numFmt w:val="lowerRoman"/>
      <w:lvlText w:val="%9."/>
      <w:lvlJc w:val="left"/>
      <w:pPr>
        <w:ind w:left="3240" w:hanging="360"/>
      </w:pPr>
      <w:rPr>
        <w:rFonts w:hint="default"/>
      </w:rPr>
    </w:lvl>
  </w:abstractNum>
  <w:abstractNum w:abstractNumId="43" w15:restartNumberingAfterBreak="0">
    <w:nsid w:val="65B17F45"/>
    <w:multiLevelType w:val="hybridMultilevel"/>
    <w:tmpl w:val="8076C5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6371C91"/>
    <w:multiLevelType w:val="hybridMultilevel"/>
    <w:tmpl w:val="287A41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88C1071"/>
    <w:multiLevelType w:val="hybridMultilevel"/>
    <w:tmpl w:val="7BE43B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8E27E84"/>
    <w:multiLevelType w:val="hybridMultilevel"/>
    <w:tmpl w:val="F90014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A3845FA"/>
    <w:multiLevelType w:val="hybridMultilevel"/>
    <w:tmpl w:val="FE92BF9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0570DCD"/>
    <w:multiLevelType w:val="hybridMultilevel"/>
    <w:tmpl w:val="D43A547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2254EA9"/>
    <w:multiLevelType w:val="hybridMultilevel"/>
    <w:tmpl w:val="D43A54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5A16DC2"/>
    <w:multiLevelType w:val="hybridMultilevel"/>
    <w:tmpl w:val="F90CD8B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73619C4"/>
    <w:multiLevelType w:val="hybridMultilevel"/>
    <w:tmpl w:val="39386320"/>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7D394E04"/>
    <w:multiLevelType w:val="multilevel"/>
    <w:tmpl w:val="9C329F78"/>
    <w:lvl w:ilvl="0">
      <w:start w:val="1"/>
      <w:numFmt w:val="decimal"/>
      <w:suff w:val="space"/>
      <w:lvlText w:val="Request IR-%1:"/>
      <w:lvlJc w:val="left"/>
      <w:pPr>
        <w:ind w:left="360" w:hanging="360"/>
      </w:pPr>
      <w:rPr>
        <w:rFonts w:ascii="Times New Roman" w:hAnsi="Times New Roman" w:hint="default"/>
        <w:b/>
        <w:i w:val="0"/>
        <w:sz w:val="24"/>
      </w:rPr>
    </w:lvl>
    <w:lvl w:ilvl="1">
      <w:start w:val="1"/>
      <w:numFmt w:val="lowerLetter"/>
      <w:lvlText w:val="%2)"/>
      <w:lvlJc w:val="left"/>
      <w:pPr>
        <w:ind w:left="720" w:hanging="360"/>
      </w:pPr>
      <w:rPr>
        <w:rFonts w:hint="default"/>
      </w:rPr>
    </w:lvl>
    <w:lvl w:ilvl="2">
      <w:start w:val="1"/>
      <w:numFmt w:val="lowerRoman"/>
      <w:suff w:val="space"/>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ascii="Times New Roman" w:eastAsiaTheme="minorHAnsi" w:hAnsi="Times New Roman" w:cs="Times New Roman"/>
      </w:rPr>
    </w:lvl>
    <w:lvl w:ilvl="8">
      <w:start w:val="1"/>
      <w:numFmt w:val="lowerRoman"/>
      <w:lvlText w:val="%9."/>
      <w:lvlJc w:val="left"/>
      <w:pPr>
        <w:ind w:left="3240" w:hanging="360"/>
      </w:pPr>
      <w:rPr>
        <w:rFonts w:hint="default"/>
      </w:rPr>
    </w:lvl>
  </w:abstractNum>
  <w:abstractNum w:abstractNumId="53" w15:restartNumberingAfterBreak="0">
    <w:nsid w:val="7F33267A"/>
    <w:multiLevelType w:val="hybridMultilevel"/>
    <w:tmpl w:val="A2F2C0D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16cid:durableId="1827240523">
    <w:abstractNumId w:val="42"/>
  </w:num>
  <w:num w:numId="2" w16cid:durableId="1673679176">
    <w:abstractNumId w:val="11"/>
  </w:num>
  <w:num w:numId="3" w16cid:durableId="1937246598">
    <w:abstractNumId w:val="14"/>
  </w:num>
  <w:num w:numId="4" w16cid:durableId="1982929010">
    <w:abstractNumId w:val="21"/>
  </w:num>
  <w:num w:numId="5" w16cid:durableId="1236433708">
    <w:abstractNumId w:val="16"/>
  </w:num>
  <w:num w:numId="6" w16cid:durableId="380642443">
    <w:abstractNumId w:val="43"/>
  </w:num>
  <w:num w:numId="7" w16cid:durableId="558981117">
    <w:abstractNumId w:val="15"/>
  </w:num>
  <w:num w:numId="8" w16cid:durableId="835340454">
    <w:abstractNumId w:val="24"/>
  </w:num>
  <w:num w:numId="9" w16cid:durableId="931360005">
    <w:abstractNumId w:val="22"/>
  </w:num>
  <w:num w:numId="10" w16cid:durableId="1673407404">
    <w:abstractNumId w:val="37"/>
  </w:num>
  <w:num w:numId="11" w16cid:durableId="2071615734">
    <w:abstractNumId w:val="35"/>
  </w:num>
  <w:num w:numId="12" w16cid:durableId="312878024">
    <w:abstractNumId w:val="9"/>
  </w:num>
  <w:num w:numId="13" w16cid:durableId="416446651">
    <w:abstractNumId w:val="28"/>
  </w:num>
  <w:num w:numId="14" w16cid:durableId="1280835923">
    <w:abstractNumId w:val="45"/>
  </w:num>
  <w:num w:numId="15" w16cid:durableId="1312440771">
    <w:abstractNumId w:val="5"/>
  </w:num>
  <w:num w:numId="16" w16cid:durableId="1007488450">
    <w:abstractNumId w:val="4"/>
  </w:num>
  <w:num w:numId="17" w16cid:durableId="1779636225">
    <w:abstractNumId w:val="47"/>
  </w:num>
  <w:num w:numId="18" w16cid:durableId="338508437">
    <w:abstractNumId w:val="33"/>
  </w:num>
  <w:num w:numId="19" w16cid:durableId="420638349">
    <w:abstractNumId w:val="52"/>
  </w:num>
  <w:num w:numId="20" w16cid:durableId="258493060">
    <w:abstractNumId w:val="46"/>
  </w:num>
  <w:num w:numId="21" w16cid:durableId="1735203250">
    <w:abstractNumId w:val="31"/>
  </w:num>
  <w:num w:numId="22" w16cid:durableId="213543356">
    <w:abstractNumId w:val="34"/>
  </w:num>
  <w:num w:numId="23" w16cid:durableId="1774201062">
    <w:abstractNumId w:val="26"/>
  </w:num>
  <w:num w:numId="24" w16cid:durableId="366566400">
    <w:abstractNumId w:val="8"/>
  </w:num>
  <w:num w:numId="25" w16cid:durableId="552036274">
    <w:abstractNumId w:val="19"/>
  </w:num>
  <w:num w:numId="26" w16cid:durableId="267125426">
    <w:abstractNumId w:val="44"/>
  </w:num>
  <w:num w:numId="27" w16cid:durableId="1783265628">
    <w:abstractNumId w:val="27"/>
  </w:num>
  <w:num w:numId="28" w16cid:durableId="2128156235">
    <w:abstractNumId w:val="36"/>
  </w:num>
  <w:num w:numId="29" w16cid:durableId="99031556">
    <w:abstractNumId w:val="13"/>
  </w:num>
  <w:num w:numId="30" w16cid:durableId="1209755719">
    <w:abstractNumId w:val="38"/>
  </w:num>
  <w:num w:numId="31" w16cid:durableId="82341291">
    <w:abstractNumId w:val="39"/>
  </w:num>
  <w:num w:numId="32" w16cid:durableId="1053045623">
    <w:abstractNumId w:val="6"/>
  </w:num>
  <w:num w:numId="33" w16cid:durableId="2138260246">
    <w:abstractNumId w:val="20"/>
  </w:num>
  <w:num w:numId="34" w16cid:durableId="1728988369">
    <w:abstractNumId w:val="32"/>
  </w:num>
  <w:num w:numId="35" w16cid:durableId="733545065">
    <w:abstractNumId w:val="53"/>
  </w:num>
  <w:num w:numId="36" w16cid:durableId="1629824744">
    <w:abstractNumId w:val="10"/>
  </w:num>
  <w:num w:numId="37" w16cid:durableId="1133059725">
    <w:abstractNumId w:val="25"/>
  </w:num>
  <w:num w:numId="38" w16cid:durableId="1642734818">
    <w:abstractNumId w:val="29"/>
  </w:num>
  <w:num w:numId="39" w16cid:durableId="1929847284">
    <w:abstractNumId w:val="30"/>
  </w:num>
  <w:num w:numId="40" w16cid:durableId="1247958518">
    <w:abstractNumId w:val="51"/>
  </w:num>
  <w:num w:numId="41" w16cid:durableId="228928819">
    <w:abstractNumId w:val="7"/>
  </w:num>
  <w:num w:numId="42" w16cid:durableId="1534805629">
    <w:abstractNumId w:val="3"/>
  </w:num>
  <w:num w:numId="43" w16cid:durableId="1585338094">
    <w:abstractNumId w:val="2"/>
  </w:num>
  <w:num w:numId="44" w16cid:durableId="934627216">
    <w:abstractNumId w:val="1"/>
  </w:num>
  <w:num w:numId="45" w16cid:durableId="510026180">
    <w:abstractNumId w:val="0"/>
  </w:num>
  <w:num w:numId="46" w16cid:durableId="498425267">
    <w:abstractNumId w:val="40"/>
  </w:num>
  <w:num w:numId="47" w16cid:durableId="1184366787">
    <w:abstractNumId w:val="49"/>
  </w:num>
  <w:num w:numId="48" w16cid:durableId="2060007945">
    <w:abstractNumId w:val="18"/>
  </w:num>
  <w:num w:numId="49" w16cid:durableId="2113471443">
    <w:abstractNumId w:val="41"/>
  </w:num>
  <w:num w:numId="50" w16cid:durableId="810100277">
    <w:abstractNumId w:val="17"/>
  </w:num>
  <w:num w:numId="51" w16cid:durableId="521865522">
    <w:abstractNumId w:val="48"/>
  </w:num>
  <w:num w:numId="52" w16cid:durableId="914513458">
    <w:abstractNumId w:val="12"/>
  </w:num>
  <w:num w:numId="53" w16cid:durableId="1635864848">
    <w:abstractNumId w:val="23"/>
  </w:num>
  <w:num w:numId="54" w16cid:durableId="2057771946">
    <w:abstractNumId w:val="5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CFE"/>
    <w:rsid w:val="00004995"/>
    <w:rsid w:val="000049F8"/>
    <w:rsid w:val="000066AA"/>
    <w:rsid w:val="00006823"/>
    <w:rsid w:val="000079C5"/>
    <w:rsid w:val="000153F3"/>
    <w:rsid w:val="000155E6"/>
    <w:rsid w:val="0001562B"/>
    <w:rsid w:val="000171EA"/>
    <w:rsid w:val="00017756"/>
    <w:rsid w:val="00017833"/>
    <w:rsid w:val="00017C65"/>
    <w:rsid w:val="000203AC"/>
    <w:rsid w:val="00025C42"/>
    <w:rsid w:val="00025FCD"/>
    <w:rsid w:val="00026890"/>
    <w:rsid w:val="00030792"/>
    <w:rsid w:val="00031932"/>
    <w:rsid w:val="0003244E"/>
    <w:rsid w:val="000339AA"/>
    <w:rsid w:val="00033B47"/>
    <w:rsid w:val="00034188"/>
    <w:rsid w:val="00034541"/>
    <w:rsid w:val="000359FC"/>
    <w:rsid w:val="00037421"/>
    <w:rsid w:val="00041B45"/>
    <w:rsid w:val="0004512E"/>
    <w:rsid w:val="00050851"/>
    <w:rsid w:val="000514C1"/>
    <w:rsid w:val="00054845"/>
    <w:rsid w:val="0005511C"/>
    <w:rsid w:val="000555E1"/>
    <w:rsid w:val="00056408"/>
    <w:rsid w:val="000617FA"/>
    <w:rsid w:val="0006181F"/>
    <w:rsid w:val="000645E5"/>
    <w:rsid w:val="00064CD4"/>
    <w:rsid w:val="00066C15"/>
    <w:rsid w:val="00071198"/>
    <w:rsid w:val="000748AD"/>
    <w:rsid w:val="000759F2"/>
    <w:rsid w:val="000804C5"/>
    <w:rsid w:val="00080B8F"/>
    <w:rsid w:val="0008342D"/>
    <w:rsid w:val="00086986"/>
    <w:rsid w:val="00091B50"/>
    <w:rsid w:val="00092BF5"/>
    <w:rsid w:val="00092EB1"/>
    <w:rsid w:val="000949B6"/>
    <w:rsid w:val="00095B0E"/>
    <w:rsid w:val="00095C03"/>
    <w:rsid w:val="000A00BD"/>
    <w:rsid w:val="000A0701"/>
    <w:rsid w:val="000A2267"/>
    <w:rsid w:val="000A446C"/>
    <w:rsid w:val="000A4529"/>
    <w:rsid w:val="000A5BDA"/>
    <w:rsid w:val="000A64E0"/>
    <w:rsid w:val="000A67DC"/>
    <w:rsid w:val="000B12B7"/>
    <w:rsid w:val="000B580E"/>
    <w:rsid w:val="000B5945"/>
    <w:rsid w:val="000B594C"/>
    <w:rsid w:val="000B7401"/>
    <w:rsid w:val="000C0064"/>
    <w:rsid w:val="000C27C6"/>
    <w:rsid w:val="000C3030"/>
    <w:rsid w:val="000C3688"/>
    <w:rsid w:val="000C75A2"/>
    <w:rsid w:val="000C7788"/>
    <w:rsid w:val="000C77DF"/>
    <w:rsid w:val="000D6776"/>
    <w:rsid w:val="000D717A"/>
    <w:rsid w:val="000D73DA"/>
    <w:rsid w:val="000E09EA"/>
    <w:rsid w:val="000E1A0D"/>
    <w:rsid w:val="000E20D3"/>
    <w:rsid w:val="000E2DBA"/>
    <w:rsid w:val="000E3DDA"/>
    <w:rsid w:val="000E53A1"/>
    <w:rsid w:val="000F1024"/>
    <w:rsid w:val="000F6D49"/>
    <w:rsid w:val="000F7BCD"/>
    <w:rsid w:val="000F7EFE"/>
    <w:rsid w:val="0010036C"/>
    <w:rsid w:val="00100BA0"/>
    <w:rsid w:val="0010184A"/>
    <w:rsid w:val="00101EB8"/>
    <w:rsid w:val="00102531"/>
    <w:rsid w:val="00105F62"/>
    <w:rsid w:val="0010673B"/>
    <w:rsid w:val="00110A22"/>
    <w:rsid w:val="00110BAC"/>
    <w:rsid w:val="00112796"/>
    <w:rsid w:val="00112C6D"/>
    <w:rsid w:val="00114303"/>
    <w:rsid w:val="00115B71"/>
    <w:rsid w:val="00117AFC"/>
    <w:rsid w:val="00120B97"/>
    <w:rsid w:val="00121D0F"/>
    <w:rsid w:val="0012329D"/>
    <w:rsid w:val="00124D9A"/>
    <w:rsid w:val="00127E96"/>
    <w:rsid w:val="0013352F"/>
    <w:rsid w:val="00134395"/>
    <w:rsid w:val="00135659"/>
    <w:rsid w:val="00135813"/>
    <w:rsid w:val="00136267"/>
    <w:rsid w:val="00136440"/>
    <w:rsid w:val="001408F1"/>
    <w:rsid w:val="001417A7"/>
    <w:rsid w:val="00143AAE"/>
    <w:rsid w:val="0014663F"/>
    <w:rsid w:val="00150268"/>
    <w:rsid w:val="00154A87"/>
    <w:rsid w:val="00154BBD"/>
    <w:rsid w:val="00155197"/>
    <w:rsid w:val="001551D6"/>
    <w:rsid w:val="001566D8"/>
    <w:rsid w:val="00157AFE"/>
    <w:rsid w:val="001602F0"/>
    <w:rsid w:val="00162133"/>
    <w:rsid w:val="00162401"/>
    <w:rsid w:val="0016324C"/>
    <w:rsid w:val="001645F0"/>
    <w:rsid w:val="00166189"/>
    <w:rsid w:val="001700B4"/>
    <w:rsid w:val="001710FA"/>
    <w:rsid w:val="0017197D"/>
    <w:rsid w:val="00171982"/>
    <w:rsid w:val="00172735"/>
    <w:rsid w:val="00172B73"/>
    <w:rsid w:val="00175076"/>
    <w:rsid w:val="001772D1"/>
    <w:rsid w:val="00177F79"/>
    <w:rsid w:val="0018039A"/>
    <w:rsid w:val="00181070"/>
    <w:rsid w:val="00183A0A"/>
    <w:rsid w:val="00187083"/>
    <w:rsid w:val="0019147D"/>
    <w:rsid w:val="00195857"/>
    <w:rsid w:val="00196B5E"/>
    <w:rsid w:val="001A3636"/>
    <w:rsid w:val="001A4041"/>
    <w:rsid w:val="001A4EF0"/>
    <w:rsid w:val="001A6197"/>
    <w:rsid w:val="001A7E31"/>
    <w:rsid w:val="001B2130"/>
    <w:rsid w:val="001B2680"/>
    <w:rsid w:val="001B2968"/>
    <w:rsid w:val="001B4F76"/>
    <w:rsid w:val="001B5AEC"/>
    <w:rsid w:val="001B5E58"/>
    <w:rsid w:val="001B7087"/>
    <w:rsid w:val="001C1E79"/>
    <w:rsid w:val="001C2178"/>
    <w:rsid w:val="001C2BF2"/>
    <w:rsid w:val="001C3825"/>
    <w:rsid w:val="001C505F"/>
    <w:rsid w:val="001C6529"/>
    <w:rsid w:val="001C66E1"/>
    <w:rsid w:val="001C6F2D"/>
    <w:rsid w:val="001D1C32"/>
    <w:rsid w:val="001D376A"/>
    <w:rsid w:val="001D3858"/>
    <w:rsid w:val="001D5C51"/>
    <w:rsid w:val="001E087B"/>
    <w:rsid w:val="001E113E"/>
    <w:rsid w:val="001E1622"/>
    <w:rsid w:val="001E3DE2"/>
    <w:rsid w:val="001E5BA2"/>
    <w:rsid w:val="001E6052"/>
    <w:rsid w:val="001F1F7A"/>
    <w:rsid w:val="001F526F"/>
    <w:rsid w:val="001F5677"/>
    <w:rsid w:val="001F753A"/>
    <w:rsid w:val="002011E5"/>
    <w:rsid w:val="00201AAC"/>
    <w:rsid w:val="0020443B"/>
    <w:rsid w:val="0020618C"/>
    <w:rsid w:val="002062BD"/>
    <w:rsid w:val="0021072C"/>
    <w:rsid w:val="00214B6D"/>
    <w:rsid w:val="00215118"/>
    <w:rsid w:val="00216B44"/>
    <w:rsid w:val="00220F2F"/>
    <w:rsid w:val="0022156D"/>
    <w:rsid w:val="002231B2"/>
    <w:rsid w:val="00223847"/>
    <w:rsid w:val="00223BF9"/>
    <w:rsid w:val="0022502E"/>
    <w:rsid w:val="00225896"/>
    <w:rsid w:val="00226B48"/>
    <w:rsid w:val="00231F2D"/>
    <w:rsid w:val="00240072"/>
    <w:rsid w:val="0024330C"/>
    <w:rsid w:val="00243E51"/>
    <w:rsid w:val="00244B41"/>
    <w:rsid w:val="00246F0D"/>
    <w:rsid w:val="00247F7E"/>
    <w:rsid w:val="00250BF6"/>
    <w:rsid w:val="00251058"/>
    <w:rsid w:val="002536F0"/>
    <w:rsid w:val="00255915"/>
    <w:rsid w:val="00256EA2"/>
    <w:rsid w:val="002572C5"/>
    <w:rsid w:val="0026042D"/>
    <w:rsid w:val="0026105F"/>
    <w:rsid w:val="00262BA6"/>
    <w:rsid w:val="002631DC"/>
    <w:rsid w:val="00263339"/>
    <w:rsid w:val="00264461"/>
    <w:rsid w:val="00264A6F"/>
    <w:rsid w:val="00265E9C"/>
    <w:rsid w:val="002664C4"/>
    <w:rsid w:val="00266A2E"/>
    <w:rsid w:val="002678D3"/>
    <w:rsid w:val="00270167"/>
    <w:rsid w:val="00270AC8"/>
    <w:rsid w:val="00270C4F"/>
    <w:rsid w:val="00270ED6"/>
    <w:rsid w:val="0027110E"/>
    <w:rsid w:val="00271791"/>
    <w:rsid w:val="002721EE"/>
    <w:rsid w:val="0027256D"/>
    <w:rsid w:val="00272F22"/>
    <w:rsid w:val="0027370F"/>
    <w:rsid w:val="0027372E"/>
    <w:rsid w:val="00274FEE"/>
    <w:rsid w:val="0027652D"/>
    <w:rsid w:val="00277072"/>
    <w:rsid w:val="00277D7E"/>
    <w:rsid w:val="00282583"/>
    <w:rsid w:val="0028387A"/>
    <w:rsid w:val="002846F9"/>
    <w:rsid w:val="00284FBF"/>
    <w:rsid w:val="002867B3"/>
    <w:rsid w:val="002906F7"/>
    <w:rsid w:val="00292D99"/>
    <w:rsid w:val="002936BE"/>
    <w:rsid w:val="002A2D61"/>
    <w:rsid w:val="002A51EC"/>
    <w:rsid w:val="002A53A8"/>
    <w:rsid w:val="002B085B"/>
    <w:rsid w:val="002B0A62"/>
    <w:rsid w:val="002B10A5"/>
    <w:rsid w:val="002B2F7E"/>
    <w:rsid w:val="002B560D"/>
    <w:rsid w:val="002B6ADE"/>
    <w:rsid w:val="002B730F"/>
    <w:rsid w:val="002B744D"/>
    <w:rsid w:val="002C3088"/>
    <w:rsid w:val="002C570A"/>
    <w:rsid w:val="002D31BB"/>
    <w:rsid w:val="002D6C0A"/>
    <w:rsid w:val="002D73BF"/>
    <w:rsid w:val="002E0476"/>
    <w:rsid w:val="002E071F"/>
    <w:rsid w:val="002E0759"/>
    <w:rsid w:val="002E09DD"/>
    <w:rsid w:val="002E110A"/>
    <w:rsid w:val="002E3429"/>
    <w:rsid w:val="002E4252"/>
    <w:rsid w:val="002E5FAB"/>
    <w:rsid w:val="002F0432"/>
    <w:rsid w:val="002F29A5"/>
    <w:rsid w:val="003003B6"/>
    <w:rsid w:val="00301D5B"/>
    <w:rsid w:val="00303645"/>
    <w:rsid w:val="003107DA"/>
    <w:rsid w:val="00310AD3"/>
    <w:rsid w:val="00311E8E"/>
    <w:rsid w:val="00313B3A"/>
    <w:rsid w:val="00314828"/>
    <w:rsid w:val="00317F09"/>
    <w:rsid w:val="0032009D"/>
    <w:rsid w:val="00320585"/>
    <w:rsid w:val="0032127B"/>
    <w:rsid w:val="003266B6"/>
    <w:rsid w:val="00326BD0"/>
    <w:rsid w:val="003303CA"/>
    <w:rsid w:val="003323F7"/>
    <w:rsid w:val="00333B8C"/>
    <w:rsid w:val="003356EA"/>
    <w:rsid w:val="00336BF2"/>
    <w:rsid w:val="00336FAD"/>
    <w:rsid w:val="00341564"/>
    <w:rsid w:val="00342522"/>
    <w:rsid w:val="00346415"/>
    <w:rsid w:val="0034700D"/>
    <w:rsid w:val="00347387"/>
    <w:rsid w:val="003478C1"/>
    <w:rsid w:val="0035031D"/>
    <w:rsid w:val="003507D6"/>
    <w:rsid w:val="003512E9"/>
    <w:rsid w:val="00354DF6"/>
    <w:rsid w:val="00355774"/>
    <w:rsid w:val="0035600A"/>
    <w:rsid w:val="00360FCC"/>
    <w:rsid w:val="003611CE"/>
    <w:rsid w:val="00361583"/>
    <w:rsid w:val="00364ABA"/>
    <w:rsid w:val="003700BE"/>
    <w:rsid w:val="00370385"/>
    <w:rsid w:val="00370C13"/>
    <w:rsid w:val="00376C99"/>
    <w:rsid w:val="003805ED"/>
    <w:rsid w:val="00383359"/>
    <w:rsid w:val="003833B7"/>
    <w:rsid w:val="0038449A"/>
    <w:rsid w:val="003857CC"/>
    <w:rsid w:val="003859D5"/>
    <w:rsid w:val="00385A34"/>
    <w:rsid w:val="00385C0D"/>
    <w:rsid w:val="00394BBD"/>
    <w:rsid w:val="00395CD6"/>
    <w:rsid w:val="00395FB2"/>
    <w:rsid w:val="00396580"/>
    <w:rsid w:val="00396775"/>
    <w:rsid w:val="003967DD"/>
    <w:rsid w:val="003972A9"/>
    <w:rsid w:val="003A0A76"/>
    <w:rsid w:val="003A55D0"/>
    <w:rsid w:val="003A5AA8"/>
    <w:rsid w:val="003B3D26"/>
    <w:rsid w:val="003C04D2"/>
    <w:rsid w:val="003C1B7B"/>
    <w:rsid w:val="003C2AF1"/>
    <w:rsid w:val="003C4459"/>
    <w:rsid w:val="003C4FF8"/>
    <w:rsid w:val="003D192B"/>
    <w:rsid w:val="003D1EEE"/>
    <w:rsid w:val="003D250D"/>
    <w:rsid w:val="003D3494"/>
    <w:rsid w:val="003D7480"/>
    <w:rsid w:val="003D78BB"/>
    <w:rsid w:val="003D7D23"/>
    <w:rsid w:val="003E1E13"/>
    <w:rsid w:val="003E3CDE"/>
    <w:rsid w:val="003E3D70"/>
    <w:rsid w:val="003E6D7C"/>
    <w:rsid w:val="003F0814"/>
    <w:rsid w:val="003F0A7F"/>
    <w:rsid w:val="003F0CE0"/>
    <w:rsid w:val="003F12AE"/>
    <w:rsid w:val="003F329D"/>
    <w:rsid w:val="003F3CD1"/>
    <w:rsid w:val="003F3DFB"/>
    <w:rsid w:val="003F3EE9"/>
    <w:rsid w:val="003F47B1"/>
    <w:rsid w:val="003F5E98"/>
    <w:rsid w:val="003F74B2"/>
    <w:rsid w:val="004006AE"/>
    <w:rsid w:val="00406DBA"/>
    <w:rsid w:val="00411317"/>
    <w:rsid w:val="00412433"/>
    <w:rsid w:val="00412F61"/>
    <w:rsid w:val="00413BEC"/>
    <w:rsid w:val="00414243"/>
    <w:rsid w:val="00424037"/>
    <w:rsid w:val="0042483A"/>
    <w:rsid w:val="0042585D"/>
    <w:rsid w:val="00425FEC"/>
    <w:rsid w:val="00426E46"/>
    <w:rsid w:val="0043202E"/>
    <w:rsid w:val="00432AC4"/>
    <w:rsid w:val="00433FFB"/>
    <w:rsid w:val="004365A8"/>
    <w:rsid w:val="0044188E"/>
    <w:rsid w:val="00442738"/>
    <w:rsid w:val="00443BDB"/>
    <w:rsid w:val="004452C2"/>
    <w:rsid w:val="004454D7"/>
    <w:rsid w:val="0044667A"/>
    <w:rsid w:val="00447860"/>
    <w:rsid w:val="00450148"/>
    <w:rsid w:val="004515D9"/>
    <w:rsid w:val="004519F6"/>
    <w:rsid w:val="00452EF2"/>
    <w:rsid w:val="0045371F"/>
    <w:rsid w:val="00454DEA"/>
    <w:rsid w:val="0045501E"/>
    <w:rsid w:val="00460B50"/>
    <w:rsid w:val="00460E5A"/>
    <w:rsid w:val="0046673B"/>
    <w:rsid w:val="004714CF"/>
    <w:rsid w:val="004716D6"/>
    <w:rsid w:val="00472A78"/>
    <w:rsid w:val="004732EF"/>
    <w:rsid w:val="004747F8"/>
    <w:rsid w:val="00474E64"/>
    <w:rsid w:val="0047655D"/>
    <w:rsid w:val="00477D2B"/>
    <w:rsid w:val="004812B6"/>
    <w:rsid w:val="00484B71"/>
    <w:rsid w:val="00485049"/>
    <w:rsid w:val="00486591"/>
    <w:rsid w:val="00486F8B"/>
    <w:rsid w:val="00490C98"/>
    <w:rsid w:val="00492510"/>
    <w:rsid w:val="00493BEC"/>
    <w:rsid w:val="00496D5E"/>
    <w:rsid w:val="004A0F76"/>
    <w:rsid w:val="004A50AA"/>
    <w:rsid w:val="004A5A7A"/>
    <w:rsid w:val="004B00CE"/>
    <w:rsid w:val="004B1F01"/>
    <w:rsid w:val="004B2946"/>
    <w:rsid w:val="004B526C"/>
    <w:rsid w:val="004B5364"/>
    <w:rsid w:val="004C0910"/>
    <w:rsid w:val="004C0CC6"/>
    <w:rsid w:val="004C20ED"/>
    <w:rsid w:val="004C23D8"/>
    <w:rsid w:val="004C3363"/>
    <w:rsid w:val="004C6840"/>
    <w:rsid w:val="004D0095"/>
    <w:rsid w:val="004D018B"/>
    <w:rsid w:val="004D046E"/>
    <w:rsid w:val="004D2169"/>
    <w:rsid w:val="004D48B2"/>
    <w:rsid w:val="004D75E0"/>
    <w:rsid w:val="004E1B0B"/>
    <w:rsid w:val="004E42FC"/>
    <w:rsid w:val="004E4562"/>
    <w:rsid w:val="004E45D6"/>
    <w:rsid w:val="004E4D1D"/>
    <w:rsid w:val="004F1A7A"/>
    <w:rsid w:val="004F41EA"/>
    <w:rsid w:val="004F7D15"/>
    <w:rsid w:val="005015FD"/>
    <w:rsid w:val="005073CC"/>
    <w:rsid w:val="005117CD"/>
    <w:rsid w:val="00511B44"/>
    <w:rsid w:val="005125E7"/>
    <w:rsid w:val="00514B8E"/>
    <w:rsid w:val="0051682A"/>
    <w:rsid w:val="00516EFE"/>
    <w:rsid w:val="005177A0"/>
    <w:rsid w:val="00517CEB"/>
    <w:rsid w:val="00521BC7"/>
    <w:rsid w:val="00522833"/>
    <w:rsid w:val="00522A51"/>
    <w:rsid w:val="00523F9C"/>
    <w:rsid w:val="00531405"/>
    <w:rsid w:val="00534D05"/>
    <w:rsid w:val="00534F03"/>
    <w:rsid w:val="005366E8"/>
    <w:rsid w:val="005408B4"/>
    <w:rsid w:val="00540AD8"/>
    <w:rsid w:val="0054132C"/>
    <w:rsid w:val="00542ADC"/>
    <w:rsid w:val="00543BAC"/>
    <w:rsid w:val="0054438C"/>
    <w:rsid w:val="00550577"/>
    <w:rsid w:val="00551256"/>
    <w:rsid w:val="00554DF0"/>
    <w:rsid w:val="005612BE"/>
    <w:rsid w:val="00561BD0"/>
    <w:rsid w:val="00564FCD"/>
    <w:rsid w:val="00567929"/>
    <w:rsid w:val="00567E69"/>
    <w:rsid w:val="00570011"/>
    <w:rsid w:val="00570142"/>
    <w:rsid w:val="00570633"/>
    <w:rsid w:val="00571579"/>
    <w:rsid w:val="00574054"/>
    <w:rsid w:val="005775DB"/>
    <w:rsid w:val="00577A70"/>
    <w:rsid w:val="0058001F"/>
    <w:rsid w:val="005809D8"/>
    <w:rsid w:val="0058198C"/>
    <w:rsid w:val="00582218"/>
    <w:rsid w:val="00583456"/>
    <w:rsid w:val="005841F2"/>
    <w:rsid w:val="00586AC8"/>
    <w:rsid w:val="00587045"/>
    <w:rsid w:val="00591056"/>
    <w:rsid w:val="005915E3"/>
    <w:rsid w:val="00592A0A"/>
    <w:rsid w:val="00592D47"/>
    <w:rsid w:val="00593BB7"/>
    <w:rsid w:val="00594C29"/>
    <w:rsid w:val="00595A71"/>
    <w:rsid w:val="0059639F"/>
    <w:rsid w:val="00596EAB"/>
    <w:rsid w:val="005A75EA"/>
    <w:rsid w:val="005A7F0D"/>
    <w:rsid w:val="005B04EB"/>
    <w:rsid w:val="005B0E1C"/>
    <w:rsid w:val="005B2239"/>
    <w:rsid w:val="005B342D"/>
    <w:rsid w:val="005B4AB2"/>
    <w:rsid w:val="005C178B"/>
    <w:rsid w:val="005C38EF"/>
    <w:rsid w:val="005D17D4"/>
    <w:rsid w:val="005D227D"/>
    <w:rsid w:val="005D52E6"/>
    <w:rsid w:val="005E4332"/>
    <w:rsid w:val="005E48A8"/>
    <w:rsid w:val="005F00B7"/>
    <w:rsid w:val="005F30C1"/>
    <w:rsid w:val="00600A34"/>
    <w:rsid w:val="0060157F"/>
    <w:rsid w:val="00602884"/>
    <w:rsid w:val="00602AB7"/>
    <w:rsid w:val="00606158"/>
    <w:rsid w:val="00606849"/>
    <w:rsid w:val="00607175"/>
    <w:rsid w:val="006121D2"/>
    <w:rsid w:val="00614888"/>
    <w:rsid w:val="00616A8F"/>
    <w:rsid w:val="00616F24"/>
    <w:rsid w:val="00617033"/>
    <w:rsid w:val="0062002C"/>
    <w:rsid w:val="006205E4"/>
    <w:rsid w:val="006221CF"/>
    <w:rsid w:val="0062323C"/>
    <w:rsid w:val="00624D0B"/>
    <w:rsid w:val="0062581E"/>
    <w:rsid w:val="00627AE5"/>
    <w:rsid w:val="006327C4"/>
    <w:rsid w:val="00635B94"/>
    <w:rsid w:val="00645B55"/>
    <w:rsid w:val="00653103"/>
    <w:rsid w:val="00654B78"/>
    <w:rsid w:val="00661988"/>
    <w:rsid w:val="0066308D"/>
    <w:rsid w:val="006646B7"/>
    <w:rsid w:val="006656BE"/>
    <w:rsid w:val="006666E8"/>
    <w:rsid w:val="00667F1F"/>
    <w:rsid w:val="00670FAC"/>
    <w:rsid w:val="00672BDC"/>
    <w:rsid w:val="00673F94"/>
    <w:rsid w:val="00683660"/>
    <w:rsid w:val="006847AA"/>
    <w:rsid w:val="00684AD2"/>
    <w:rsid w:val="00684EC0"/>
    <w:rsid w:val="00694849"/>
    <w:rsid w:val="006960B3"/>
    <w:rsid w:val="00696CB4"/>
    <w:rsid w:val="006976D3"/>
    <w:rsid w:val="006A133E"/>
    <w:rsid w:val="006A2D8C"/>
    <w:rsid w:val="006A3F00"/>
    <w:rsid w:val="006A5842"/>
    <w:rsid w:val="006A5C93"/>
    <w:rsid w:val="006A5E7E"/>
    <w:rsid w:val="006A7DE3"/>
    <w:rsid w:val="006B02A2"/>
    <w:rsid w:val="006B0F9F"/>
    <w:rsid w:val="006B248C"/>
    <w:rsid w:val="006B2517"/>
    <w:rsid w:val="006B3B1C"/>
    <w:rsid w:val="006B4B8E"/>
    <w:rsid w:val="006B6290"/>
    <w:rsid w:val="006B7990"/>
    <w:rsid w:val="006C09F9"/>
    <w:rsid w:val="006C2C19"/>
    <w:rsid w:val="006C6261"/>
    <w:rsid w:val="006C7F10"/>
    <w:rsid w:val="006D0FB9"/>
    <w:rsid w:val="006D1551"/>
    <w:rsid w:val="006D27CC"/>
    <w:rsid w:val="006D4F38"/>
    <w:rsid w:val="006D7023"/>
    <w:rsid w:val="006D7DE6"/>
    <w:rsid w:val="006E5799"/>
    <w:rsid w:val="006E726E"/>
    <w:rsid w:val="006E78BE"/>
    <w:rsid w:val="006F0357"/>
    <w:rsid w:val="006F05F2"/>
    <w:rsid w:val="006F06DA"/>
    <w:rsid w:val="006F46FB"/>
    <w:rsid w:val="006F5045"/>
    <w:rsid w:val="006F63A5"/>
    <w:rsid w:val="006F7B0C"/>
    <w:rsid w:val="0070397B"/>
    <w:rsid w:val="00703DB2"/>
    <w:rsid w:val="007043A5"/>
    <w:rsid w:val="0070657F"/>
    <w:rsid w:val="0070666C"/>
    <w:rsid w:val="00710631"/>
    <w:rsid w:val="00711DA3"/>
    <w:rsid w:val="007140CC"/>
    <w:rsid w:val="00716CDD"/>
    <w:rsid w:val="00717545"/>
    <w:rsid w:val="00717DE2"/>
    <w:rsid w:val="00720007"/>
    <w:rsid w:val="00720391"/>
    <w:rsid w:val="00720EFF"/>
    <w:rsid w:val="00721959"/>
    <w:rsid w:val="007224C1"/>
    <w:rsid w:val="00724F9D"/>
    <w:rsid w:val="007319A8"/>
    <w:rsid w:val="00731ED0"/>
    <w:rsid w:val="0073396F"/>
    <w:rsid w:val="007358B4"/>
    <w:rsid w:val="00736A32"/>
    <w:rsid w:val="00741327"/>
    <w:rsid w:val="00741655"/>
    <w:rsid w:val="00743C07"/>
    <w:rsid w:val="007448E7"/>
    <w:rsid w:val="00744A8F"/>
    <w:rsid w:val="00744F3B"/>
    <w:rsid w:val="0074608F"/>
    <w:rsid w:val="00746980"/>
    <w:rsid w:val="00752F77"/>
    <w:rsid w:val="00754E75"/>
    <w:rsid w:val="007556CA"/>
    <w:rsid w:val="00755704"/>
    <w:rsid w:val="00756E6F"/>
    <w:rsid w:val="007629A3"/>
    <w:rsid w:val="00763477"/>
    <w:rsid w:val="00763EA6"/>
    <w:rsid w:val="00764660"/>
    <w:rsid w:val="007673BA"/>
    <w:rsid w:val="007678CA"/>
    <w:rsid w:val="007709F0"/>
    <w:rsid w:val="007722E8"/>
    <w:rsid w:val="007732D7"/>
    <w:rsid w:val="0077587F"/>
    <w:rsid w:val="00776798"/>
    <w:rsid w:val="007779E9"/>
    <w:rsid w:val="00781B05"/>
    <w:rsid w:val="00782CC7"/>
    <w:rsid w:val="007830BB"/>
    <w:rsid w:val="007834D1"/>
    <w:rsid w:val="007846A0"/>
    <w:rsid w:val="007877AF"/>
    <w:rsid w:val="00787956"/>
    <w:rsid w:val="007905D6"/>
    <w:rsid w:val="00791FC1"/>
    <w:rsid w:val="0079200B"/>
    <w:rsid w:val="00793A3E"/>
    <w:rsid w:val="00795520"/>
    <w:rsid w:val="007A277D"/>
    <w:rsid w:val="007A3333"/>
    <w:rsid w:val="007A425E"/>
    <w:rsid w:val="007A4B54"/>
    <w:rsid w:val="007A4BCA"/>
    <w:rsid w:val="007A57A8"/>
    <w:rsid w:val="007A6E4B"/>
    <w:rsid w:val="007B0BEA"/>
    <w:rsid w:val="007B221B"/>
    <w:rsid w:val="007B43EE"/>
    <w:rsid w:val="007B66E9"/>
    <w:rsid w:val="007B799A"/>
    <w:rsid w:val="007B7AD9"/>
    <w:rsid w:val="007C1DEC"/>
    <w:rsid w:val="007C2A7F"/>
    <w:rsid w:val="007C2FE7"/>
    <w:rsid w:val="007C4CEC"/>
    <w:rsid w:val="007C56D6"/>
    <w:rsid w:val="007C67F6"/>
    <w:rsid w:val="007D4F94"/>
    <w:rsid w:val="007D6DFE"/>
    <w:rsid w:val="007E0956"/>
    <w:rsid w:val="007E0AF5"/>
    <w:rsid w:val="007E2CF4"/>
    <w:rsid w:val="007E5342"/>
    <w:rsid w:val="007E677B"/>
    <w:rsid w:val="007E7502"/>
    <w:rsid w:val="007F06CC"/>
    <w:rsid w:val="007F1DD9"/>
    <w:rsid w:val="007F2593"/>
    <w:rsid w:val="007F2CDB"/>
    <w:rsid w:val="007F30F5"/>
    <w:rsid w:val="007F3112"/>
    <w:rsid w:val="007F4581"/>
    <w:rsid w:val="007F6F2F"/>
    <w:rsid w:val="007F7E4F"/>
    <w:rsid w:val="008004C9"/>
    <w:rsid w:val="00801AD3"/>
    <w:rsid w:val="00803369"/>
    <w:rsid w:val="008046E6"/>
    <w:rsid w:val="008048A5"/>
    <w:rsid w:val="00805629"/>
    <w:rsid w:val="00805F5C"/>
    <w:rsid w:val="00806EFC"/>
    <w:rsid w:val="00811D9C"/>
    <w:rsid w:val="00812E87"/>
    <w:rsid w:val="008133FF"/>
    <w:rsid w:val="0081443F"/>
    <w:rsid w:val="00814B81"/>
    <w:rsid w:val="008152BA"/>
    <w:rsid w:val="00816F1A"/>
    <w:rsid w:val="008253BE"/>
    <w:rsid w:val="00825E66"/>
    <w:rsid w:val="00826E2F"/>
    <w:rsid w:val="00827E9A"/>
    <w:rsid w:val="00830E68"/>
    <w:rsid w:val="0083191A"/>
    <w:rsid w:val="00832211"/>
    <w:rsid w:val="0083455F"/>
    <w:rsid w:val="008360F5"/>
    <w:rsid w:val="00836557"/>
    <w:rsid w:val="00840341"/>
    <w:rsid w:val="00845168"/>
    <w:rsid w:val="008469F2"/>
    <w:rsid w:val="00846E43"/>
    <w:rsid w:val="0085278E"/>
    <w:rsid w:val="00853A7F"/>
    <w:rsid w:val="00855011"/>
    <w:rsid w:val="00857881"/>
    <w:rsid w:val="00861D5B"/>
    <w:rsid w:val="00863085"/>
    <w:rsid w:val="00864C90"/>
    <w:rsid w:val="00867558"/>
    <w:rsid w:val="00872263"/>
    <w:rsid w:val="008758B0"/>
    <w:rsid w:val="00875DD3"/>
    <w:rsid w:val="008768AF"/>
    <w:rsid w:val="00877F1E"/>
    <w:rsid w:val="00880CEB"/>
    <w:rsid w:val="00882972"/>
    <w:rsid w:val="00882B25"/>
    <w:rsid w:val="00882C3B"/>
    <w:rsid w:val="008842C5"/>
    <w:rsid w:val="008868F2"/>
    <w:rsid w:val="00886B81"/>
    <w:rsid w:val="00887DB1"/>
    <w:rsid w:val="00887E77"/>
    <w:rsid w:val="00893FCE"/>
    <w:rsid w:val="0089535C"/>
    <w:rsid w:val="00896778"/>
    <w:rsid w:val="008A2BD2"/>
    <w:rsid w:val="008A2D03"/>
    <w:rsid w:val="008A5403"/>
    <w:rsid w:val="008A57D5"/>
    <w:rsid w:val="008A5E8E"/>
    <w:rsid w:val="008A673A"/>
    <w:rsid w:val="008A696C"/>
    <w:rsid w:val="008A6CB6"/>
    <w:rsid w:val="008A6FA5"/>
    <w:rsid w:val="008B1F1C"/>
    <w:rsid w:val="008B6801"/>
    <w:rsid w:val="008C231E"/>
    <w:rsid w:val="008C2C80"/>
    <w:rsid w:val="008C7692"/>
    <w:rsid w:val="008D17BE"/>
    <w:rsid w:val="008D1F67"/>
    <w:rsid w:val="008D4FCC"/>
    <w:rsid w:val="008E0531"/>
    <w:rsid w:val="008E2B5E"/>
    <w:rsid w:val="008E35E3"/>
    <w:rsid w:val="008E3785"/>
    <w:rsid w:val="008E3BFB"/>
    <w:rsid w:val="008E4D94"/>
    <w:rsid w:val="008E5F3F"/>
    <w:rsid w:val="008E6BA8"/>
    <w:rsid w:val="008E725B"/>
    <w:rsid w:val="008E7481"/>
    <w:rsid w:val="008F039D"/>
    <w:rsid w:val="008F07CB"/>
    <w:rsid w:val="008F11B4"/>
    <w:rsid w:val="008F2BA4"/>
    <w:rsid w:val="008F3854"/>
    <w:rsid w:val="008F4C2C"/>
    <w:rsid w:val="008F797E"/>
    <w:rsid w:val="00900605"/>
    <w:rsid w:val="00900820"/>
    <w:rsid w:val="009060FE"/>
    <w:rsid w:val="00906304"/>
    <w:rsid w:val="00906943"/>
    <w:rsid w:val="009072DC"/>
    <w:rsid w:val="00911C0C"/>
    <w:rsid w:val="00912C14"/>
    <w:rsid w:val="009141DC"/>
    <w:rsid w:val="0091487F"/>
    <w:rsid w:val="009151D0"/>
    <w:rsid w:val="009158A7"/>
    <w:rsid w:val="00915F2F"/>
    <w:rsid w:val="00921E5F"/>
    <w:rsid w:val="0092285C"/>
    <w:rsid w:val="009233DA"/>
    <w:rsid w:val="00933266"/>
    <w:rsid w:val="009332B9"/>
    <w:rsid w:val="00940333"/>
    <w:rsid w:val="00942355"/>
    <w:rsid w:val="0094352D"/>
    <w:rsid w:val="009454C4"/>
    <w:rsid w:val="00945915"/>
    <w:rsid w:val="00945FF8"/>
    <w:rsid w:val="0094646D"/>
    <w:rsid w:val="00950FEC"/>
    <w:rsid w:val="00952A66"/>
    <w:rsid w:val="0095309A"/>
    <w:rsid w:val="00953C69"/>
    <w:rsid w:val="00954D6C"/>
    <w:rsid w:val="00957E96"/>
    <w:rsid w:val="0096178B"/>
    <w:rsid w:val="009619F1"/>
    <w:rsid w:val="009640C8"/>
    <w:rsid w:val="00965D06"/>
    <w:rsid w:val="00966C7B"/>
    <w:rsid w:val="009679AE"/>
    <w:rsid w:val="00967D6A"/>
    <w:rsid w:val="009706D0"/>
    <w:rsid w:val="009733C4"/>
    <w:rsid w:val="009779BB"/>
    <w:rsid w:val="00980069"/>
    <w:rsid w:val="0098215F"/>
    <w:rsid w:val="00982A3A"/>
    <w:rsid w:val="00983662"/>
    <w:rsid w:val="0098460E"/>
    <w:rsid w:val="00984765"/>
    <w:rsid w:val="0098555C"/>
    <w:rsid w:val="00986158"/>
    <w:rsid w:val="009908F3"/>
    <w:rsid w:val="00992C7E"/>
    <w:rsid w:val="00993049"/>
    <w:rsid w:val="00995F8B"/>
    <w:rsid w:val="00996614"/>
    <w:rsid w:val="009A016C"/>
    <w:rsid w:val="009A2AB0"/>
    <w:rsid w:val="009A3EAD"/>
    <w:rsid w:val="009A6F3B"/>
    <w:rsid w:val="009B2199"/>
    <w:rsid w:val="009B4219"/>
    <w:rsid w:val="009B4426"/>
    <w:rsid w:val="009B69A5"/>
    <w:rsid w:val="009C2BF4"/>
    <w:rsid w:val="009C4113"/>
    <w:rsid w:val="009C418E"/>
    <w:rsid w:val="009C671A"/>
    <w:rsid w:val="009D1C48"/>
    <w:rsid w:val="009D1E65"/>
    <w:rsid w:val="009D4DBB"/>
    <w:rsid w:val="009D53EB"/>
    <w:rsid w:val="009E07B0"/>
    <w:rsid w:val="009E3F41"/>
    <w:rsid w:val="009E57D8"/>
    <w:rsid w:val="009E5D08"/>
    <w:rsid w:val="009E7250"/>
    <w:rsid w:val="009F1B31"/>
    <w:rsid w:val="009F2875"/>
    <w:rsid w:val="009F5EDD"/>
    <w:rsid w:val="00A0567E"/>
    <w:rsid w:val="00A05A38"/>
    <w:rsid w:val="00A05DA1"/>
    <w:rsid w:val="00A10317"/>
    <w:rsid w:val="00A1366E"/>
    <w:rsid w:val="00A14456"/>
    <w:rsid w:val="00A1650F"/>
    <w:rsid w:val="00A16DE9"/>
    <w:rsid w:val="00A172AA"/>
    <w:rsid w:val="00A21C14"/>
    <w:rsid w:val="00A2232C"/>
    <w:rsid w:val="00A24714"/>
    <w:rsid w:val="00A26002"/>
    <w:rsid w:val="00A26297"/>
    <w:rsid w:val="00A30BA6"/>
    <w:rsid w:val="00A31950"/>
    <w:rsid w:val="00A32F85"/>
    <w:rsid w:val="00A4132F"/>
    <w:rsid w:val="00A4264B"/>
    <w:rsid w:val="00A4483C"/>
    <w:rsid w:val="00A44FAE"/>
    <w:rsid w:val="00A4530A"/>
    <w:rsid w:val="00A50321"/>
    <w:rsid w:val="00A50CDB"/>
    <w:rsid w:val="00A50FD5"/>
    <w:rsid w:val="00A530C9"/>
    <w:rsid w:val="00A532A2"/>
    <w:rsid w:val="00A5562E"/>
    <w:rsid w:val="00A55743"/>
    <w:rsid w:val="00A557E1"/>
    <w:rsid w:val="00A6029A"/>
    <w:rsid w:val="00A60397"/>
    <w:rsid w:val="00A61CB0"/>
    <w:rsid w:val="00A6225B"/>
    <w:rsid w:val="00A65DEF"/>
    <w:rsid w:val="00A667E2"/>
    <w:rsid w:val="00A71166"/>
    <w:rsid w:val="00A73BC0"/>
    <w:rsid w:val="00A73EA1"/>
    <w:rsid w:val="00A7546B"/>
    <w:rsid w:val="00A75EA2"/>
    <w:rsid w:val="00A77833"/>
    <w:rsid w:val="00A80716"/>
    <w:rsid w:val="00A80B62"/>
    <w:rsid w:val="00A8262E"/>
    <w:rsid w:val="00A846C1"/>
    <w:rsid w:val="00A84F49"/>
    <w:rsid w:val="00A85280"/>
    <w:rsid w:val="00A917DD"/>
    <w:rsid w:val="00A92658"/>
    <w:rsid w:val="00A937C4"/>
    <w:rsid w:val="00A94AF3"/>
    <w:rsid w:val="00A97712"/>
    <w:rsid w:val="00A977F0"/>
    <w:rsid w:val="00AA0509"/>
    <w:rsid w:val="00AA2885"/>
    <w:rsid w:val="00AA51C1"/>
    <w:rsid w:val="00AA66A9"/>
    <w:rsid w:val="00AB1E90"/>
    <w:rsid w:val="00AB26DB"/>
    <w:rsid w:val="00AB33B2"/>
    <w:rsid w:val="00AB6A85"/>
    <w:rsid w:val="00AB6EC3"/>
    <w:rsid w:val="00AB7BAB"/>
    <w:rsid w:val="00AC14FE"/>
    <w:rsid w:val="00AC18D1"/>
    <w:rsid w:val="00AC1B7F"/>
    <w:rsid w:val="00AC32C8"/>
    <w:rsid w:val="00AC6AC1"/>
    <w:rsid w:val="00AC7E01"/>
    <w:rsid w:val="00AD0747"/>
    <w:rsid w:val="00AD0BCF"/>
    <w:rsid w:val="00AD0F73"/>
    <w:rsid w:val="00AD2C59"/>
    <w:rsid w:val="00AD44E4"/>
    <w:rsid w:val="00AD58EC"/>
    <w:rsid w:val="00AE0683"/>
    <w:rsid w:val="00AE0A26"/>
    <w:rsid w:val="00AE0E23"/>
    <w:rsid w:val="00AE1551"/>
    <w:rsid w:val="00AE3ADE"/>
    <w:rsid w:val="00AE4A65"/>
    <w:rsid w:val="00AE4E48"/>
    <w:rsid w:val="00AE5852"/>
    <w:rsid w:val="00AE6085"/>
    <w:rsid w:val="00AF0AC7"/>
    <w:rsid w:val="00AF1480"/>
    <w:rsid w:val="00AF4785"/>
    <w:rsid w:val="00AF7214"/>
    <w:rsid w:val="00AF7514"/>
    <w:rsid w:val="00AF765D"/>
    <w:rsid w:val="00AF7D05"/>
    <w:rsid w:val="00B00DEE"/>
    <w:rsid w:val="00B0173A"/>
    <w:rsid w:val="00B02144"/>
    <w:rsid w:val="00B02B4B"/>
    <w:rsid w:val="00B03D83"/>
    <w:rsid w:val="00B061E1"/>
    <w:rsid w:val="00B06721"/>
    <w:rsid w:val="00B07AB7"/>
    <w:rsid w:val="00B1239A"/>
    <w:rsid w:val="00B13CEE"/>
    <w:rsid w:val="00B13FF8"/>
    <w:rsid w:val="00B2199D"/>
    <w:rsid w:val="00B22A82"/>
    <w:rsid w:val="00B23957"/>
    <w:rsid w:val="00B23E8C"/>
    <w:rsid w:val="00B2715D"/>
    <w:rsid w:val="00B32374"/>
    <w:rsid w:val="00B356EA"/>
    <w:rsid w:val="00B4354D"/>
    <w:rsid w:val="00B43F41"/>
    <w:rsid w:val="00B449C6"/>
    <w:rsid w:val="00B47DAF"/>
    <w:rsid w:val="00B50500"/>
    <w:rsid w:val="00B51672"/>
    <w:rsid w:val="00B51BD4"/>
    <w:rsid w:val="00B56AF8"/>
    <w:rsid w:val="00B574FF"/>
    <w:rsid w:val="00B613DD"/>
    <w:rsid w:val="00B62CF6"/>
    <w:rsid w:val="00B7700A"/>
    <w:rsid w:val="00B77E2C"/>
    <w:rsid w:val="00B80F3D"/>
    <w:rsid w:val="00B84693"/>
    <w:rsid w:val="00B853ED"/>
    <w:rsid w:val="00B85C74"/>
    <w:rsid w:val="00B861AE"/>
    <w:rsid w:val="00B863CE"/>
    <w:rsid w:val="00B8708A"/>
    <w:rsid w:val="00B9163D"/>
    <w:rsid w:val="00B92C44"/>
    <w:rsid w:val="00B937F1"/>
    <w:rsid w:val="00B938CA"/>
    <w:rsid w:val="00B9414F"/>
    <w:rsid w:val="00B9462F"/>
    <w:rsid w:val="00B9648A"/>
    <w:rsid w:val="00B97DB4"/>
    <w:rsid w:val="00B97E7B"/>
    <w:rsid w:val="00BA30DB"/>
    <w:rsid w:val="00BA346E"/>
    <w:rsid w:val="00BA3A91"/>
    <w:rsid w:val="00BA443B"/>
    <w:rsid w:val="00BB34A9"/>
    <w:rsid w:val="00BB3513"/>
    <w:rsid w:val="00BB386C"/>
    <w:rsid w:val="00BB43CA"/>
    <w:rsid w:val="00BB6A47"/>
    <w:rsid w:val="00BB7743"/>
    <w:rsid w:val="00BC2DDE"/>
    <w:rsid w:val="00BC4BF6"/>
    <w:rsid w:val="00BC6428"/>
    <w:rsid w:val="00BC716F"/>
    <w:rsid w:val="00BC7986"/>
    <w:rsid w:val="00BC7CFE"/>
    <w:rsid w:val="00BD232B"/>
    <w:rsid w:val="00BD420B"/>
    <w:rsid w:val="00BD4FDC"/>
    <w:rsid w:val="00BD50AC"/>
    <w:rsid w:val="00BD5B52"/>
    <w:rsid w:val="00BD761A"/>
    <w:rsid w:val="00BD7D02"/>
    <w:rsid w:val="00BE0A19"/>
    <w:rsid w:val="00BE0EAB"/>
    <w:rsid w:val="00BE2781"/>
    <w:rsid w:val="00BE33A1"/>
    <w:rsid w:val="00BE3EE7"/>
    <w:rsid w:val="00BE422B"/>
    <w:rsid w:val="00BF0EF3"/>
    <w:rsid w:val="00BF1023"/>
    <w:rsid w:val="00BF2324"/>
    <w:rsid w:val="00BF3475"/>
    <w:rsid w:val="00BF6855"/>
    <w:rsid w:val="00BF7AF9"/>
    <w:rsid w:val="00C017E1"/>
    <w:rsid w:val="00C05FFD"/>
    <w:rsid w:val="00C0625D"/>
    <w:rsid w:val="00C074F2"/>
    <w:rsid w:val="00C07C88"/>
    <w:rsid w:val="00C10224"/>
    <w:rsid w:val="00C10782"/>
    <w:rsid w:val="00C12B7C"/>
    <w:rsid w:val="00C12DC8"/>
    <w:rsid w:val="00C12DF7"/>
    <w:rsid w:val="00C1314D"/>
    <w:rsid w:val="00C16112"/>
    <w:rsid w:val="00C1721E"/>
    <w:rsid w:val="00C23E79"/>
    <w:rsid w:val="00C261F8"/>
    <w:rsid w:val="00C30887"/>
    <w:rsid w:val="00C31341"/>
    <w:rsid w:val="00C32B4F"/>
    <w:rsid w:val="00C32C49"/>
    <w:rsid w:val="00C4195E"/>
    <w:rsid w:val="00C41B4F"/>
    <w:rsid w:val="00C42090"/>
    <w:rsid w:val="00C42492"/>
    <w:rsid w:val="00C42DFB"/>
    <w:rsid w:val="00C45861"/>
    <w:rsid w:val="00C47288"/>
    <w:rsid w:val="00C511D3"/>
    <w:rsid w:val="00C51441"/>
    <w:rsid w:val="00C52108"/>
    <w:rsid w:val="00C526AF"/>
    <w:rsid w:val="00C54C62"/>
    <w:rsid w:val="00C632E7"/>
    <w:rsid w:val="00C7037B"/>
    <w:rsid w:val="00C71C4D"/>
    <w:rsid w:val="00C71D74"/>
    <w:rsid w:val="00C73D6D"/>
    <w:rsid w:val="00C74437"/>
    <w:rsid w:val="00C74827"/>
    <w:rsid w:val="00C76773"/>
    <w:rsid w:val="00C7798A"/>
    <w:rsid w:val="00C8150B"/>
    <w:rsid w:val="00C8326B"/>
    <w:rsid w:val="00C84915"/>
    <w:rsid w:val="00C85914"/>
    <w:rsid w:val="00C8785A"/>
    <w:rsid w:val="00C91413"/>
    <w:rsid w:val="00C92481"/>
    <w:rsid w:val="00C92A10"/>
    <w:rsid w:val="00C947C4"/>
    <w:rsid w:val="00C94FAB"/>
    <w:rsid w:val="00C96653"/>
    <w:rsid w:val="00C96BD8"/>
    <w:rsid w:val="00CA14F2"/>
    <w:rsid w:val="00CA1DE0"/>
    <w:rsid w:val="00CA3607"/>
    <w:rsid w:val="00CA48B0"/>
    <w:rsid w:val="00CA4B4A"/>
    <w:rsid w:val="00CA65F8"/>
    <w:rsid w:val="00CB0236"/>
    <w:rsid w:val="00CB17E3"/>
    <w:rsid w:val="00CB461C"/>
    <w:rsid w:val="00CB4765"/>
    <w:rsid w:val="00CB4BC7"/>
    <w:rsid w:val="00CB5DE5"/>
    <w:rsid w:val="00CB7B49"/>
    <w:rsid w:val="00CC0FAA"/>
    <w:rsid w:val="00CC1D8F"/>
    <w:rsid w:val="00CC2317"/>
    <w:rsid w:val="00CC7EC5"/>
    <w:rsid w:val="00CD2B62"/>
    <w:rsid w:val="00CD582C"/>
    <w:rsid w:val="00CD6BFA"/>
    <w:rsid w:val="00CE33C6"/>
    <w:rsid w:val="00CE34E0"/>
    <w:rsid w:val="00CE4B88"/>
    <w:rsid w:val="00CE55AD"/>
    <w:rsid w:val="00CE5CB4"/>
    <w:rsid w:val="00CF0638"/>
    <w:rsid w:val="00CF140E"/>
    <w:rsid w:val="00CF26D8"/>
    <w:rsid w:val="00CF2737"/>
    <w:rsid w:val="00CF468D"/>
    <w:rsid w:val="00CF51BC"/>
    <w:rsid w:val="00CF5FB7"/>
    <w:rsid w:val="00CF6D3A"/>
    <w:rsid w:val="00D00C44"/>
    <w:rsid w:val="00D00EE9"/>
    <w:rsid w:val="00D03AAC"/>
    <w:rsid w:val="00D05224"/>
    <w:rsid w:val="00D0536B"/>
    <w:rsid w:val="00D10A84"/>
    <w:rsid w:val="00D11FE6"/>
    <w:rsid w:val="00D1252A"/>
    <w:rsid w:val="00D129CD"/>
    <w:rsid w:val="00D12E63"/>
    <w:rsid w:val="00D133E1"/>
    <w:rsid w:val="00D212AC"/>
    <w:rsid w:val="00D242C5"/>
    <w:rsid w:val="00D24537"/>
    <w:rsid w:val="00D24F26"/>
    <w:rsid w:val="00D25C44"/>
    <w:rsid w:val="00D27117"/>
    <w:rsid w:val="00D27681"/>
    <w:rsid w:val="00D2772E"/>
    <w:rsid w:val="00D27794"/>
    <w:rsid w:val="00D30B14"/>
    <w:rsid w:val="00D30B2F"/>
    <w:rsid w:val="00D339C0"/>
    <w:rsid w:val="00D34428"/>
    <w:rsid w:val="00D34C54"/>
    <w:rsid w:val="00D35941"/>
    <w:rsid w:val="00D36652"/>
    <w:rsid w:val="00D3787A"/>
    <w:rsid w:val="00D400CE"/>
    <w:rsid w:val="00D40B85"/>
    <w:rsid w:val="00D415F0"/>
    <w:rsid w:val="00D43333"/>
    <w:rsid w:val="00D47127"/>
    <w:rsid w:val="00D47C4C"/>
    <w:rsid w:val="00D513EB"/>
    <w:rsid w:val="00D54369"/>
    <w:rsid w:val="00D54AA7"/>
    <w:rsid w:val="00D57CE3"/>
    <w:rsid w:val="00D606B6"/>
    <w:rsid w:val="00D60984"/>
    <w:rsid w:val="00D60C60"/>
    <w:rsid w:val="00D62ECB"/>
    <w:rsid w:val="00D64B6D"/>
    <w:rsid w:val="00D64D8B"/>
    <w:rsid w:val="00D655D4"/>
    <w:rsid w:val="00D65E0A"/>
    <w:rsid w:val="00D661ED"/>
    <w:rsid w:val="00D67914"/>
    <w:rsid w:val="00D72CB3"/>
    <w:rsid w:val="00D73E15"/>
    <w:rsid w:val="00D746DC"/>
    <w:rsid w:val="00D7516B"/>
    <w:rsid w:val="00D765A4"/>
    <w:rsid w:val="00D80034"/>
    <w:rsid w:val="00D80788"/>
    <w:rsid w:val="00D8208E"/>
    <w:rsid w:val="00D84925"/>
    <w:rsid w:val="00D849E1"/>
    <w:rsid w:val="00D9183A"/>
    <w:rsid w:val="00D91BBB"/>
    <w:rsid w:val="00D9338F"/>
    <w:rsid w:val="00D94509"/>
    <w:rsid w:val="00D95457"/>
    <w:rsid w:val="00D97926"/>
    <w:rsid w:val="00D97E6B"/>
    <w:rsid w:val="00DA1E62"/>
    <w:rsid w:val="00DA2159"/>
    <w:rsid w:val="00DA52CD"/>
    <w:rsid w:val="00DA68D6"/>
    <w:rsid w:val="00DA6D0E"/>
    <w:rsid w:val="00DA77CB"/>
    <w:rsid w:val="00DB499E"/>
    <w:rsid w:val="00DB6FC2"/>
    <w:rsid w:val="00DB72EB"/>
    <w:rsid w:val="00DB7F19"/>
    <w:rsid w:val="00DC06A0"/>
    <w:rsid w:val="00DC1A94"/>
    <w:rsid w:val="00DC424A"/>
    <w:rsid w:val="00DC439B"/>
    <w:rsid w:val="00DC574B"/>
    <w:rsid w:val="00DC57BD"/>
    <w:rsid w:val="00DD0478"/>
    <w:rsid w:val="00DD26FE"/>
    <w:rsid w:val="00DD31F5"/>
    <w:rsid w:val="00DD3B1D"/>
    <w:rsid w:val="00DD471B"/>
    <w:rsid w:val="00DD4D93"/>
    <w:rsid w:val="00DD4FAC"/>
    <w:rsid w:val="00DD6C7E"/>
    <w:rsid w:val="00DE1A13"/>
    <w:rsid w:val="00DE1BC2"/>
    <w:rsid w:val="00DE2F3A"/>
    <w:rsid w:val="00DE4ED4"/>
    <w:rsid w:val="00DE4F22"/>
    <w:rsid w:val="00DE53F8"/>
    <w:rsid w:val="00DF0BDA"/>
    <w:rsid w:val="00DF46DC"/>
    <w:rsid w:val="00DF4A75"/>
    <w:rsid w:val="00DF4BFE"/>
    <w:rsid w:val="00DF522E"/>
    <w:rsid w:val="00DF5617"/>
    <w:rsid w:val="00DF60F3"/>
    <w:rsid w:val="00E005FA"/>
    <w:rsid w:val="00E025E8"/>
    <w:rsid w:val="00E02E0A"/>
    <w:rsid w:val="00E04497"/>
    <w:rsid w:val="00E064D0"/>
    <w:rsid w:val="00E06B40"/>
    <w:rsid w:val="00E06B42"/>
    <w:rsid w:val="00E07F97"/>
    <w:rsid w:val="00E111B3"/>
    <w:rsid w:val="00E14500"/>
    <w:rsid w:val="00E21051"/>
    <w:rsid w:val="00E21C5E"/>
    <w:rsid w:val="00E229C4"/>
    <w:rsid w:val="00E240DA"/>
    <w:rsid w:val="00E24561"/>
    <w:rsid w:val="00E2525F"/>
    <w:rsid w:val="00E32329"/>
    <w:rsid w:val="00E32EFE"/>
    <w:rsid w:val="00E35DA8"/>
    <w:rsid w:val="00E4124D"/>
    <w:rsid w:val="00E4171C"/>
    <w:rsid w:val="00E45D1A"/>
    <w:rsid w:val="00E47092"/>
    <w:rsid w:val="00E5022A"/>
    <w:rsid w:val="00E505AE"/>
    <w:rsid w:val="00E5266D"/>
    <w:rsid w:val="00E52CA6"/>
    <w:rsid w:val="00E635B4"/>
    <w:rsid w:val="00E674E3"/>
    <w:rsid w:val="00E71515"/>
    <w:rsid w:val="00E7276F"/>
    <w:rsid w:val="00E73F0D"/>
    <w:rsid w:val="00E75365"/>
    <w:rsid w:val="00E80151"/>
    <w:rsid w:val="00E8030F"/>
    <w:rsid w:val="00E811A0"/>
    <w:rsid w:val="00E81B00"/>
    <w:rsid w:val="00E8283B"/>
    <w:rsid w:val="00E82F63"/>
    <w:rsid w:val="00E831E8"/>
    <w:rsid w:val="00E835BF"/>
    <w:rsid w:val="00E90FF8"/>
    <w:rsid w:val="00E91132"/>
    <w:rsid w:val="00E97DA4"/>
    <w:rsid w:val="00EA0307"/>
    <w:rsid w:val="00EA0696"/>
    <w:rsid w:val="00EA0EDC"/>
    <w:rsid w:val="00EA2ABF"/>
    <w:rsid w:val="00EA2ECA"/>
    <w:rsid w:val="00EA3E45"/>
    <w:rsid w:val="00EA742A"/>
    <w:rsid w:val="00EB2704"/>
    <w:rsid w:val="00EB3962"/>
    <w:rsid w:val="00EB4006"/>
    <w:rsid w:val="00EB4A76"/>
    <w:rsid w:val="00EC2F20"/>
    <w:rsid w:val="00EC44ED"/>
    <w:rsid w:val="00EC52A2"/>
    <w:rsid w:val="00EC53F5"/>
    <w:rsid w:val="00EC69A9"/>
    <w:rsid w:val="00ED09F8"/>
    <w:rsid w:val="00ED2156"/>
    <w:rsid w:val="00ED4824"/>
    <w:rsid w:val="00ED5C59"/>
    <w:rsid w:val="00ED5EA4"/>
    <w:rsid w:val="00ED6B00"/>
    <w:rsid w:val="00ED6B63"/>
    <w:rsid w:val="00ED7E85"/>
    <w:rsid w:val="00EE2ABF"/>
    <w:rsid w:val="00EE46E8"/>
    <w:rsid w:val="00EE4BFC"/>
    <w:rsid w:val="00EF19C1"/>
    <w:rsid w:val="00EF319D"/>
    <w:rsid w:val="00EF7547"/>
    <w:rsid w:val="00F02047"/>
    <w:rsid w:val="00F03BB6"/>
    <w:rsid w:val="00F053BC"/>
    <w:rsid w:val="00F05B3C"/>
    <w:rsid w:val="00F06831"/>
    <w:rsid w:val="00F13CF2"/>
    <w:rsid w:val="00F20715"/>
    <w:rsid w:val="00F20F2D"/>
    <w:rsid w:val="00F221B2"/>
    <w:rsid w:val="00F22BC5"/>
    <w:rsid w:val="00F25509"/>
    <w:rsid w:val="00F30255"/>
    <w:rsid w:val="00F31EBF"/>
    <w:rsid w:val="00F40929"/>
    <w:rsid w:val="00F44442"/>
    <w:rsid w:val="00F44AA0"/>
    <w:rsid w:val="00F478CB"/>
    <w:rsid w:val="00F50A00"/>
    <w:rsid w:val="00F52194"/>
    <w:rsid w:val="00F568BB"/>
    <w:rsid w:val="00F56A05"/>
    <w:rsid w:val="00F57DAA"/>
    <w:rsid w:val="00F60CC6"/>
    <w:rsid w:val="00F60FE0"/>
    <w:rsid w:val="00F61158"/>
    <w:rsid w:val="00F6148B"/>
    <w:rsid w:val="00F63B09"/>
    <w:rsid w:val="00F63D2B"/>
    <w:rsid w:val="00F64498"/>
    <w:rsid w:val="00F70E59"/>
    <w:rsid w:val="00F70FDC"/>
    <w:rsid w:val="00F74CA3"/>
    <w:rsid w:val="00F810AC"/>
    <w:rsid w:val="00F81693"/>
    <w:rsid w:val="00F84C27"/>
    <w:rsid w:val="00F86191"/>
    <w:rsid w:val="00F90835"/>
    <w:rsid w:val="00F90B24"/>
    <w:rsid w:val="00F93561"/>
    <w:rsid w:val="00F93EC8"/>
    <w:rsid w:val="00F94E13"/>
    <w:rsid w:val="00F96488"/>
    <w:rsid w:val="00FA03A5"/>
    <w:rsid w:val="00FA20AA"/>
    <w:rsid w:val="00FA2211"/>
    <w:rsid w:val="00FA31FC"/>
    <w:rsid w:val="00FA4079"/>
    <w:rsid w:val="00FA4385"/>
    <w:rsid w:val="00FA721E"/>
    <w:rsid w:val="00FB12AC"/>
    <w:rsid w:val="00FB267E"/>
    <w:rsid w:val="00FB31A4"/>
    <w:rsid w:val="00FB479D"/>
    <w:rsid w:val="00FB5DD2"/>
    <w:rsid w:val="00FB704B"/>
    <w:rsid w:val="00FB7A6D"/>
    <w:rsid w:val="00FC1061"/>
    <w:rsid w:val="00FC134D"/>
    <w:rsid w:val="00FC1C2E"/>
    <w:rsid w:val="00FC481C"/>
    <w:rsid w:val="00FC54B5"/>
    <w:rsid w:val="00FC60AF"/>
    <w:rsid w:val="00FD329F"/>
    <w:rsid w:val="00FD4116"/>
    <w:rsid w:val="00FD49FF"/>
    <w:rsid w:val="00FD51F1"/>
    <w:rsid w:val="00FD5A3A"/>
    <w:rsid w:val="00FD5B83"/>
    <w:rsid w:val="00FD6341"/>
    <w:rsid w:val="00FD70CD"/>
    <w:rsid w:val="00FE1AE4"/>
    <w:rsid w:val="00FE3047"/>
    <w:rsid w:val="00FE55A7"/>
    <w:rsid w:val="00FE6D04"/>
    <w:rsid w:val="00FE6D05"/>
    <w:rsid w:val="00FF2453"/>
    <w:rsid w:val="00FF2B4D"/>
    <w:rsid w:val="00FF7220"/>
    <w:rsid w:val="062A8B87"/>
    <w:rsid w:val="0F7AD18E"/>
    <w:rsid w:val="32F240B9"/>
    <w:rsid w:val="465993CD"/>
    <w:rsid w:val="7014DCD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787BDD"/>
  <w15:docId w15:val="{9E28E1E8-D47E-4DDA-B2CA-269A24EB6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CA"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EA6"/>
  </w:style>
  <w:style w:type="paragraph" w:styleId="Heading1">
    <w:name w:val="heading 1"/>
    <w:basedOn w:val="Normal"/>
    <w:next w:val="Normal"/>
    <w:link w:val="Heading1Char"/>
    <w:uiPriority w:val="9"/>
    <w:qFormat/>
    <w:rsid w:val="003A5AA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Heading1"/>
    <w:next w:val="Normal"/>
    <w:link w:val="Heading2Char"/>
    <w:qFormat/>
    <w:rsid w:val="003A5AA8"/>
    <w:pPr>
      <w:spacing w:before="200" w:after="160" w:line="330" w:lineRule="atLeast"/>
      <w:ind w:left="720" w:hanging="720"/>
      <w:jc w:val="left"/>
      <w:outlineLvl w:val="1"/>
    </w:pPr>
    <w:rPr>
      <w:rFonts w:ascii="Arial" w:eastAsiaTheme="minorEastAsia" w:hAnsi="Arial" w:cs="Times New Roman"/>
      <w:bCs w:val="0"/>
      <w:color w:val="auto"/>
      <w:sz w:val="30"/>
      <w:szCs w:val="24"/>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A1E62"/>
    <w:pPr>
      <w:tabs>
        <w:tab w:val="center" w:pos="4680"/>
        <w:tab w:val="right" w:pos="9360"/>
      </w:tabs>
    </w:pPr>
  </w:style>
  <w:style w:type="character" w:customStyle="1" w:styleId="HeaderChar">
    <w:name w:val="Header Char"/>
    <w:basedOn w:val="DefaultParagraphFont"/>
    <w:link w:val="Header"/>
    <w:uiPriority w:val="99"/>
    <w:rsid w:val="00DA1E62"/>
  </w:style>
  <w:style w:type="paragraph" w:styleId="Footer">
    <w:name w:val="footer"/>
    <w:basedOn w:val="Normal"/>
    <w:link w:val="FooterChar"/>
    <w:uiPriority w:val="99"/>
    <w:unhideWhenUsed/>
    <w:rsid w:val="00DA1E62"/>
    <w:pPr>
      <w:tabs>
        <w:tab w:val="center" w:pos="4680"/>
        <w:tab w:val="right" w:pos="9360"/>
      </w:tabs>
    </w:pPr>
  </w:style>
  <w:style w:type="character" w:customStyle="1" w:styleId="FooterChar">
    <w:name w:val="Footer Char"/>
    <w:basedOn w:val="DefaultParagraphFont"/>
    <w:link w:val="Footer"/>
    <w:uiPriority w:val="99"/>
    <w:rsid w:val="00DA1E62"/>
  </w:style>
  <w:style w:type="paragraph" w:styleId="EnvelopeAddress">
    <w:name w:val="envelope address"/>
    <w:basedOn w:val="Normal"/>
    <w:uiPriority w:val="99"/>
    <w:unhideWhenUsed/>
    <w:rsid w:val="009332B9"/>
    <w:pPr>
      <w:framePr w:w="7920" w:h="1980" w:hRule="exact" w:hSpace="180" w:wrap="auto" w:vAnchor="page" w:hAnchor="page" w:xAlign="center" w:y="2305"/>
      <w:ind w:left="2880"/>
      <w:jc w:val="left"/>
    </w:pPr>
    <w:rPr>
      <w:rFonts w:eastAsiaTheme="majorEastAsia" w:cstheme="majorBidi"/>
      <w:szCs w:val="24"/>
    </w:rPr>
  </w:style>
  <w:style w:type="paragraph" w:styleId="EnvelopeReturn">
    <w:name w:val="envelope return"/>
    <w:basedOn w:val="Normal"/>
    <w:uiPriority w:val="99"/>
    <w:unhideWhenUsed/>
    <w:rsid w:val="009332B9"/>
    <w:pPr>
      <w:jc w:val="left"/>
    </w:pPr>
    <w:rPr>
      <w:rFonts w:asciiTheme="majorHAnsi" w:eastAsiaTheme="majorEastAsia" w:hAnsiTheme="majorHAnsi" w:cstheme="majorBidi"/>
      <w:sz w:val="20"/>
      <w:szCs w:val="20"/>
    </w:rPr>
  </w:style>
  <w:style w:type="paragraph" w:styleId="ListParagraph">
    <w:name w:val="List Paragraph"/>
    <w:basedOn w:val="Normal"/>
    <w:link w:val="ListParagraphChar"/>
    <w:uiPriority w:val="34"/>
    <w:qFormat/>
    <w:rsid w:val="006C6261"/>
    <w:pPr>
      <w:ind w:left="720"/>
      <w:contextualSpacing/>
    </w:pPr>
  </w:style>
  <w:style w:type="character" w:styleId="LineNumber">
    <w:name w:val="line number"/>
    <w:basedOn w:val="DefaultParagraphFont"/>
    <w:uiPriority w:val="99"/>
    <w:semiHidden/>
    <w:unhideWhenUsed/>
    <w:rsid w:val="002A53A8"/>
  </w:style>
  <w:style w:type="paragraph" w:styleId="BalloonText">
    <w:name w:val="Balloon Text"/>
    <w:basedOn w:val="Normal"/>
    <w:link w:val="BalloonTextChar"/>
    <w:uiPriority w:val="99"/>
    <w:semiHidden/>
    <w:unhideWhenUsed/>
    <w:rsid w:val="00EB2704"/>
    <w:rPr>
      <w:rFonts w:ascii="Tahoma" w:hAnsi="Tahoma" w:cs="Tahoma"/>
      <w:sz w:val="16"/>
      <w:szCs w:val="16"/>
    </w:rPr>
  </w:style>
  <w:style w:type="character" w:customStyle="1" w:styleId="BalloonTextChar">
    <w:name w:val="Balloon Text Char"/>
    <w:basedOn w:val="DefaultParagraphFont"/>
    <w:link w:val="BalloonText"/>
    <w:uiPriority w:val="99"/>
    <w:semiHidden/>
    <w:rsid w:val="00EB2704"/>
    <w:rPr>
      <w:rFonts w:ascii="Tahoma" w:hAnsi="Tahoma" w:cs="Tahoma"/>
      <w:sz w:val="16"/>
      <w:szCs w:val="16"/>
    </w:rPr>
  </w:style>
  <w:style w:type="paragraph" w:styleId="List">
    <w:name w:val="List"/>
    <w:basedOn w:val="Normal"/>
    <w:rsid w:val="000E2DBA"/>
    <w:pPr>
      <w:spacing w:after="160" w:line="360" w:lineRule="atLeast"/>
      <w:ind w:left="547" w:hanging="547"/>
      <w:jc w:val="left"/>
    </w:pPr>
    <w:rPr>
      <w:rFonts w:cs="Times New Roman"/>
      <w:sz w:val="26"/>
      <w:szCs w:val="24"/>
      <w:lang w:val="en-US"/>
    </w:rPr>
  </w:style>
  <w:style w:type="character" w:styleId="Hyperlink">
    <w:name w:val="Hyperlink"/>
    <w:basedOn w:val="DefaultParagraphFont"/>
    <w:uiPriority w:val="99"/>
    <w:unhideWhenUsed/>
    <w:rsid w:val="00814B81"/>
    <w:rPr>
      <w:color w:val="0000FF" w:themeColor="hyperlink"/>
      <w:u w:val="single"/>
    </w:rPr>
  </w:style>
  <w:style w:type="table" w:styleId="TableGrid">
    <w:name w:val="Table Grid"/>
    <w:basedOn w:val="TableNormal"/>
    <w:uiPriority w:val="59"/>
    <w:rsid w:val="00BB6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D27681"/>
    <w:pPr>
      <w:jc w:val="left"/>
    </w:pPr>
    <w:rPr>
      <w:rFonts w:ascii="Calibri" w:hAnsi="Calibr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MBoldItalic">
    <w:name w:val="SMBold/Italic"/>
    <w:aliases w:val="BI"/>
    <w:rsid w:val="00882C3B"/>
    <w:rPr>
      <w:b/>
      <w:i/>
    </w:rPr>
  </w:style>
  <w:style w:type="paragraph" w:customStyle="1" w:styleId="SMCentreBold">
    <w:name w:val="SMCentreBold"/>
    <w:aliases w:val="CB"/>
    <w:basedOn w:val="Normal"/>
    <w:rsid w:val="00882C3B"/>
    <w:pPr>
      <w:keepNext/>
      <w:spacing w:line="360" w:lineRule="auto"/>
      <w:jc w:val="center"/>
    </w:pPr>
    <w:rPr>
      <w:rFonts w:ascii="Arial" w:eastAsia="Times New Roman" w:hAnsi="Arial" w:cs="Arial"/>
      <w:b/>
      <w:sz w:val="22"/>
      <w:szCs w:val="24"/>
    </w:rPr>
  </w:style>
  <w:style w:type="character" w:customStyle="1" w:styleId="SMCharacterBold">
    <w:name w:val="SMCharacterBold"/>
    <w:aliases w:val="B"/>
    <w:rsid w:val="00882C3B"/>
    <w:rPr>
      <w:b/>
    </w:rPr>
  </w:style>
  <w:style w:type="character" w:customStyle="1" w:styleId="Heading2Char">
    <w:name w:val="Heading 2 Char"/>
    <w:basedOn w:val="DefaultParagraphFont"/>
    <w:link w:val="Heading2"/>
    <w:rsid w:val="003A5AA8"/>
    <w:rPr>
      <w:rFonts w:ascii="Arial" w:eastAsiaTheme="minorEastAsia" w:hAnsi="Arial" w:cs="Times New Roman"/>
      <w:b/>
      <w:sz w:val="30"/>
      <w:szCs w:val="24"/>
      <w:lang w:val="en-US" w:eastAsia="ja-JP"/>
    </w:rPr>
  </w:style>
  <w:style w:type="character" w:customStyle="1" w:styleId="Heading1Char">
    <w:name w:val="Heading 1 Char"/>
    <w:basedOn w:val="DefaultParagraphFont"/>
    <w:link w:val="Heading1"/>
    <w:uiPriority w:val="9"/>
    <w:rsid w:val="003A5AA8"/>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A50CDB"/>
    <w:rPr>
      <w:sz w:val="16"/>
      <w:szCs w:val="16"/>
    </w:rPr>
  </w:style>
  <w:style w:type="paragraph" w:styleId="CommentText">
    <w:name w:val="annotation text"/>
    <w:basedOn w:val="Normal"/>
    <w:link w:val="CommentTextChar"/>
    <w:uiPriority w:val="99"/>
    <w:unhideWhenUsed/>
    <w:rsid w:val="00A50CDB"/>
    <w:rPr>
      <w:sz w:val="20"/>
      <w:szCs w:val="20"/>
    </w:rPr>
  </w:style>
  <w:style w:type="character" w:customStyle="1" w:styleId="CommentTextChar">
    <w:name w:val="Comment Text Char"/>
    <w:basedOn w:val="DefaultParagraphFont"/>
    <w:link w:val="CommentText"/>
    <w:uiPriority w:val="99"/>
    <w:rsid w:val="00A50CDB"/>
    <w:rPr>
      <w:sz w:val="20"/>
      <w:szCs w:val="20"/>
    </w:rPr>
  </w:style>
  <w:style w:type="paragraph" w:styleId="CommentSubject">
    <w:name w:val="annotation subject"/>
    <w:basedOn w:val="CommentText"/>
    <w:next w:val="CommentText"/>
    <w:link w:val="CommentSubjectChar"/>
    <w:uiPriority w:val="99"/>
    <w:semiHidden/>
    <w:unhideWhenUsed/>
    <w:rsid w:val="00A50CDB"/>
    <w:rPr>
      <w:b/>
      <w:bCs/>
    </w:rPr>
  </w:style>
  <w:style w:type="character" w:customStyle="1" w:styleId="CommentSubjectChar">
    <w:name w:val="Comment Subject Char"/>
    <w:basedOn w:val="CommentTextChar"/>
    <w:link w:val="CommentSubject"/>
    <w:uiPriority w:val="99"/>
    <w:semiHidden/>
    <w:rsid w:val="00A50CDB"/>
    <w:rPr>
      <w:b/>
      <w:bCs/>
      <w:sz w:val="20"/>
      <w:szCs w:val="20"/>
    </w:rPr>
  </w:style>
  <w:style w:type="paragraph" w:styleId="FootnoteText">
    <w:name w:val="footnote text"/>
    <w:basedOn w:val="Normal"/>
    <w:link w:val="FootnoteTextChar"/>
    <w:uiPriority w:val="99"/>
    <w:semiHidden/>
    <w:unhideWhenUsed/>
    <w:rsid w:val="00C76773"/>
    <w:rPr>
      <w:sz w:val="20"/>
      <w:szCs w:val="20"/>
    </w:rPr>
  </w:style>
  <w:style w:type="character" w:customStyle="1" w:styleId="FootnoteTextChar">
    <w:name w:val="Footnote Text Char"/>
    <w:basedOn w:val="DefaultParagraphFont"/>
    <w:link w:val="FootnoteText"/>
    <w:uiPriority w:val="99"/>
    <w:semiHidden/>
    <w:rsid w:val="00C76773"/>
    <w:rPr>
      <w:sz w:val="20"/>
      <w:szCs w:val="20"/>
    </w:rPr>
  </w:style>
  <w:style w:type="character" w:styleId="FootnoteReference">
    <w:name w:val="footnote reference"/>
    <w:basedOn w:val="DefaultParagraphFont"/>
    <w:uiPriority w:val="99"/>
    <w:semiHidden/>
    <w:unhideWhenUsed/>
    <w:rsid w:val="00C76773"/>
    <w:rPr>
      <w:vertAlign w:val="superscript"/>
    </w:rPr>
  </w:style>
  <w:style w:type="character" w:customStyle="1" w:styleId="ListParagraphChar">
    <w:name w:val="List Paragraph Char"/>
    <w:basedOn w:val="DefaultParagraphFont"/>
    <w:link w:val="ListParagraph"/>
    <w:uiPriority w:val="34"/>
    <w:rsid w:val="00D0536B"/>
  </w:style>
  <w:style w:type="paragraph" w:customStyle="1" w:styleId="Request">
    <w:name w:val="Request"/>
    <w:basedOn w:val="Normal"/>
    <w:link w:val="RequestChar"/>
    <w:qFormat/>
    <w:rsid w:val="00AC32C8"/>
    <w:pPr>
      <w:spacing w:before="100" w:beforeAutospacing="1" w:after="240"/>
      <w:jc w:val="left"/>
    </w:pPr>
    <w:rPr>
      <w:rFonts w:eastAsia="Times New Roman" w:cs="Times New Roman"/>
      <w:color w:val="26282A"/>
      <w:szCs w:val="24"/>
      <w:lang w:val="en-US"/>
    </w:rPr>
  </w:style>
  <w:style w:type="character" w:customStyle="1" w:styleId="RequestChar">
    <w:name w:val="Request Char"/>
    <w:basedOn w:val="DefaultParagraphFont"/>
    <w:link w:val="Request"/>
    <w:rsid w:val="00AC32C8"/>
    <w:rPr>
      <w:rFonts w:eastAsia="Times New Roman" w:cs="Times New Roman"/>
      <w:color w:val="26282A"/>
      <w:szCs w:val="24"/>
      <w:lang w:val="en-US"/>
    </w:rPr>
  </w:style>
  <w:style w:type="paragraph" w:customStyle="1" w:styleId="ydp3c65a398yiv1194624457msolistparagraph">
    <w:name w:val="ydp3c65a398yiv1194624457msolistparagraph"/>
    <w:basedOn w:val="Normal"/>
    <w:rsid w:val="00BD50AC"/>
    <w:pPr>
      <w:spacing w:before="100" w:beforeAutospacing="1" w:after="100" w:afterAutospacing="1"/>
      <w:jc w:val="left"/>
    </w:pPr>
    <w:rPr>
      <w:rFonts w:ascii="Calibri" w:hAnsi="Calibri" w:cs="Calibri"/>
      <w:sz w:val="22"/>
      <w:lang w:val="en-US"/>
    </w:rPr>
  </w:style>
  <w:style w:type="paragraph" w:styleId="Revision">
    <w:name w:val="Revision"/>
    <w:hidden/>
    <w:uiPriority w:val="99"/>
    <w:semiHidden/>
    <w:rsid w:val="0070397B"/>
    <w:pPr>
      <w:jc w:val="left"/>
    </w:pPr>
  </w:style>
  <w:style w:type="paragraph" w:styleId="BodyText">
    <w:name w:val="Body Text"/>
    <w:basedOn w:val="Normal"/>
    <w:link w:val="BodyTextChar"/>
    <w:uiPriority w:val="99"/>
    <w:unhideWhenUsed/>
    <w:rsid w:val="00995F8B"/>
    <w:pPr>
      <w:spacing w:after="120"/>
    </w:pPr>
  </w:style>
  <w:style w:type="character" w:customStyle="1" w:styleId="BodyTextChar">
    <w:name w:val="Body Text Char"/>
    <w:basedOn w:val="DefaultParagraphFont"/>
    <w:link w:val="BodyText"/>
    <w:uiPriority w:val="99"/>
    <w:rsid w:val="00995F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33388">
      <w:bodyDiv w:val="1"/>
      <w:marLeft w:val="0"/>
      <w:marRight w:val="0"/>
      <w:marTop w:val="0"/>
      <w:marBottom w:val="0"/>
      <w:divBdr>
        <w:top w:val="none" w:sz="0" w:space="0" w:color="auto"/>
        <w:left w:val="none" w:sz="0" w:space="0" w:color="auto"/>
        <w:bottom w:val="none" w:sz="0" w:space="0" w:color="auto"/>
        <w:right w:val="none" w:sz="0" w:space="0" w:color="auto"/>
      </w:divBdr>
    </w:div>
    <w:div w:id="38167183">
      <w:bodyDiv w:val="1"/>
      <w:marLeft w:val="0"/>
      <w:marRight w:val="0"/>
      <w:marTop w:val="0"/>
      <w:marBottom w:val="0"/>
      <w:divBdr>
        <w:top w:val="none" w:sz="0" w:space="0" w:color="auto"/>
        <w:left w:val="none" w:sz="0" w:space="0" w:color="auto"/>
        <w:bottom w:val="none" w:sz="0" w:space="0" w:color="auto"/>
        <w:right w:val="none" w:sz="0" w:space="0" w:color="auto"/>
      </w:divBdr>
    </w:div>
    <w:div w:id="39676050">
      <w:bodyDiv w:val="1"/>
      <w:marLeft w:val="0"/>
      <w:marRight w:val="0"/>
      <w:marTop w:val="0"/>
      <w:marBottom w:val="0"/>
      <w:divBdr>
        <w:top w:val="none" w:sz="0" w:space="0" w:color="auto"/>
        <w:left w:val="none" w:sz="0" w:space="0" w:color="auto"/>
        <w:bottom w:val="none" w:sz="0" w:space="0" w:color="auto"/>
        <w:right w:val="none" w:sz="0" w:space="0" w:color="auto"/>
      </w:divBdr>
    </w:div>
    <w:div w:id="226260512">
      <w:bodyDiv w:val="1"/>
      <w:marLeft w:val="0"/>
      <w:marRight w:val="0"/>
      <w:marTop w:val="0"/>
      <w:marBottom w:val="0"/>
      <w:divBdr>
        <w:top w:val="none" w:sz="0" w:space="0" w:color="auto"/>
        <w:left w:val="none" w:sz="0" w:space="0" w:color="auto"/>
        <w:bottom w:val="none" w:sz="0" w:space="0" w:color="auto"/>
        <w:right w:val="none" w:sz="0" w:space="0" w:color="auto"/>
      </w:divBdr>
    </w:div>
    <w:div w:id="528029798">
      <w:bodyDiv w:val="1"/>
      <w:marLeft w:val="0"/>
      <w:marRight w:val="0"/>
      <w:marTop w:val="0"/>
      <w:marBottom w:val="0"/>
      <w:divBdr>
        <w:top w:val="none" w:sz="0" w:space="0" w:color="auto"/>
        <w:left w:val="none" w:sz="0" w:space="0" w:color="auto"/>
        <w:bottom w:val="none" w:sz="0" w:space="0" w:color="auto"/>
        <w:right w:val="none" w:sz="0" w:space="0" w:color="auto"/>
      </w:divBdr>
    </w:div>
    <w:div w:id="634455937">
      <w:bodyDiv w:val="1"/>
      <w:marLeft w:val="0"/>
      <w:marRight w:val="0"/>
      <w:marTop w:val="0"/>
      <w:marBottom w:val="0"/>
      <w:divBdr>
        <w:top w:val="none" w:sz="0" w:space="0" w:color="auto"/>
        <w:left w:val="none" w:sz="0" w:space="0" w:color="auto"/>
        <w:bottom w:val="none" w:sz="0" w:space="0" w:color="auto"/>
        <w:right w:val="none" w:sz="0" w:space="0" w:color="auto"/>
      </w:divBdr>
    </w:div>
    <w:div w:id="700592990">
      <w:bodyDiv w:val="1"/>
      <w:marLeft w:val="0"/>
      <w:marRight w:val="0"/>
      <w:marTop w:val="0"/>
      <w:marBottom w:val="0"/>
      <w:divBdr>
        <w:top w:val="none" w:sz="0" w:space="0" w:color="auto"/>
        <w:left w:val="none" w:sz="0" w:space="0" w:color="auto"/>
        <w:bottom w:val="none" w:sz="0" w:space="0" w:color="auto"/>
        <w:right w:val="none" w:sz="0" w:space="0" w:color="auto"/>
      </w:divBdr>
    </w:div>
    <w:div w:id="738868336">
      <w:bodyDiv w:val="1"/>
      <w:marLeft w:val="0"/>
      <w:marRight w:val="0"/>
      <w:marTop w:val="0"/>
      <w:marBottom w:val="0"/>
      <w:divBdr>
        <w:top w:val="none" w:sz="0" w:space="0" w:color="auto"/>
        <w:left w:val="none" w:sz="0" w:space="0" w:color="auto"/>
        <w:bottom w:val="none" w:sz="0" w:space="0" w:color="auto"/>
        <w:right w:val="none" w:sz="0" w:space="0" w:color="auto"/>
      </w:divBdr>
    </w:div>
    <w:div w:id="776022843">
      <w:bodyDiv w:val="1"/>
      <w:marLeft w:val="0"/>
      <w:marRight w:val="0"/>
      <w:marTop w:val="0"/>
      <w:marBottom w:val="0"/>
      <w:divBdr>
        <w:top w:val="none" w:sz="0" w:space="0" w:color="auto"/>
        <w:left w:val="none" w:sz="0" w:space="0" w:color="auto"/>
        <w:bottom w:val="none" w:sz="0" w:space="0" w:color="auto"/>
        <w:right w:val="none" w:sz="0" w:space="0" w:color="auto"/>
      </w:divBdr>
    </w:div>
    <w:div w:id="978267851">
      <w:bodyDiv w:val="1"/>
      <w:marLeft w:val="0"/>
      <w:marRight w:val="0"/>
      <w:marTop w:val="0"/>
      <w:marBottom w:val="0"/>
      <w:divBdr>
        <w:top w:val="none" w:sz="0" w:space="0" w:color="auto"/>
        <w:left w:val="none" w:sz="0" w:space="0" w:color="auto"/>
        <w:bottom w:val="none" w:sz="0" w:space="0" w:color="auto"/>
        <w:right w:val="none" w:sz="0" w:space="0" w:color="auto"/>
      </w:divBdr>
    </w:div>
    <w:div w:id="1274827452">
      <w:bodyDiv w:val="1"/>
      <w:marLeft w:val="0"/>
      <w:marRight w:val="0"/>
      <w:marTop w:val="0"/>
      <w:marBottom w:val="0"/>
      <w:divBdr>
        <w:top w:val="none" w:sz="0" w:space="0" w:color="auto"/>
        <w:left w:val="none" w:sz="0" w:space="0" w:color="auto"/>
        <w:bottom w:val="none" w:sz="0" w:space="0" w:color="auto"/>
        <w:right w:val="none" w:sz="0" w:space="0" w:color="auto"/>
      </w:divBdr>
    </w:div>
    <w:div w:id="1303081145">
      <w:bodyDiv w:val="1"/>
      <w:marLeft w:val="0"/>
      <w:marRight w:val="0"/>
      <w:marTop w:val="0"/>
      <w:marBottom w:val="0"/>
      <w:divBdr>
        <w:top w:val="none" w:sz="0" w:space="0" w:color="auto"/>
        <w:left w:val="none" w:sz="0" w:space="0" w:color="auto"/>
        <w:bottom w:val="none" w:sz="0" w:space="0" w:color="auto"/>
        <w:right w:val="none" w:sz="0" w:space="0" w:color="auto"/>
      </w:divBdr>
    </w:div>
    <w:div w:id="1392575488">
      <w:bodyDiv w:val="1"/>
      <w:marLeft w:val="0"/>
      <w:marRight w:val="0"/>
      <w:marTop w:val="0"/>
      <w:marBottom w:val="0"/>
      <w:divBdr>
        <w:top w:val="none" w:sz="0" w:space="0" w:color="auto"/>
        <w:left w:val="none" w:sz="0" w:space="0" w:color="auto"/>
        <w:bottom w:val="none" w:sz="0" w:space="0" w:color="auto"/>
        <w:right w:val="none" w:sz="0" w:space="0" w:color="auto"/>
      </w:divBdr>
    </w:div>
    <w:div w:id="1494446110">
      <w:bodyDiv w:val="1"/>
      <w:marLeft w:val="0"/>
      <w:marRight w:val="0"/>
      <w:marTop w:val="0"/>
      <w:marBottom w:val="0"/>
      <w:divBdr>
        <w:top w:val="none" w:sz="0" w:space="0" w:color="auto"/>
        <w:left w:val="none" w:sz="0" w:space="0" w:color="auto"/>
        <w:bottom w:val="none" w:sz="0" w:space="0" w:color="auto"/>
        <w:right w:val="none" w:sz="0" w:space="0" w:color="auto"/>
      </w:divBdr>
    </w:div>
    <w:div w:id="1578975580">
      <w:bodyDiv w:val="1"/>
      <w:marLeft w:val="0"/>
      <w:marRight w:val="0"/>
      <w:marTop w:val="0"/>
      <w:marBottom w:val="0"/>
      <w:divBdr>
        <w:top w:val="none" w:sz="0" w:space="0" w:color="auto"/>
        <w:left w:val="none" w:sz="0" w:space="0" w:color="auto"/>
        <w:bottom w:val="none" w:sz="0" w:space="0" w:color="auto"/>
        <w:right w:val="none" w:sz="0" w:space="0" w:color="auto"/>
      </w:divBdr>
    </w:div>
    <w:div w:id="1596552605">
      <w:bodyDiv w:val="1"/>
      <w:marLeft w:val="0"/>
      <w:marRight w:val="0"/>
      <w:marTop w:val="0"/>
      <w:marBottom w:val="0"/>
      <w:divBdr>
        <w:top w:val="none" w:sz="0" w:space="0" w:color="auto"/>
        <w:left w:val="none" w:sz="0" w:space="0" w:color="auto"/>
        <w:bottom w:val="none" w:sz="0" w:space="0" w:color="auto"/>
        <w:right w:val="none" w:sz="0" w:space="0" w:color="auto"/>
      </w:divBdr>
    </w:div>
    <w:div w:id="1786581343">
      <w:bodyDiv w:val="1"/>
      <w:marLeft w:val="0"/>
      <w:marRight w:val="0"/>
      <w:marTop w:val="0"/>
      <w:marBottom w:val="0"/>
      <w:divBdr>
        <w:top w:val="none" w:sz="0" w:space="0" w:color="auto"/>
        <w:left w:val="none" w:sz="0" w:space="0" w:color="auto"/>
        <w:bottom w:val="none" w:sz="0" w:space="0" w:color="auto"/>
        <w:right w:val="none" w:sz="0" w:space="0" w:color="auto"/>
      </w:divBdr>
    </w:div>
    <w:div w:id="1878352802">
      <w:bodyDiv w:val="1"/>
      <w:marLeft w:val="0"/>
      <w:marRight w:val="0"/>
      <w:marTop w:val="0"/>
      <w:marBottom w:val="0"/>
      <w:divBdr>
        <w:top w:val="none" w:sz="0" w:space="0" w:color="auto"/>
        <w:left w:val="none" w:sz="0" w:space="0" w:color="auto"/>
        <w:bottom w:val="none" w:sz="0" w:space="0" w:color="auto"/>
        <w:right w:val="none" w:sz="0" w:space="0" w:color="auto"/>
      </w:divBdr>
    </w:div>
    <w:div w:id="19816923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918D2A-27FD-4FCF-83B2-566ED525D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1623</Words>
  <Characters>8510</Characters>
  <Application>Microsoft Office Word</Application>
  <DocSecurity>0</DocSecurity>
  <Lines>218</Lines>
  <Paragraphs>129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 Bolton</dc:creator>
  <cp:keywords/>
  <dc:description/>
  <cp:lastModifiedBy>Melissa MacAdam</cp:lastModifiedBy>
  <cp:revision>3</cp:revision>
  <cp:lastPrinted>2025-04-29T21:53:00Z</cp:lastPrinted>
  <dcterms:created xsi:type="dcterms:W3CDTF">2026-03-12T12:53:00Z</dcterms:created>
  <dcterms:modified xsi:type="dcterms:W3CDTF">2026-03-12T14:23:00Z</dcterms:modified>
</cp:coreProperties>
</file>