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C177" w14:textId="6ABE8D1B" w:rsidR="00C94FAB" w:rsidRPr="00882C3B" w:rsidRDefault="00C94FAB" w:rsidP="00C94FAB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    </w:t>
      </w:r>
      <w:r w:rsidRPr="00882C3B">
        <w:rPr>
          <w:rFonts w:cs="Times New Roman"/>
          <w:b/>
          <w:szCs w:val="24"/>
        </w:rPr>
        <w:t>M</w:t>
      </w:r>
      <w:r w:rsidR="00F6148B">
        <w:rPr>
          <w:rFonts w:cs="Times New Roman"/>
          <w:b/>
          <w:szCs w:val="24"/>
        </w:rPr>
        <w:t>1</w:t>
      </w:r>
      <w:r w:rsidR="00BD5B52">
        <w:rPr>
          <w:rFonts w:cs="Times New Roman"/>
          <w:b/>
          <w:szCs w:val="24"/>
        </w:rPr>
        <w:t>2</w:t>
      </w:r>
      <w:r w:rsidR="00AE4A65">
        <w:rPr>
          <w:rFonts w:cs="Times New Roman"/>
          <w:b/>
          <w:szCs w:val="24"/>
        </w:rPr>
        <w:t>661</w:t>
      </w:r>
    </w:p>
    <w:p w14:paraId="1482ABDA" w14:textId="77777777" w:rsidR="00C94FAB" w:rsidRPr="00882C3B" w:rsidRDefault="00C94FAB" w:rsidP="00C94FAB">
      <w:pPr>
        <w:rPr>
          <w:rFonts w:cs="Times New Roman"/>
          <w:szCs w:val="24"/>
        </w:rPr>
      </w:pPr>
    </w:p>
    <w:p w14:paraId="740797D1" w14:textId="224B9258" w:rsidR="00C94FAB" w:rsidRDefault="00056408" w:rsidP="000A0701">
      <w:pPr>
        <w:pStyle w:val="SMCentreBol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94FAB" w:rsidRPr="00882C3B">
        <w:rPr>
          <w:rFonts w:ascii="Times New Roman" w:hAnsi="Times New Roman" w:cs="Times New Roman"/>
          <w:sz w:val="24"/>
        </w:rPr>
        <w:t xml:space="preserve">NOVA SCOTIA </w:t>
      </w:r>
      <w:r w:rsidR="002A2D61">
        <w:rPr>
          <w:rFonts w:ascii="Times New Roman" w:hAnsi="Times New Roman" w:cs="Times New Roman"/>
          <w:sz w:val="24"/>
        </w:rPr>
        <w:t>ENERGY</w:t>
      </w:r>
      <w:r w:rsidR="00C94FAB" w:rsidRPr="00882C3B">
        <w:rPr>
          <w:rFonts w:ascii="Times New Roman" w:hAnsi="Times New Roman" w:cs="Times New Roman"/>
          <w:sz w:val="24"/>
        </w:rPr>
        <w:t xml:space="preserve"> BOARD</w:t>
      </w:r>
      <w:r>
        <w:rPr>
          <w:rFonts w:ascii="Times New Roman" w:hAnsi="Times New Roman" w:cs="Times New Roman"/>
          <w:sz w:val="24"/>
        </w:rPr>
        <w:tab/>
      </w:r>
    </w:p>
    <w:p w14:paraId="62583405" w14:textId="77777777" w:rsidR="00C94FAB" w:rsidRPr="007A57A8" w:rsidRDefault="00C94FAB" w:rsidP="00C94FAB">
      <w:pPr>
        <w:pStyle w:val="SMCentreBold"/>
        <w:rPr>
          <w:rFonts w:ascii="Times New Roman" w:hAnsi="Times New Roman" w:cs="Times New Roman"/>
          <w:color w:val="000000" w:themeColor="text1"/>
          <w:sz w:val="24"/>
        </w:rPr>
      </w:pPr>
    </w:p>
    <w:p w14:paraId="6CD090D6" w14:textId="3025CCC3" w:rsidR="00C94FAB" w:rsidRPr="007A57A8" w:rsidRDefault="00C94FAB" w:rsidP="00C94FAB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b/>
          <w:bCs/>
          <w:color w:val="000000" w:themeColor="text1"/>
          <w:szCs w:val="24"/>
        </w:rPr>
      </w:pPr>
      <w:r w:rsidRPr="007A57A8">
        <w:rPr>
          <w:rFonts w:eastAsia="Calibri" w:cs="Times New Roman"/>
          <w:b/>
          <w:bCs/>
          <w:color w:val="000000" w:themeColor="text1"/>
          <w:szCs w:val="24"/>
        </w:rPr>
        <w:t xml:space="preserve">IN THE MATTER OF: </w:t>
      </w:r>
      <w:r w:rsidRPr="007A57A8">
        <w:rPr>
          <w:rFonts w:eastAsia="Calibri" w:cs="Times New Roman"/>
          <w:b/>
          <w:bCs/>
          <w:color w:val="000000" w:themeColor="text1"/>
          <w:szCs w:val="24"/>
        </w:rPr>
        <w:tab/>
      </w:r>
      <w:r w:rsidR="00D415F0">
        <w:rPr>
          <w:rFonts w:eastAsia="Calibri" w:cs="Times New Roman"/>
          <w:i/>
          <w:iCs/>
          <w:color w:val="000000" w:themeColor="text1"/>
          <w:szCs w:val="24"/>
        </w:rPr>
        <w:t xml:space="preserve">The Public Utilities Act, </w:t>
      </w:r>
      <w:r w:rsidR="00D415F0">
        <w:rPr>
          <w:rFonts w:eastAsia="Calibri" w:cs="Times New Roman"/>
          <w:color w:val="000000" w:themeColor="text1"/>
          <w:szCs w:val="24"/>
        </w:rPr>
        <w:t>R.S.N.S. 1989, c.380, as amended</w:t>
      </w:r>
      <w:r w:rsidR="0070666C" w:rsidRPr="007A57A8">
        <w:rPr>
          <w:rFonts w:eastAsia="Calibri" w:cs="Times New Roman"/>
          <w:color w:val="000000" w:themeColor="text1"/>
          <w:szCs w:val="24"/>
        </w:rPr>
        <w:t xml:space="preserve"> </w:t>
      </w:r>
    </w:p>
    <w:p w14:paraId="1F7DAF1A" w14:textId="17767039" w:rsidR="00C94FAB" w:rsidRPr="007A57A8" w:rsidRDefault="00C94FAB" w:rsidP="00D415F0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color w:val="000000" w:themeColor="text1"/>
          <w:szCs w:val="24"/>
          <w:lang w:val="en-US"/>
        </w:rPr>
      </w:pPr>
    </w:p>
    <w:p w14:paraId="0742C043" w14:textId="1D24F608" w:rsidR="00811978" w:rsidRPr="004D75E0" w:rsidRDefault="004E45D6" w:rsidP="00811978">
      <w:pPr>
        <w:ind w:left="2880" w:hanging="2880"/>
        <w:jc w:val="left"/>
        <w:rPr>
          <w:rFonts w:eastAsia="Calibri" w:cs="Times New Roman"/>
          <w:b/>
          <w:bCs/>
          <w:szCs w:val="24"/>
        </w:rPr>
      </w:pPr>
      <w:r w:rsidRPr="007059F1">
        <w:rPr>
          <w:rFonts w:eastAsia="Calibri" w:cs="Times New Roman"/>
          <w:b/>
          <w:bCs/>
          <w:szCs w:val="24"/>
        </w:rPr>
        <w:t xml:space="preserve">IN THE </w:t>
      </w:r>
      <w:r w:rsidRPr="00F814B9">
        <w:rPr>
          <w:rFonts w:eastAsia="Calibri" w:cs="Times New Roman"/>
          <w:b/>
          <w:bCs/>
          <w:szCs w:val="24"/>
        </w:rPr>
        <w:t>MATTER OF:</w:t>
      </w:r>
      <w:r w:rsidRPr="00F814B9">
        <w:rPr>
          <w:rFonts w:eastAsia="Calibri" w:cs="Times New Roman"/>
          <w:b/>
          <w:bCs/>
          <w:szCs w:val="24"/>
        </w:rPr>
        <w:tab/>
      </w:r>
      <w:r w:rsidR="00811978" w:rsidRPr="004D75E0">
        <w:rPr>
          <w:rFonts w:eastAsia="Calibri" w:cs="Times New Roman"/>
          <w:b/>
          <w:bCs/>
          <w:szCs w:val="24"/>
        </w:rPr>
        <w:t xml:space="preserve">Application </w:t>
      </w:r>
      <w:r w:rsidR="00811978">
        <w:rPr>
          <w:rFonts w:eastAsia="Calibri" w:cs="Times New Roman"/>
          <w:b/>
          <w:bCs/>
          <w:szCs w:val="24"/>
        </w:rPr>
        <w:t xml:space="preserve">by Nova Scotia Power Inc. </w:t>
      </w:r>
      <w:r w:rsidR="00811978" w:rsidRPr="004D75E0">
        <w:rPr>
          <w:rFonts w:eastAsia="Calibri" w:cs="Times New Roman"/>
          <w:b/>
          <w:bCs/>
          <w:szCs w:val="24"/>
        </w:rPr>
        <w:t xml:space="preserve">for Approval of an </w:t>
      </w:r>
      <w:r w:rsidR="00811978">
        <w:rPr>
          <w:rFonts w:eastAsia="Calibri" w:cs="Times New Roman"/>
          <w:b/>
          <w:bCs/>
          <w:szCs w:val="24"/>
        </w:rPr>
        <w:t>Extra Large Industrial Dispatchable Above-the-Line</w:t>
      </w:r>
    </w:p>
    <w:p w14:paraId="26D686E2" w14:textId="77777777" w:rsidR="00811978" w:rsidRPr="004D75E0" w:rsidRDefault="00811978" w:rsidP="00811978">
      <w:pPr>
        <w:ind w:left="2880" w:hanging="2880"/>
        <w:jc w:val="left"/>
        <w:rPr>
          <w:b/>
          <w:bCs/>
          <w:lang w:val="en-US"/>
        </w:rPr>
      </w:pPr>
      <w:r w:rsidRPr="004D75E0">
        <w:rPr>
          <w:rFonts w:eastAsia="Calibri" w:cs="Times New Roman"/>
          <w:b/>
          <w:bCs/>
          <w:szCs w:val="24"/>
        </w:rPr>
        <w:tab/>
        <w:t>Tariff Applicable to Port Hawkesbury Paper</w:t>
      </w:r>
    </w:p>
    <w:p w14:paraId="19834489" w14:textId="4FDDE69D" w:rsidR="00C94FAB" w:rsidRPr="00645B55" w:rsidRDefault="00C94FAB" w:rsidP="00637EF9">
      <w:pPr>
        <w:ind w:left="2880" w:hanging="2880"/>
        <w:jc w:val="left"/>
        <w:rPr>
          <w:b/>
          <w:bCs/>
          <w:u w:val="single"/>
          <w:lang w:val="en-US"/>
        </w:rPr>
      </w:pPr>
    </w:p>
    <w:p w14:paraId="5BE8EECB" w14:textId="7A9CBFA7" w:rsidR="00C94FAB" w:rsidRDefault="00C94FAB" w:rsidP="00C94FAB">
      <w:pPr>
        <w:ind w:left="2160" w:hanging="2160"/>
        <w:jc w:val="center"/>
        <w:rPr>
          <w:b/>
          <w:bCs/>
          <w:u w:val="single"/>
          <w:lang w:val="en-US"/>
        </w:rPr>
      </w:pPr>
      <w:r w:rsidRPr="00645B55">
        <w:rPr>
          <w:b/>
          <w:bCs/>
          <w:u w:val="single"/>
          <w:lang w:val="en-US"/>
        </w:rPr>
        <w:t>INFORMATION REQUESTS</w:t>
      </w:r>
    </w:p>
    <w:p w14:paraId="6B87114B" w14:textId="5C50E706" w:rsidR="002A2D61" w:rsidRPr="00645B55" w:rsidRDefault="002A2D61" w:rsidP="00C94FAB">
      <w:pPr>
        <w:ind w:left="2160" w:hanging="2160"/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(NON-CONFIDENTIAL)</w:t>
      </w:r>
    </w:p>
    <w:p w14:paraId="121DD656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1DB46CFF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2DC63E9E" w14:textId="77777777" w:rsidR="00C94FAB" w:rsidRPr="00645B55" w:rsidRDefault="00C94FAB" w:rsidP="00C94FAB">
      <w:pPr>
        <w:ind w:left="2160" w:hanging="2160"/>
        <w:rPr>
          <w:lang w:val="en-US"/>
        </w:rPr>
      </w:pPr>
    </w:p>
    <w:p w14:paraId="01A87A02" w14:textId="23E03C93" w:rsidR="00226B48" w:rsidRDefault="00C94FAB" w:rsidP="00A324D1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811978">
        <w:rPr>
          <w:b/>
          <w:bCs/>
          <w:lang w:val="en-US"/>
        </w:rPr>
        <w:t>Bevan Lock and John Esaiw</w:t>
      </w:r>
    </w:p>
    <w:p w14:paraId="287BACA2" w14:textId="7534B42D" w:rsidR="00811978" w:rsidRDefault="00811978" w:rsidP="00A324D1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Port Hawkesbury Paper</w:t>
      </w:r>
    </w:p>
    <w:p w14:paraId="368D3DF8" w14:textId="4D919F67" w:rsidR="00811978" w:rsidRDefault="00811978" w:rsidP="00A324D1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c/o Melanie Gillis</w:t>
      </w:r>
    </w:p>
    <w:p w14:paraId="298C2239" w14:textId="40EDD506" w:rsidR="00811978" w:rsidRPr="00432AC4" w:rsidRDefault="00811978" w:rsidP="00A324D1">
      <w:pPr>
        <w:ind w:left="2160" w:hanging="2160"/>
        <w:rPr>
          <w:b/>
          <w:lang w:val="en-US"/>
        </w:rPr>
      </w:pPr>
      <w:r>
        <w:rPr>
          <w:b/>
          <w:bCs/>
          <w:lang w:val="en-US"/>
        </w:rPr>
        <w:tab/>
        <w:t>McInnes Cooper</w:t>
      </w:r>
    </w:p>
    <w:p w14:paraId="7F398B87" w14:textId="14A2A9FC" w:rsidR="00311E8E" w:rsidRDefault="00432AC4" w:rsidP="00226B48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311E8E">
        <w:rPr>
          <w:b/>
          <w:bCs/>
          <w:lang w:val="en-US"/>
        </w:rPr>
        <w:t xml:space="preserve"> </w:t>
      </w:r>
    </w:p>
    <w:p w14:paraId="6D2024E3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0534147A" w14:textId="0CC856DB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From:</w:t>
      </w:r>
      <w:r>
        <w:rPr>
          <w:lang w:val="en-US"/>
        </w:rPr>
        <w:tab/>
      </w:r>
      <w:r w:rsidR="00284FBF">
        <w:rPr>
          <w:lang w:val="en-US"/>
        </w:rPr>
        <w:t>Small Business Advocate</w:t>
      </w:r>
    </w:p>
    <w:p w14:paraId="3A02311C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lang w:val="en-US"/>
        </w:rPr>
        <w:tab/>
      </w:r>
      <w:r w:rsidRPr="00645B55">
        <w:rPr>
          <w:lang w:val="en-US"/>
        </w:rPr>
        <w:tab/>
      </w:r>
      <w:r w:rsidRPr="00645B55">
        <w:rPr>
          <w:lang w:val="en-US"/>
        </w:rPr>
        <w:tab/>
      </w:r>
    </w:p>
    <w:p w14:paraId="0122E022" w14:textId="67562814" w:rsidR="00C94FAB" w:rsidRPr="00645B55" w:rsidRDefault="00C94FAB" w:rsidP="00C94FAB">
      <w:pPr>
        <w:ind w:left="2160" w:hanging="2160"/>
        <w:rPr>
          <w:bCs/>
          <w:lang w:val="en-US"/>
        </w:rPr>
      </w:pPr>
      <w:r w:rsidRPr="00645B55">
        <w:rPr>
          <w:b/>
          <w:bCs/>
          <w:lang w:val="en-US"/>
        </w:rPr>
        <w:t>Responses Due:</w:t>
      </w:r>
      <w:r w:rsidRPr="00645B55">
        <w:rPr>
          <w:b/>
          <w:bCs/>
          <w:lang w:val="en-US"/>
        </w:rPr>
        <w:tab/>
      </w:r>
      <w:r w:rsidR="00D953C3">
        <w:rPr>
          <w:lang w:val="en-US"/>
        </w:rPr>
        <w:t>April 10</w:t>
      </w:r>
      <w:r w:rsidR="00BD5B52">
        <w:rPr>
          <w:lang w:val="en-US"/>
        </w:rPr>
        <w:t>, 202</w:t>
      </w:r>
      <w:r w:rsidR="00AE4A65">
        <w:rPr>
          <w:lang w:val="en-US"/>
        </w:rPr>
        <w:t>6</w:t>
      </w:r>
    </w:p>
    <w:p w14:paraId="31FD2D7A" w14:textId="77777777" w:rsidR="00C94FAB" w:rsidRPr="00645B55" w:rsidRDefault="00C94FAB" w:rsidP="00C94FAB">
      <w:pPr>
        <w:ind w:left="2160" w:hanging="2160"/>
        <w:rPr>
          <w:bCs/>
          <w:lang w:val="en-US"/>
        </w:rPr>
      </w:pPr>
    </w:p>
    <w:p w14:paraId="58C672D8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Copies:</w:t>
      </w:r>
      <w:r>
        <w:rPr>
          <w:bCs/>
          <w:lang w:val="en-US"/>
        </w:rPr>
        <w:tab/>
      </w:r>
      <w:r w:rsidRPr="00645B55">
        <w:rPr>
          <w:lang w:val="en-US"/>
        </w:rPr>
        <w:t>1 electronic copy (PDF searchable)</w:t>
      </w:r>
    </w:p>
    <w:p w14:paraId="50309F6C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  <w:r>
        <w:rPr>
          <w:lang w:val="en-US"/>
        </w:rPr>
        <w:tab/>
      </w:r>
      <w:r w:rsidRPr="00645B55">
        <w:rPr>
          <w:bCs/>
          <w:lang w:val="en-US"/>
        </w:rPr>
        <w:tab/>
      </w:r>
      <w:r w:rsidRPr="00645B55">
        <w:rPr>
          <w:bCs/>
          <w:lang w:val="en-US"/>
        </w:rPr>
        <w:tab/>
      </w:r>
    </w:p>
    <w:p w14:paraId="7460D762" w14:textId="77777777" w:rsidR="00C94FAB" w:rsidRDefault="00C94FAB" w:rsidP="00C94FAB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Contact Person:</w:t>
      </w:r>
      <w:r>
        <w:rPr>
          <w:b/>
          <w:bCs/>
          <w:lang w:val="en-US"/>
        </w:rPr>
        <w:tab/>
        <w:t>Melissa P. MacAdam</w:t>
      </w:r>
    </w:p>
    <w:p w14:paraId="4233D30C" w14:textId="0886D800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Blackburn Law</w:t>
      </w:r>
      <w:r w:rsidR="00F6148B">
        <w:rPr>
          <w:b/>
          <w:bCs/>
          <w:lang w:val="en-US"/>
        </w:rPr>
        <w:t xml:space="preserve"> Inc.</w:t>
      </w:r>
    </w:p>
    <w:p w14:paraId="5934445B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Small Business Advocate</w:t>
      </w:r>
    </w:p>
    <w:p w14:paraId="452F3E76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Phone (902) 835-8544</w:t>
      </w:r>
    </w:p>
    <w:p w14:paraId="407C01D2" w14:textId="5A2C8A95" w:rsidR="00C94FAB" w:rsidRDefault="00C94FAB" w:rsidP="00C94FAB">
      <w:pPr>
        <w:ind w:left="2160" w:hanging="2160"/>
        <w:rPr>
          <w:rFonts w:eastAsia="Calibri"/>
        </w:rPr>
      </w:pPr>
      <w:r>
        <w:rPr>
          <w:b/>
          <w:bCs/>
          <w:lang w:val="en-US"/>
        </w:rPr>
        <w:tab/>
      </w:r>
      <w:r w:rsidR="00AB7BAB">
        <w:rPr>
          <w:b/>
          <w:bCs/>
          <w:lang w:val="en-US"/>
        </w:rPr>
        <w:t>mmacadam</w:t>
      </w:r>
      <w:r>
        <w:rPr>
          <w:b/>
          <w:bCs/>
          <w:lang w:val="en-US"/>
        </w:rPr>
        <w:t>@blackburnlaw.ca</w:t>
      </w:r>
    </w:p>
    <w:p w14:paraId="705E9DAB" w14:textId="77777777" w:rsidR="00C94FAB" w:rsidRDefault="00C94FAB" w:rsidP="00C94FAB">
      <w:pPr>
        <w:spacing w:line="360" w:lineRule="auto"/>
        <w:rPr>
          <w:rFonts w:eastAsia="Calibri"/>
        </w:rPr>
      </w:pPr>
    </w:p>
    <w:p w14:paraId="78D394CA" w14:textId="7AD57165" w:rsidR="00C94FAB" w:rsidRDefault="00C94FAB" w:rsidP="00C94FAB">
      <w:pPr>
        <w:spacing w:line="360" w:lineRule="auto"/>
        <w:rPr>
          <w:rFonts w:eastAsia="Calibri"/>
        </w:rPr>
      </w:pPr>
      <w:r>
        <w:rPr>
          <w:rFonts w:eastAsia="Calibri"/>
        </w:rPr>
        <w:tab/>
        <w:t xml:space="preserve">Issued at Bedford, Nova Scotia on this </w:t>
      </w:r>
      <w:r w:rsidR="00AE4A65">
        <w:rPr>
          <w:rFonts w:eastAsia="Calibri"/>
        </w:rPr>
        <w:t>12</w:t>
      </w:r>
      <w:r w:rsidR="00AE4A65">
        <w:rPr>
          <w:rFonts w:eastAsia="Calibri"/>
          <w:vertAlign w:val="superscript"/>
        </w:rPr>
        <w:t>th</w:t>
      </w:r>
      <w:r w:rsidR="007A4BCA">
        <w:rPr>
          <w:rFonts w:eastAsia="Calibri"/>
        </w:rPr>
        <w:t xml:space="preserve"> </w:t>
      </w:r>
      <w:r>
        <w:rPr>
          <w:rFonts w:eastAsia="Calibri"/>
        </w:rPr>
        <w:t>day of</w:t>
      </w:r>
      <w:r w:rsidR="00AE4A65">
        <w:rPr>
          <w:rFonts w:eastAsia="Calibri"/>
        </w:rPr>
        <w:t xml:space="preserve"> March</w:t>
      </w:r>
      <w:r>
        <w:rPr>
          <w:rFonts w:eastAsia="Calibri"/>
        </w:rPr>
        <w:t>, 202</w:t>
      </w:r>
      <w:r w:rsidR="00AE4A65">
        <w:rPr>
          <w:rFonts w:eastAsia="Calibri"/>
        </w:rPr>
        <w:t>6</w:t>
      </w:r>
    </w:p>
    <w:p w14:paraId="68000A55" w14:textId="77777777" w:rsidR="00C94FAB" w:rsidRDefault="00C94FAB" w:rsidP="00C94FAB">
      <w:pPr>
        <w:spacing w:line="360" w:lineRule="auto"/>
        <w:rPr>
          <w:rFonts w:eastAsia="Calibri"/>
        </w:rPr>
      </w:pPr>
    </w:p>
    <w:p w14:paraId="64994FF2" w14:textId="77777777" w:rsidR="00C94FAB" w:rsidRPr="0083455F" w:rsidRDefault="00C94FAB" w:rsidP="00C94FA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34094C2" w14:textId="0371BD91" w:rsidR="005C178B" w:rsidRPr="005C178B" w:rsidRDefault="005C178B" w:rsidP="00AE4A65">
      <w:pPr>
        <w:rPr>
          <w:rFonts w:cs="Times New Roman"/>
          <w:b/>
          <w:bCs/>
          <w:szCs w:val="24"/>
          <w:lang w:val="en-US"/>
        </w:rPr>
      </w:pPr>
      <w:r w:rsidRPr="005C178B">
        <w:rPr>
          <w:rFonts w:cs="Times New Roman"/>
          <w:b/>
          <w:bCs/>
          <w:szCs w:val="24"/>
          <w:lang w:val="en-US"/>
        </w:rPr>
        <w:lastRenderedPageBreak/>
        <w:t xml:space="preserve">Request IR-1: </w:t>
      </w:r>
    </w:p>
    <w:p w14:paraId="39916F6E" w14:textId="3C922B68" w:rsidR="00233408" w:rsidRDefault="00C47A58" w:rsidP="00233408">
      <w:pPr>
        <w:rPr>
          <w:rFonts w:cs="Times New Roman"/>
          <w:szCs w:val="24"/>
          <w:lang w:val="en-US"/>
        </w:rPr>
      </w:pPr>
      <w:r w:rsidRPr="005C178B">
        <w:rPr>
          <w:rFonts w:cs="Times New Roman"/>
          <w:szCs w:val="24"/>
          <w:lang w:val="en-US"/>
        </w:rPr>
        <w:t>Refer to M12661, Exhibit N-</w:t>
      </w:r>
      <w:r>
        <w:rPr>
          <w:rFonts w:cs="Times New Roman"/>
          <w:szCs w:val="24"/>
          <w:lang w:val="en-US"/>
        </w:rPr>
        <w:t>3</w:t>
      </w:r>
      <w:r w:rsidRPr="005C178B">
        <w:rPr>
          <w:rFonts w:cs="Times New Roman"/>
          <w:szCs w:val="24"/>
          <w:lang w:val="en-US"/>
        </w:rPr>
        <w:t xml:space="preserve">, </w:t>
      </w:r>
      <w:r>
        <w:rPr>
          <w:rFonts w:cs="Times New Roman"/>
          <w:szCs w:val="24"/>
          <w:lang w:val="en-US"/>
        </w:rPr>
        <w:t xml:space="preserve">Direct Evidence of </w:t>
      </w:r>
      <w:r w:rsidRPr="005C178B">
        <w:rPr>
          <w:rFonts w:cs="Times New Roman"/>
          <w:szCs w:val="24"/>
          <w:lang w:val="en-US"/>
        </w:rPr>
        <w:t>Port Hawkesbury Paper (“</w:t>
      </w:r>
      <w:r>
        <w:rPr>
          <w:rFonts w:cs="Times New Roman"/>
          <w:szCs w:val="24"/>
          <w:lang w:val="en-US"/>
        </w:rPr>
        <w:t>PHP</w:t>
      </w:r>
      <w:r w:rsidRPr="005C178B">
        <w:rPr>
          <w:rFonts w:cs="Times New Roman"/>
          <w:szCs w:val="24"/>
          <w:lang w:val="en-US"/>
        </w:rPr>
        <w:t>”)</w:t>
      </w:r>
      <w:r w:rsidR="003410E3">
        <w:rPr>
          <w:rFonts w:cs="Times New Roman"/>
          <w:szCs w:val="24"/>
          <w:lang w:val="en-US"/>
        </w:rPr>
        <w:t xml:space="preserve"> </w:t>
      </w:r>
      <w:r w:rsidR="00233408">
        <w:rPr>
          <w:rFonts w:cs="Times New Roman"/>
          <w:szCs w:val="24"/>
          <w:lang w:val="en-US"/>
        </w:rPr>
        <w:t>(the “PHP Evidence”)</w:t>
      </w:r>
      <w:r>
        <w:rPr>
          <w:rFonts w:cs="Times New Roman"/>
          <w:szCs w:val="24"/>
          <w:lang w:val="en-US"/>
        </w:rPr>
        <w:t>. Regarding the statement</w:t>
      </w:r>
      <w:r w:rsidR="00233408">
        <w:rPr>
          <w:rFonts w:cs="Times New Roman"/>
          <w:szCs w:val="24"/>
          <w:lang w:val="en-US"/>
        </w:rPr>
        <w:t>, on page 5, line 3-6:</w:t>
      </w:r>
    </w:p>
    <w:p w14:paraId="6C63C865" w14:textId="4E450605" w:rsidR="00233408" w:rsidRDefault="00C47A58" w:rsidP="00233408">
      <w:pPr>
        <w:ind w:left="360"/>
        <w:rPr>
          <w:rFonts w:cs="Times New Roman"/>
          <w:szCs w:val="24"/>
          <w:lang w:val="en-US"/>
        </w:rPr>
      </w:pPr>
      <w:r w:rsidRPr="00C47A58">
        <w:rPr>
          <w:rFonts w:cs="Times New Roman"/>
          <w:szCs w:val="24"/>
          <w:lang w:val="en-US"/>
        </w:rPr>
        <w:t>DA and RT Schedules can range from longe</w:t>
      </w:r>
      <w:r>
        <w:rPr>
          <w:rFonts w:cs="Times New Roman"/>
          <w:szCs w:val="24"/>
          <w:lang w:val="en-US"/>
        </w:rPr>
        <w:t>r</w:t>
      </w:r>
      <w:r w:rsidRPr="00C47A58">
        <w:rPr>
          <w:rFonts w:cs="Times New Roman"/>
          <w:szCs w:val="24"/>
          <w:lang w:val="en-US"/>
        </w:rPr>
        <w:t xml:space="preserve"> periods of stable load level, to being dispatched down to base load for days at a</w:t>
      </w:r>
      <w:r>
        <w:rPr>
          <w:rFonts w:cs="Times New Roman"/>
          <w:szCs w:val="24"/>
          <w:lang w:val="en-US"/>
        </w:rPr>
        <w:t xml:space="preserve"> </w:t>
      </w:r>
      <w:r w:rsidRPr="00C47A58">
        <w:rPr>
          <w:rFonts w:cs="Times New Roman"/>
          <w:szCs w:val="24"/>
          <w:lang w:val="en-US"/>
        </w:rPr>
        <w:t>time and not knowing the exact timing of when PHP will have available power to produce paper</w:t>
      </w:r>
    </w:p>
    <w:p w14:paraId="2EFA5199" w14:textId="33D09265" w:rsidR="00811978" w:rsidRDefault="00233408" w:rsidP="00233408">
      <w:p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p</w:t>
      </w:r>
      <w:r w:rsidR="00C47A58">
        <w:rPr>
          <w:rFonts w:cs="Times New Roman"/>
          <w:szCs w:val="24"/>
          <w:lang w:val="en-US"/>
        </w:rPr>
        <w:t xml:space="preserve">lease provide the following information for events occurring between 2020 to present: </w:t>
      </w:r>
    </w:p>
    <w:p w14:paraId="596ABA0D" w14:textId="77777777" w:rsidR="00233408" w:rsidRDefault="00233408" w:rsidP="00233408">
      <w:pPr>
        <w:pStyle w:val="ListParagraph"/>
        <w:rPr>
          <w:rFonts w:cs="Times New Roman"/>
          <w:szCs w:val="24"/>
          <w:lang w:val="en-US"/>
        </w:rPr>
      </w:pPr>
    </w:p>
    <w:p w14:paraId="0B048EF3" w14:textId="735CD158" w:rsidR="00C47A58" w:rsidRDefault="00770249" w:rsidP="00C47A58">
      <w:pPr>
        <w:pStyle w:val="ListParagraph"/>
        <w:numPr>
          <w:ilvl w:val="0"/>
          <w:numId w:val="52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The reason NS Power initiated the event</w:t>
      </w:r>
      <w:r w:rsidR="00C47A58">
        <w:rPr>
          <w:rFonts w:cs="Times New Roman"/>
          <w:szCs w:val="24"/>
          <w:lang w:val="en-US"/>
        </w:rPr>
        <w:t xml:space="preserve"> – </w:t>
      </w:r>
      <w:r w:rsidR="00233408">
        <w:rPr>
          <w:rFonts w:cs="Times New Roman"/>
          <w:szCs w:val="24"/>
          <w:lang w:val="en-US"/>
        </w:rPr>
        <w:t xml:space="preserve">i.e. </w:t>
      </w:r>
      <w:r w:rsidR="00C47A58">
        <w:rPr>
          <w:rFonts w:cs="Times New Roman"/>
          <w:szCs w:val="24"/>
          <w:lang w:val="en-US"/>
        </w:rPr>
        <w:t>active demand control (“ADC”)</w:t>
      </w:r>
      <w:r w:rsidR="003827F0">
        <w:rPr>
          <w:rFonts w:cs="Times New Roman"/>
          <w:szCs w:val="24"/>
          <w:lang w:val="en-US"/>
        </w:rPr>
        <w:t>, interruptible rider, operational emergency</w:t>
      </w:r>
      <w:r w:rsidR="00233408">
        <w:rPr>
          <w:rFonts w:cs="Times New Roman"/>
          <w:szCs w:val="24"/>
          <w:lang w:val="en-US"/>
        </w:rPr>
        <w:t xml:space="preserve"> or other reason.</w:t>
      </w:r>
    </w:p>
    <w:p w14:paraId="502B0D9B" w14:textId="1E37239C" w:rsidR="003827F0" w:rsidRDefault="003827F0" w:rsidP="00C47A58">
      <w:pPr>
        <w:pStyle w:val="ListParagraph"/>
        <w:numPr>
          <w:ilvl w:val="0"/>
          <w:numId w:val="52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The duration </w:t>
      </w:r>
      <w:r w:rsidR="00233408">
        <w:rPr>
          <w:rFonts w:cs="Times New Roman"/>
          <w:szCs w:val="24"/>
          <w:lang w:val="en-US"/>
        </w:rPr>
        <w:t xml:space="preserve">of the event, </w:t>
      </w:r>
      <w:r>
        <w:rPr>
          <w:rFonts w:cs="Times New Roman"/>
          <w:szCs w:val="24"/>
          <w:lang w:val="en-US"/>
        </w:rPr>
        <w:t xml:space="preserve">with start and end dates. </w:t>
      </w:r>
    </w:p>
    <w:p w14:paraId="751286FC" w14:textId="01CC03AF" w:rsidR="003827F0" w:rsidRDefault="003827F0" w:rsidP="00C47A58">
      <w:pPr>
        <w:pStyle w:val="ListParagraph"/>
        <w:numPr>
          <w:ilvl w:val="0"/>
          <w:numId w:val="52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The base load reduction during the event and whether that was continuous across all hours. </w:t>
      </w:r>
    </w:p>
    <w:p w14:paraId="6FA2F1BE" w14:textId="16245B75" w:rsidR="00617801" w:rsidRDefault="003410E3" w:rsidP="00C47A58">
      <w:pPr>
        <w:pStyle w:val="ListParagraph"/>
        <w:numPr>
          <w:ilvl w:val="0"/>
          <w:numId w:val="52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T</w:t>
      </w:r>
      <w:r w:rsidR="00770249" w:rsidRPr="003410E3">
        <w:rPr>
          <w:rFonts w:cs="Times New Roman"/>
          <w:szCs w:val="24"/>
          <w:lang w:val="en-US"/>
        </w:rPr>
        <w:t xml:space="preserve">he 5-minute interval </w:t>
      </w:r>
      <w:r w:rsidR="00617801" w:rsidRPr="003410E3">
        <w:rPr>
          <w:rFonts w:cs="Times New Roman"/>
          <w:szCs w:val="24"/>
          <w:lang w:val="en-US"/>
        </w:rPr>
        <w:t>load</w:t>
      </w:r>
      <w:r w:rsidR="00617801">
        <w:rPr>
          <w:rFonts w:cs="Times New Roman"/>
          <w:szCs w:val="24"/>
          <w:lang w:val="en-US"/>
        </w:rPr>
        <w:t xml:space="preserve"> data</w:t>
      </w:r>
      <w:r w:rsidR="00770249">
        <w:rPr>
          <w:rFonts w:cs="Times New Roman"/>
          <w:szCs w:val="24"/>
          <w:lang w:val="en-US"/>
        </w:rPr>
        <w:t xml:space="preserve"> in native spreadsheets as defined in the </w:t>
      </w:r>
      <w:r w:rsidR="00D32826" w:rsidRPr="00770249">
        <w:t>Extra Large Industrial Dispatchable</w:t>
      </w:r>
      <w:r w:rsidR="00D32826">
        <w:rPr>
          <w:rFonts w:cs="Times New Roman"/>
          <w:szCs w:val="24"/>
          <w:lang w:val="en-US"/>
        </w:rPr>
        <w:t xml:space="preserve"> (“</w:t>
      </w:r>
      <w:r w:rsidR="00770249">
        <w:rPr>
          <w:rFonts w:cs="Times New Roman"/>
          <w:szCs w:val="24"/>
          <w:lang w:val="en-US"/>
        </w:rPr>
        <w:t>ELID</w:t>
      </w:r>
      <w:r w:rsidR="00D32826">
        <w:rPr>
          <w:rFonts w:cs="Times New Roman"/>
          <w:szCs w:val="24"/>
          <w:lang w:val="en-US"/>
        </w:rPr>
        <w:t>”)</w:t>
      </w:r>
      <w:r w:rsidR="00770249">
        <w:rPr>
          <w:rFonts w:cs="Times New Roman"/>
          <w:szCs w:val="24"/>
          <w:lang w:val="en-US"/>
        </w:rPr>
        <w:t xml:space="preserve"> tariff</w:t>
      </w:r>
      <w:r w:rsidR="00D32826">
        <w:rPr>
          <w:rFonts w:cs="Times New Roman"/>
          <w:szCs w:val="24"/>
          <w:lang w:val="en-US"/>
        </w:rPr>
        <w:t xml:space="preserve">, as described in Exhibit N-1, </w:t>
      </w:r>
      <w:r w:rsidR="00D32826" w:rsidRPr="00770249">
        <w:t>Extra Large Industrial Dispatchable Tariff Application – Attachment 1</w:t>
      </w:r>
      <w:r w:rsidR="00D32826">
        <w:t>. Page 6 of 8. Paragraph 4</w:t>
      </w:r>
      <w:r w:rsidR="00770249">
        <w:rPr>
          <w:rFonts w:cs="Times New Roman"/>
          <w:szCs w:val="24"/>
          <w:lang w:val="en-US"/>
        </w:rPr>
        <w:t>.</w:t>
      </w:r>
      <w:r w:rsidR="00617801">
        <w:rPr>
          <w:rFonts w:cs="Times New Roman"/>
          <w:szCs w:val="24"/>
          <w:lang w:val="en-US"/>
        </w:rPr>
        <w:t xml:space="preserve"> </w:t>
      </w:r>
    </w:p>
    <w:p w14:paraId="4CBDF168" w14:textId="77777777" w:rsidR="003827F0" w:rsidRPr="00C47A58" w:rsidRDefault="003827F0" w:rsidP="003827F0">
      <w:pPr>
        <w:pStyle w:val="ListParagraph"/>
        <w:rPr>
          <w:rFonts w:cs="Times New Roman"/>
          <w:szCs w:val="24"/>
          <w:lang w:val="en-US"/>
        </w:rPr>
      </w:pPr>
    </w:p>
    <w:p w14:paraId="40D73128" w14:textId="48DCADA2" w:rsidR="003827F0" w:rsidRPr="003827F0" w:rsidRDefault="003827F0" w:rsidP="005C178B">
      <w:pPr>
        <w:rPr>
          <w:rFonts w:cs="Times New Roman"/>
          <w:b/>
          <w:bCs/>
          <w:szCs w:val="24"/>
          <w:lang w:val="en-US"/>
        </w:rPr>
      </w:pPr>
      <w:r w:rsidRPr="005C178B">
        <w:rPr>
          <w:rFonts w:cs="Times New Roman"/>
          <w:b/>
          <w:bCs/>
          <w:szCs w:val="24"/>
          <w:lang w:val="en-US"/>
        </w:rPr>
        <w:t>Request IR-</w:t>
      </w:r>
      <w:r>
        <w:rPr>
          <w:rFonts w:cs="Times New Roman"/>
          <w:b/>
          <w:bCs/>
          <w:szCs w:val="24"/>
          <w:lang w:val="en-US"/>
        </w:rPr>
        <w:t>2</w:t>
      </w:r>
      <w:r w:rsidRPr="005C178B">
        <w:rPr>
          <w:rFonts w:cs="Times New Roman"/>
          <w:b/>
          <w:bCs/>
          <w:szCs w:val="24"/>
          <w:lang w:val="en-US"/>
        </w:rPr>
        <w:t xml:space="preserve">: </w:t>
      </w:r>
    </w:p>
    <w:p w14:paraId="121DCC0E" w14:textId="332909F5" w:rsidR="00D32826" w:rsidRDefault="003827F0" w:rsidP="003827F0">
      <w:pPr>
        <w:rPr>
          <w:rFonts w:cs="Times New Roman"/>
          <w:szCs w:val="24"/>
          <w:lang w:val="en-US"/>
        </w:rPr>
      </w:pPr>
      <w:r w:rsidRPr="005C178B">
        <w:rPr>
          <w:rFonts w:cs="Times New Roman"/>
          <w:szCs w:val="24"/>
          <w:lang w:val="en-US"/>
        </w:rPr>
        <w:t>Refer to M12661, Exhibit N-</w:t>
      </w:r>
      <w:r>
        <w:rPr>
          <w:rFonts w:cs="Times New Roman"/>
          <w:szCs w:val="24"/>
          <w:lang w:val="en-US"/>
        </w:rPr>
        <w:t>3</w:t>
      </w:r>
      <w:r w:rsidRPr="005C178B">
        <w:rPr>
          <w:rFonts w:cs="Times New Roman"/>
          <w:szCs w:val="24"/>
          <w:lang w:val="en-US"/>
        </w:rPr>
        <w:t xml:space="preserve">, </w:t>
      </w:r>
      <w:r w:rsidR="00D32826">
        <w:rPr>
          <w:rFonts w:cs="Times New Roman"/>
          <w:szCs w:val="24"/>
          <w:lang w:val="en-US"/>
        </w:rPr>
        <w:t xml:space="preserve">the PHP </w:t>
      </w:r>
      <w:r>
        <w:rPr>
          <w:rFonts w:cs="Times New Roman"/>
          <w:szCs w:val="24"/>
          <w:lang w:val="en-US"/>
        </w:rPr>
        <w:t>Evidence</w:t>
      </w:r>
      <w:r w:rsidR="00D32826">
        <w:rPr>
          <w:rFonts w:cs="Times New Roman"/>
          <w:szCs w:val="24"/>
          <w:lang w:val="en-US"/>
        </w:rPr>
        <w:t>, page 6, lines 6-7, where i</w:t>
      </w:r>
      <w:r w:rsidR="003410E3">
        <w:rPr>
          <w:rFonts w:cs="Times New Roman"/>
          <w:szCs w:val="24"/>
          <w:lang w:val="en-US"/>
        </w:rPr>
        <w:t>t</w:t>
      </w:r>
      <w:r w:rsidR="00D32826">
        <w:rPr>
          <w:rFonts w:cs="Times New Roman"/>
          <w:szCs w:val="24"/>
          <w:lang w:val="en-US"/>
        </w:rPr>
        <w:t xml:space="preserve"> states, in reference to</w:t>
      </w:r>
      <w:r>
        <w:rPr>
          <w:rFonts w:cs="Times New Roman"/>
          <w:szCs w:val="24"/>
          <w:lang w:val="en-US"/>
        </w:rPr>
        <w:t xml:space="preserve"> the </w:t>
      </w:r>
      <w:r>
        <w:rPr>
          <w:rFonts w:cs="Times New Roman"/>
          <w:szCs w:val="24"/>
          <w:lang w:val="en-US"/>
        </w:rPr>
        <w:t>benefits that ADC provides the grid, “</w:t>
      </w:r>
      <w:r w:rsidRPr="003827F0">
        <w:rPr>
          <w:rFonts w:cs="Times New Roman"/>
          <w:szCs w:val="24"/>
          <w:lang w:val="en-US"/>
        </w:rPr>
        <w:t>If this practice is expected to continue, an improved tariff protocol will be required, if PHP chooses to move to the ELID tariff</w:t>
      </w:r>
      <w:r>
        <w:rPr>
          <w:rFonts w:cs="Times New Roman"/>
          <w:szCs w:val="24"/>
          <w:lang w:val="en-US"/>
        </w:rPr>
        <w:t>”</w:t>
      </w:r>
      <w:r w:rsidR="003410E3">
        <w:rPr>
          <w:rFonts w:cs="Times New Roman"/>
          <w:szCs w:val="24"/>
          <w:lang w:val="en-US"/>
        </w:rPr>
        <w:t xml:space="preserve"> and:</w:t>
      </w:r>
    </w:p>
    <w:p w14:paraId="6C4C6725" w14:textId="630826B6" w:rsidR="00C47A58" w:rsidRPr="00D32826" w:rsidRDefault="003410E3" w:rsidP="008259FF">
      <w:pPr>
        <w:pStyle w:val="ListParagraph"/>
        <w:numPr>
          <w:ilvl w:val="0"/>
          <w:numId w:val="53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P</w:t>
      </w:r>
      <w:r w:rsidR="00285DDD" w:rsidRPr="00D32826">
        <w:rPr>
          <w:rFonts w:cs="Times New Roman"/>
          <w:szCs w:val="24"/>
          <w:lang w:val="en-US"/>
        </w:rPr>
        <w:t xml:space="preserve">lease identify specifically which </w:t>
      </w:r>
      <w:r w:rsidR="008259FF">
        <w:rPr>
          <w:rFonts w:cs="Times New Roman"/>
          <w:szCs w:val="24"/>
          <w:lang w:val="en-US"/>
        </w:rPr>
        <w:t xml:space="preserve">provisions within </w:t>
      </w:r>
      <w:r w:rsidR="00D32826" w:rsidRPr="00D32826">
        <w:rPr>
          <w:rFonts w:cs="Times New Roman"/>
          <w:szCs w:val="24"/>
          <w:lang w:val="en-US"/>
        </w:rPr>
        <w:t xml:space="preserve">the </w:t>
      </w:r>
      <w:r w:rsidR="00285DDD" w:rsidRPr="00D32826">
        <w:rPr>
          <w:rFonts w:cs="Times New Roman"/>
          <w:szCs w:val="24"/>
          <w:lang w:val="en-US"/>
        </w:rPr>
        <w:t xml:space="preserve">tariff PHP believes need to be improved under </w:t>
      </w:r>
      <w:r w:rsidR="00D32826" w:rsidRPr="00D32826">
        <w:rPr>
          <w:rFonts w:cs="Times New Roman"/>
          <w:szCs w:val="24"/>
          <w:lang w:val="en-US"/>
        </w:rPr>
        <w:t xml:space="preserve">the </w:t>
      </w:r>
      <w:r w:rsidR="00285DDD" w:rsidRPr="00D32826">
        <w:rPr>
          <w:rFonts w:cs="Times New Roman"/>
          <w:szCs w:val="24"/>
          <w:lang w:val="en-US"/>
        </w:rPr>
        <w:t xml:space="preserve">ELID relative to ELIADC, </w:t>
      </w:r>
      <w:r w:rsidR="00D32826" w:rsidRPr="00D32826">
        <w:rPr>
          <w:rFonts w:cs="Times New Roman"/>
          <w:szCs w:val="24"/>
          <w:lang w:val="en-US"/>
        </w:rPr>
        <w:t>for example</w:t>
      </w:r>
      <w:r w:rsidR="00285DDD" w:rsidRPr="00D32826">
        <w:rPr>
          <w:rFonts w:cs="Times New Roman"/>
          <w:szCs w:val="24"/>
          <w:lang w:val="en-US"/>
        </w:rPr>
        <w:t>:</w:t>
      </w:r>
    </w:p>
    <w:p w14:paraId="62CECB0B" w14:textId="49D6E363" w:rsidR="003827F0" w:rsidRPr="00D32826" w:rsidRDefault="00D32826" w:rsidP="008259FF">
      <w:pPr>
        <w:ind w:left="720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(i) </w:t>
      </w:r>
      <w:r w:rsidR="00285DDD" w:rsidRPr="00D32826">
        <w:rPr>
          <w:rFonts w:cs="Times New Roman"/>
          <w:szCs w:val="24"/>
          <w:lang w:val="en-US"/>
        </w:rPr>
        <w:t>Reliability events</w:t>
      </w:r>
    </w:p>
    <w:p w14:paraId="1804478F" w14:textId="6C9F6EB3" w:rsidR="00285DDD" w:rsidRDefault="00D32826" w:rsidP="008259FF">
      <w:pPr>
        <w:pStyle w:val="ListParagrap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(ii) </w:t>
      </w:r>
      <w:r w:rsidR="00770249">
        <w:rPr>
          <w:rFonts w:cs="Times New Roman"/>
          <w:szCs w:val="24"/>
          <w:lang w:val="en-US"/>
        </w:rPr>
        <w:t>How each event is counted toward the allowed annual/hourly limit.</w:t>
      </w:r>
      <w:r w:rsidR="00770249">
        <w:rPr>
          <w:rStyle w:val="FootnoteReference"/>
          <w:rFonts w:cs="Times New Roman"/>
          <w:szCs w:val="24"/>
          <w:lang w:val="en-US"/>
        </w:rPr>
        <w:footnoteReference w:id="2"/>
      </w:r>
      <w:r w:rsidR="00770249">
        <w:rPr>
          <w:rFonts w:cs="Times New Roman"/>
          <w:szCs w:val="24"/>
          <w:lang w:val="en-US"/>
        </w:rPr>
        <w:t xml:space="preserve"> </w:t>
      </w:r>
    </w:p>
    <w:p w14:paraId="5E931584" w14:textId="36D0FBDE" w:rsidR="00285DDD" w:rsidRDefault="00D32826" w:rsidP="008259FF">
      <w:pPr>
        <w:pStyle w:val="ListParagrap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(iii) </w:t>
      </w:r>
      <w:r w:rsidR="00285DDD">
        <w:rPr>
          <w:rFonts w:cs="Times New Roman"/>
          <w:szCs w:val="24"/>
          <w:lang w:val="en-US"/>
        </w:rPr>
        <w:t xml:space="preserve">Dispatch communication </w:t>
      </w:r>
    </w:p>
    <w:p w14:paraId="19D48F9A" w14:textId="648A7710" w:rsidR="00285DDD" w:rsidRDefault="00D32826" w:rsidP="008259FF">
      <w:pPr>
        <w:pStyle w:val="ListParagrap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(iv) </w:t>
      </w:r>
      <w:r w:rsidR="00285DDD">
        <w:rPr>
          <w:rFonts w:cs="Times New Roman"/>
          <w:szCs w:val="24"/>
          <w:lang w:val="en-US"/>
        </w:rPr>
        <w:t xml:space="preserve">Other </w:t>
      </w:r>
    </w:p>
    <w:p w14:paraId="4624CDB2" w14:textId="4AC20230" w:rsidR="00617801" w:rsidRDefault="00285DDD" w:rsidP="003827F0">
      <w:pPr>
        <w:pStyle w:val="ListParagraph"/>
        <w:numPr>
          <w:ilvl w:val="0"/>
          <w:numId w:val="53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Of the </w:t>
      </w:r>
      <w:r w:rsidR="00D97204">
        <w:rPr>
          <w:rFonts w:cs="Times New Roman"/>
          <w:szCs w:val="24"/>
          <w:lang w:val="en-US"/>
        </w:rPr>
        <w:t>provisions within the tariff</w:t>
      </w:r>
      <w:r w:rsidR="00D97204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listed that PHP believes need improvement, which have already been addressed in NS Power’s ELID filing and which remain unaddressed</w:t>
      </w:r>
      <w:r w:rsidR="00D32826">
        <w:rPr>
          <w:rFonts w:cs="Times New Roman"/>
          <w:szCs w:val="24"/>
          <w:lang w:val="en-US"/>
        </w:rPr>
        <w:t>?</w:t>
      </w:r>
      <w:r>
        <w:rPr>
          <w:rFonts w:cs="Times New Roman"/>
          <w:szCs w:val="24"/>
          <w:lang w:val="en-US"/>
        </w:rPr>
        <w:t xml:space="preserve"> </w:t>
      </w:r>
    </w:p>
    <w:p w14:paraId="3475D238" w14:textId="00E3EA2B" w:rsidR="00285DDD" w:rsidRDefault="00617801" w:rsidP="003827F0">
      <w:pPr>
        <w:pStyle w:val="ListParagraph"/>
        <w:numPr>
          <w:ilvl w:val="0"/>
          <w:numId w:val="53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Please provide</w:t>
      </w:r>
      <w:r w:rsidR="00D32826">
        <w:rPr>
          <w:rFonts w:cs="Times New Roman"/>
          <w:szCs w:val="24"/>
          <w:lang w:val="en-US"/>
        </w:rPr>
        <w:t xml:space="preserve"> a</w:t>
      </w:r>
      <w:r>
        <w:rPr>
          <w:rFonts w:cs="Times New Roman"/>
          <w:szCs w:val="24"/>
          <w:lang w:val="en-US"/>
        </w:rPr>
        <w:t xml:space="preserve"> redline </w:t>
      </w:r>
      <w:r w:rsidR="003410E3">
        <w:rPr>
          <w:rFonts w:cs="Times New Roman"/>
          <w:szCs w:val="24"/>
          <w:lang w:val="en-US"/>
        </w:rPr>
        <w:t xml:space="preserve">version </w:t>
      </w:r>
      <w:r>
        <w:rPr>
          <w:rFonts w:cs="Times New Roman"/>
          <w:szCs w:val="24"/>
          <w:lang w:val="en-US"/>
        </w:rPr>
        <w:t xml:space="preserve">of NS Power’s ELID that would address all </w:t>
      </w:r>
      <w:r w:rsidR="00D32826">
        <w:rPr>
          <w:rFonts w:cs="Times New Roman"/>
          <w:szCs w:val="24"/>
          <w:lang w:val="en-US"/>
        </w:rPr>
        <w:t>issues</w:t>
      </w:r>
      <w:r>
        <w:rPr>
          <w:rFonts w:cs="Times New Roman"/>
          <w:szCs w:val="24"/>
          <w:lang w:val="en-US"/>
        </w:rPr>
        <w:t xml:space="preserve">. </w:t>
      </w:r>
    </w:p>
    <w:p w14:paraId="3FFAF7BE" w14:textId="77777777" w:rsidR="00C47A58" w:rsidRDefault="00C47A58" w:rsidP="005C178B">
      <w:pPr>
        <w:rPr>
          <w:rFonts w:cs="Times New Roman"/>
          <w:szCs w:val="24"/>
          <w:lang w:val="en-US"/>
        </w:rPr>
      </w:pPr>
    </w:p>
    <w:p w14:paraId="7FDBBEC3" w14:textId="3B9F318E" w:rsidR="00285DDD" w:rsidRPr="003827F0" w:rsidRDefault="00285DDD" w:rsidP="00285DDD">
      <w:pPr>
        <w:rPr>
          <w:rFonts w:cs="Times New Roman"/>
          <w:b/>
          <w:bCs/>
          <w:szCs w:val="24"/>
          <w:lang w:val="en-US"/>
        </w:rPr>
      </w:pPr>
      <w:r w:rsidRPr="005C178B">
        <w:rPr>
          <w:rFonts w:cs="Times New Roman"/>
          <w:b/>
          <w:bCs/>
          <w:szCs w:val="24"/>
          <w:lang w:val="en-US"/>
        </w:rPr>
        <w:t>Request IR-</w:t>
      </w:r>
      <w:r>
        <w:rPr>
          <w:rFonts w:cs="Times New Roman"/>
          <w:b/>
          <w:bCs/>
          <w:szCs w:val="24"/>
          <w:lang w:val="en-US"/>
        </w:rPr>
        <w:t>3</w:t>
      </w:r>
      <w:r w:rsidRPr="005C178B">
        <w:rPr>
          <w:rFonts w:cs="Times New Roman"/>
          <w:b/>
          <w:bCs/>
          <w:szCs w:val="24"/>
          <w:lang w:val="en-US"/>
        </w:rPr>
        <w:t xml:space="preserve">: </w:t>
      </w:r>
    </w:p>
    <w:p w14:paraId="2C323A79" w14:textId="13D2A921" w:rsidR="00285DDD" w:rsidRDefault="00285DDD" w:rsidP="00285DDD">
      <w:pPr>
        <w:rPr>
          <w:rFonts w:cs="Times New Roman"/>
          <w:szCs w:val="24"/>
          <w:lang w:val="en-US"/>
        </w:rPr>
      </w:pPr>
      <w:r w:rsidRPr="005C178B">
        <w:rPr>
          <w:rFonts w:cs="Times New Roman"/>
          <w:szCs w:val="24"/>
          <w:lang w:val="en-US"/>
        </w:rPr>
        <w:t>Refer to M12661, Exhibit N-</w:t>
      </w:r>
      <w:r>
        <w:rPr>
          <w:rFonts w:cs="Times New Roman"/>
          <w:szCs w:val="24"/>
          <w:lang w:val="en-US"/>
        </w:rPr>
        <w:t>3</w:t>
      </w:r>
      <w:r w:rsidRPr="005C178B">
        <w:rPr>
          <w:rFonts w:cs="Times New Roman"/>
          <w:szCs w:val="24"/>
          <w:lang w:val="en-US"/>
        </w:rPr>
        <w:t xml:space="preserve">, </w:t>
      </w:r>
      <w:r w:rsidR="00D32826">
        <w:rPr>
          <w:rFonts w:cs="Times New Roman"/>
          <w:szCs w:val="24"/>
          <w:lang w:val="en-US"/>
        </w:rPr>
        <w:t xml:space="preserve">the PHP </w:t>
      </w:r>
      <w:r>
        <w:rPr>
          <w:rFonts w:cs="Times New Roman"/>
          <w:szCs w:val="24"/>
          <w:lang w:val="en-US"/>
        </w:rPr>
        <w:t xml:space="preserve">Evidence. Regarding </w:t>
      </w:r>
      <w:r w:rsidR="00C907D4">
        <w:rPr>
          <w:rFonts w:cs="Times New Roman"/>
          <w:szCs w:val="24"/>
          <w:lang w:val="en-US"/>
        </w:rPr>
        <w:t>PHP’s desire to move to a</w:t>
      </w:r>
      <w:r w:rsidR="00D32826">
        <w:rPr>
          <w:rFonts w:cs="Times New Roman"/>
          <w:szCs w:val="24"/>
          <w:lang w:val="en-US"/>
        </w:rPr>
        <w:t>n</w:t>
      </w:r>
      <w:r w:rsidR="00C907D4">
        <w:rPr>
          <w:rFonts w:cs="Times New Roman"/>
          <w:szCs w:val="24"/>
          <w:lang w:val="en-US"/>
        </w:rPr>
        <w:t xml:space="preserve"> above the line (“ATL”) tariff, please answer the following</w:t>
      </w:r>
      <w:r w:rsidRPr="00285DDD">
        <w:rPr>
          <w:rFonts w:cs="Times New Roman"/>
          <w:szCs w:val="24"/>
          <w:lang w:val="en-US"/>
        </w:rPr>
        <w:t>:</w:t>
      </w:r>
    </w:p>
    <w:p w14:paraId="00166C8A" w14:textId="4B8D3B9D" w:rsidR="00C907D4" w:rsidRDefault="00C907D4" w:rsidP="00C907D4">
      <w:pPr>
        <w:pStyle w:val="ListParagraph"/>
        <w:numPr>
          <w:ilvl w:val="0"/>
          <w:numId w:val="54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Does PHP believe that the ATL ELID tariff should be designed as an embedded or marginal based rate or combination? </w:t>
      </w:r>
    </w:p>
    <w:p w14:paraId="02EFCC97" w14:textId="13AF0AC4" w:rsidR="00C907D4" w:rsidRDefault="00C907D4" w:rsidP="00C907D4">
      <w:pPr>
        <w:pStyle w:val="ListParagraph"/>
        <w:numPr>
          <w:ilvl w:val="0"/>
          <w:numId w:val="54"/>
        </w:numPr>
        <w:rPr>
          <w:rFonts w:cs="Times New Roman"/>
          <w:szCs w:val="24"/>
          <w:lang w:val="en-US"/>
        </w:rPr>
      </w:pPr>
      <w:r w:rsidRPr="00C907D4">
        <w:rPr>
          <w:rFonts w:cs="Times New Roman"/>
          <w:szCs w:val="24"/>
          <w:lang w:val="en-US"/>
        </w:rPr>
        <w:t xml:space="preserve">If PHP supports a marginal‑cost‑based </w:t>
      </w:r>
      <w:r w:rsidR="00D32826">
        <w:rPr>
          <w:rFonts w:cs="Times New Roman"/>
          <w:szCs w:val="24"/>
          <w:lang w:val="en-US"/>
        </w:rPr>
        <w:t>design,</w:t>
      </w:r>
      <w:r>
        <w:rPr>
          <w:rFonts w:cs="Times New Roman"/>
          <w:szCs w:val="24"/>
          <w:lang w:val="en-US"/>
        </w:rPr>
        <w:t xml:space="preserve"> </w:t>
      </w:r>
      <w:r w:rsidRPr="00C907D4">
        <w:rPr>
          <w:rFonts w:cs="Times New Roman"/>
          <w:szCs w:val="24"/>
          <w:lang w:val="en-US"/>
        </w:rPr>
        <w:t>please explain how marginal pricing is compatible with PHP’s stated objective of greater price stability under an ATL tariff.</w:t>
      </w:r>
    </w:p>
    <w:p w14:paraId="047F4B59" w14:textId="475BF797" w:rsidR="00C907D4" w:rsidRDefault="00C907D4" w:rsidP="00C907D4">
      <w:pPr>
        <w:pStyle w:val="ListParagraph"/>
        <w:numPr>
          <w:ilvl w:val="0"/>
          <w:numId w:val="54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If PHP supports a combination of embedded and marginal costs for the ELID tariff, does PHP believe that this should apply for other ATL customers? </w:t>
      </w:r>
    </w:p>
    <w:p w14:paraId="7EAB6B25" w14:textId="77777777" w:rsidR="00C907D4" w:rsidRPr="00C907D4" w:rsidRDefault="00C907D4" w:rsidP="00C907D4">
      <w:pPr>
        <w:pStyle w:val="ListParagraph"/>
        <w:rPr>
          <w:rFonts w:cs="Times New Roman"/>
          <w:szCs w:val="24"/>
          <w:lang w:val="en-US"/>
        </w:rPr>
      </w:pPr>
    </w:p>
    <w:p w14:paraId="10936B1F" w14:textId="67F8907F" w:rsidR="00C907D4" w:rsidRPr="003827F0" w:rsidRDefault="00C907D4" w:rsidP="00C907D4">
      <w:pPr>
        <w:rPr>
          <w:rFonts w:cs="Times New Roman"/>
          <w:b/>
          <w:bCs/>
          <w:szCs w:val="24"/>
          <w:lang w:val="en-US"/>
        </w:rPr>
      </w:pPr>
      <w:r w:rsidRPr="005C178B">
        <w:rPr>
          <w:rFonts w:cs="Times New Roman"/>
          <w:b/>
          <w:bCs/>
          <w:szCs w:val="24"/>
          <w:lang w:val="en-US"/>
        </w:rPr>
        <w:t>Request IR-</w:t>
      </w:r>
      <w:r>
        <w:rPr>
          <w:rFonts w:cs="Times New Roman"/>
          <w:b/>
          <w:bCs/>
          <w:szCs w:val="24"/>
          <w:lang w:val="en-US"/>
        </w:rPr>
        <w:t>4</w:t>
      </w:r>
      <w:r w:rsidRPr="005C178B">
        <w:rPr>
          <w:rFonts w:cs="Times New Roman"/>
          <w:b/>
          <w:bCs/>
          <w:szCs w:val="24"/>
          <w:lang w:val="en-US"/>
        </w:rPr>
        <w:t xml:space="preserve">: </w:t>
      </w:r>
    </w:p>
    <w:p w14:paraId="554876AB" w14:textId="5E89A3AF" w:rsidR="00561060" w:rsidRDefault="00D32826" w:rsidP="00C907D4">
      <w:p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If </w:t>
      </w:r>
      <w:r w:rsidR="00C907D4">
        <w:rPr>
          <w:rFonts w:cs="Times New Roman"/>
          <w:szCs w:val="24"/>
          <w:lang w:val="en-US"/>
        </w:rPr>
        <w:t xml:space="preserve">PHP </w:t>
      </w:r>
      <w:r>
        <w:rPr>
          <w:rFonts w:cs="Times New Roman"/>
          <w:szCs w:val="24"/>
          <w:lang w:val="en-US"/>
        </w:rPr>
        <w:t xml:space="preserve">did </w:t>
      </w:r>
      <w:r w:rsidR="00C907D4">
        <w:rPr>
          <w:rFonts w:cs="Times New Roman"/>
          <w:szCs w:val="24"/>
          <w:lang w:val="en-US"/>
        </w:rPr>
        <w:t xml:space="preserve">not </w:t>
      </w:r>
      <w:r w:rsidR="00EB2CD5">
        <w:rPr>
          <w:rFonts w:cs="Times New Roman"/>
          <w:szCs w:val="24"/>
          <w:lang w:val="en-US"/>
        </w:rPr>
        <w:t>take service under the new ELID tariff</w:t>
      </w:r>
      <w:r w:rsidR="00561060">
        <w:rPr>
          <w:rFonts w:cs="Times New Roman"/>
          <w:szCs w:val="24"/>
          <w:lang w:val="en-US"/>
        </w:rPr>
        <w:t xml:space="preserve">: </w:t>
      </w:r>
    </w:p>
    <w:p w14:paraId="58C2E729" w14:textId="4B0B7BAF" w:rsidR="00561060" w:rsidRDefault="00561060" w:rsidP="00561060">
      <w:pPr>
        <w:pStyle w:val="ListParagraph"/>
        <w:numPr>
          <w:ilvl w:val="0"/>
          <w:numId w:val="61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W</w:t>
      </w:r>
      <w:r w:rsidR="00EB2CD5" w:rsidRPr="00561060">
        <w:rPr>
          <w:rFonts w:cs="Times New Roman"/>
          <w:szCs w:val="24"/>
          <w:lang w:val="en-US"/>
        </w:rPr>
        <w:t xml:space="preserve">hen does PHP understand the development of a </w:t>
      </w:r>
      <w:r w:rsidR="00D32826">
        <w:rPr>
          <w:rFonts w:cs="Times New Roman"/>
          <w:szCs w:val="24"/>
          <w:lang w:val="en-US"/>
        </w:rPr>
        <w:t xml:space="preserve">new </w:t>
      </w:r>
      <w:r w:rsidR="00EB2CD5" w:rsidRPr="00561060">
        <w:rPr>
          <w:rFonts w:cs="Times New Roman"/>
          <w:szCs w:val="24"/>
          <w:lang w:val="en-US"/>
        </w:rPr>
        <w:t xml:space="preserve">tariff </w:t>
      </w:r>
      <w:r w:rsidR="00D32826">
        <w:rPr>
          <w:rFonts w:cs="Times New Roman"/>
          <w:szCs w:val="24"/>
          <w:lang w:val="en-US"/>
        </w:rPr>
        <w:t xml:space="preserve">would </w:t>
      </w:r>
      <w:r w:rsidR="00EB2CD5" w:rsidRPr="00561060">
        <w:rPr>
          <w:rFonts w:cs="Times New Roman"/>
          <w:szCs w:val="24"/>
          <w:lang w:val="en-US"/>
        </w:rPr>
        <w:t xml:space="preserve">occur? </w:t>
      </w:r>
    </w:p>
    <w:p w14:paraId="2122B658" w14:textId="2DCC7894" w:rsidR="00D32826" w:rsidRDefault="00D32826" w:rsidP="00561060">
      <w:pPr>
        <w:pStyle w:val="ListParagraph"/>
        <w:numPr>
          <w:ilvl w:val="0"/>
          <w:numId w:val="61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lastRenderedPageBreak/>
        <w:t>Would it be a</w:t>
      </w:r>
      <w:r w:rsidR="00F2161D">
        <w:rPr>
          <w:rFonts w:cs="Times New Roman"/>
          <w:szCs w:val="24"/>
          <w:lang w:val="en-US"/>
        </w:rPr>
        <w:t xml:space="preserve"> new ATL or a below-the-line tariff?</w:t>
      </w:r>
    </w:p>
    <w:p w14:paraId="7201424D" w14:textId="7660B67A" w:rsidR="00C907D4" w:rsidRPr="00561060" w:rsidRDefault="00F2161D" w:rsidP="00561060">
      <w:pPr>
        <w:pStyle w:val="ListParagraph"/>
        <w:numPr>
          <w:ilvl w:val="0"/>
          <w:numId w:val="61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Would</w:t>
      </w:r>
      <w:r w:rsidRPr="00561060">
        <w:rPr>
          <w:rFonts w:cs="Times New Roman"/>
          <w:szCs w:val="24"/>
          <w:lang w:val="en-US"/>
        </w:rPr>
        <w:t xml:space="preserve"> </w:t>
      </w:r>
      <w:r w:rsidR="00617801" w:rsidRPr="00561060">
        <w:rPr>
          <w:rFonts w:cs="Times New Roman"/>
          <w:szCs w:val="24"/>
          <w:lang w:val="en-US"/>
        </w:rPr>
        <w:t xml:space="preserve">PHP </w:t>
      </w:r>
      <w:r>
        <w:rPr>
          <w:rFonts w:cs="Times New Roman"/>
          <w:szCs w:val="24"/>
          <w:lang w:val="en-US"/>
        </w:rPr>
        <w:t>require</w:t>
      </w:r>
      <w:r w:rsidR="00617801" w:rsidRPr="00561060">
        <w:rPr>
          <w:rFonts w:cs="Times New Roman"/>
          <w:szCs w:val="24"/>
          <w:lang w:val="en-US"/>
        </w:rPr>
        <w:t xml:space="preserve"> interim service if </w:t>
      </w:r>
      <w:r w:rsidR="00787E12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alternative tariff was</w:t>
      </w:r>
      <w:r w:rsidR="00787E12">
        <w:rPr>
          <w:rFonts w:cs="Times New Roman"/>
          <w:szCs w:val="24"/>
          <w:lang w:val="en-US"/>
        </w:rPr>
        <w:t xml:space="preserve"> not</w:t>
      </w:r>
      <w:r w:rsidRPr="00561060">
        <w:rPr>
          <w:rFonts w:cs="Times New Roman"/>
          <w:szCs w:val="24"/>
          <w:lang w:val="en-US"/>
        </w:rPr>
        <w:t xml:space="preserve"> </w:t>
      </w:r>
      <w:r w:rsidR="00617801" w:rsidRPr="00561060">
        <w:rPr>
          <w:rFonts w:cs="Times New Roman"/>
          <w:szCs w:val="24"/>
          <w:lang w:val="en-US"/>
        </w:rPr>
        <w:t>developed prior to January 1,</w:t>
      </w:r>
      <w:r>
        <w:rPr>
          <w:rFonts w:cs="Times New Roman"/>
          <w:szCs w:val="24"/>
          <w:lang w:val="en-US"/>
        </w:rPr>
        <w:t xml:space="preserve"> </w:t>
      </w:r>
      <w:r w:rsidR="00617801" w:rsidRPr="00561060">
        <w:rPr>
          <w:rFonts w:cs="Times New Roman"/>
          <w:szCs w:val="24"/>
          <w:lang w:val="en-US"/>
        </w:rPr>
        <w:t>2027</w:t>
      </w:r>
      <w:r>
        <w:rPr>
          <w:rFonts w:cs="Times New Roman"/>
          <w:szCs w:val="24"/>
          <w:lang w:val="en-US"/>
        </w:rPr>
        <w:t>?</w:t>
      </w:r>
      <w:r w:rsidR="00617801" w:rsidRPr="00561060">
        <w:rPr>
          <w:rFonts w:cs="Times New Roman"/>
          <w:szCs w:val="24"/>
          <w:lang w:val="en-US"/>
        </w:rPr>
        <w:t xml:space="preserve"> If so, under what rate? </w:t>
      </w:r>
    </w:p>
    <w:p w14:paraId="120036DE" w14:textId="77777777" w:rsidR="00F2161D" w:rsidRDefault="00F2161D" w:rsidP="005C178B">
      <w:pPr>
        <w:rPr>
          <w:rFonts w:cs="Times New Roman"/>
          <w:b/>
          <w:bCs/>
          <w:szCs w:val="24"/>
          <w:lang w:val="en-US"/>
        </w:rPr>
      </w:pPr>
    </w:p>
    <w:p w14:paraId="3BC91712" w14:textId="485C24E5" w:rsidR="0084190F" w:rsidRPr="00617801" w:rsidRDefault="00AA1361" w:rsidP="005C178B">
      <w:pPr>
        <w:rPr>
          <w:rFonts w:cs="Times New Roman"/>
          <w:b/>
          <w:bCs/>
          <w:szCs w:val="24"/>
          <w:lang w:val="en-US"/>
        </w:rPr>
      </w:pPr>
      <w:r w:rsidRPr="005C178B">
        <w:rPr>
          <w:rFonts w:cs="Times New Roman"/>
          <w:b/>
          <w:bCs/>
          <w:szCs w:val="24"/>
          <w:lang w:val="en-US"/>
        </w:rPr>
        <w:t>Request IR-</w:t>
      </w:r>
      <w:r>
        <w:rPr>
          <w:rFonts w:cs="Times New Roman"/>
          <w:b/>
          <w:bCs/>
          <w:szCs w:val="24"/>
          <w:lang w:val="en-US"/>
        </w:rPr>
        <w:t>5:</w:t>
      </w:r>
    </w:p>
    <w:p w14:paraId="69136AE5" w14:textId="616EDC61" w:rsidR="0084190F" w:rsidRDefault="0084190F" w:rsidP="0084190F">
      <w:pPr>
        <w:rPr>
          <w:rFonts w:cs="Times New Roman"/>
          <w:szCs w:val="24"/>
          <w:lang w:val="en-US"/>
        </w:rPr>
      </w:pPr>
      <w:r w:rsidRPr="005C178B">
        <w:rPr>
          <w:rFonts w:cs="Times New Roman"/>
          <w:szCs w:val="24"/>
          <w:lang w:val="en-US"/>
        </w:rPr>
        <w:t>Refer to M12661, Exhibit N-</w:t>
      </w:r>
      <w:r>
        <w:rPr>
          <w:rFonts w:cs="Times New Roman"/>
          <w:szCs w:val="24"/>
          <w:lang w:val="en-US"/>
        </w:rPr>
        <w:t>2</w:t>
      </w:r>
      <w:r w:rsidRPr="005C178B">
        <w:rPr>
          <w:rFonts w:cs="Times New Roman"/>
          <w:szCs w:val="24"/>
          <w:lang w:val="en-US"/>
        </w:rPr>
        <w:t xml:space="preserve">, </w:t>
      </w:r>
      <w:r>
        <w:rPr>
          <w:rFonts w:cs="Times New Roman"/>
          <w:szCs w:val="24"/>
          <w:lang w:val="en-US"/>
        </w:rPr>
        <w:t xml:space="preserve">Evidence of Colin T. Fitzhenry and Michael G. Gorman on behalf of </w:t>
      </w:r>
      <w:r w:rsidRPr="005C178B">
        <w:rPr>
          <w:rFonts w:cs="Times New Roman"/>
          <w:szCs w:val="24"/>
          <w:lang w:val="en-US"/>
        </w:rPr>
        <w:t>P</w:t>
      </w:r>
      <w:r>
        <w:rPr>
          <w:rFonts w:cs="Times New Roman"/>
          <w:szCs w:val="24"/>
          <w:lang w:val="en-US"/>
        </w:rPr>
        <w:t>HP</w:t>
      </w:r>
      <w:r w:rsidRPr="005C178B">
        <w:rPr>
          <w:rFonts w:cs="Times New Roman"/>
          <w:szCs w:val="24"/>
          <w:lang w:val="en-US"/>
        </w:rPr>
        <w:t xml:space="preserve">, </w:t>
      </w:r>
      <w:r w:rsidR="00F2161D">
        <w:rPr>
          <w:rFonts w:cs="Times New Roman"/>
          <w:szCs w:val="24"/>
          <w:lang w:val="en-US"/>
        </w:rPr>
        <w:t xml:space="preserve">page 18, lines 5-23 and page 19, lines 1-6. </w:t>
      </w:r>
      <w:r w:rsidR="00796FCE">
        <w:rPr>
          <w:rFonts w:cs="Times New Roman"/>
          <w:szCs w:val="24"/>
          <w:lang w:val="en-US"/>
        </w:rPr>
        <w:t>specifically,</w:t>
      </w:r>
      <w:r>
        <w:rPr>
          <w:rFonts w:cs="Times New Roman"/>
          <w:szCs w:val="24"/>
          <w:lang w:val="en-US"/>
        </w:rPr>
        <w:t xml:space="preserve"> the use of</w:t>
      </w:r>
      <w:r w:rsidR="005E770E">
        <w:rPr>
          <w:rFonts w:cs="Times New Roman"/>
          <w:szCs w:val="24"/>
          <w:lang w:val="en-US"/>
        </w:rPr>
        <w:t xml:space="preserve"> three coincident peak (“</w:t>
      </w:r>
      <w:r>
        <w:rPr>
          <w:rFonts w:cs="Times New Roman"/>
          <w:szCs w:val="24"/>
          <w:lang w:val="en-US"/>
        </w:rPr>
        <w:t>3-CP</w:t>
      </w:r>
      <w:r w:rsidR="005E770E">
        <w:rPr>
          <w:rFonts w:cs="Times New Roman"/>
          <w:szCs w:val="24"/>
          <w:lang w:val="en-US"/>
        </w:rPr>
        <w:t>”)</w:t>
      </w:r>
      <w:r>
        <w:rPr>
          <w:rFonts w:cs="Times New Roman"/>
          <w:szCs w:val="24"/>
          <w:lang w:val="en-US"/>
        </w:rPr>
        <w:t xml:space="preserve"> and </w:t>
      </w:r>
      <w:r w:rsidR="00561060">
        <w:rPr>
          <w:rFonts w:cs="Times New Roman"/>
          <w:szCs w:val="24"/>
          <w:lang w:val="en-US"/>
        </w:rPr>
        <w:t xml:space="preserve">cost-causation </w:t>
      </w:r>
      <w:r>
        <w:rPr>
          <w:rFonts w:cs="Times New Roman"/>
          <w:szCs w:val="24"/>
          <w:lang w:val="en-US"/>
        </w:rPr>
        <w:t xml:space="preserve">principle guidance provided by the National </w:t>
      </w:r>
      <w:r w:rsidR="00F95972">
        <w:rPr>
          <w:rFonts w:cs="Times New Roman"/>
          <w:szCs w:val="24"/>
          <w:lang w:val="en-US"/>
        </w:rPr>
        <w:t>Association</w:t>
      </w:r>
      <w:r>
        <w:rPr>
          <w:rFonts w:cs="Times New Roman"/>
          <w:szCs w:val="24"/>
          <w:lang w:val="en-US"/>
        </w:rPr>
        <w:t xml:space="preserve"> of Regulatory Utility Commissioners</w:t>
      </w:r>
      <w:r w:rsidR="00F95972">
        <w:rPr>
          <w:rFonts w:cs="Times New Roman"/>
          <w:szCs w:val="24"/>
          <w:lang w:val="en-US"/>
        </w:rPr>
        <w:t xml:space="preserve"> (“NARUC”)</w:t>
      </w:r>
      <w:r w:rsidRPr="005C178B">
        <w:rPr>
          <w:rFonts w:cs="Times New Roman"/>
          <w:szCs w:val="24"/>
          <w:lang w:val="en-US"/>
        </w:rPr>
        <w:t xml:space="preserve">, please answer the following: </w:t>
      </w:r>
    </w:p>
    <w:p w14:paraId="18248CD6" w14:textId="77777777" w:rsidR="0084190F" w:rsidRDefault="0084190F" w:rsidP="005C178B">
      <w:pPr>
        <w:rPr>
          <w:rFonts w:cs="Times New Roman"/>
          <w:szCs w:val="24"/>
          <w:lang w:val="en-US"/>
        </w:rPr>
      </w:pPr>
    </w:p>
    <w:p w14:paraId="219DDBB9" w14:textId="6E9B1AFC" w:rsidR="005E770E" w:rsidRDefault="00A6453A" w:rsidP="0084190F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Identify</w:t>
      </w:r>
      <w:r w:rsidR="00F95972">
        <w:rPr>
          <w:rFonts w:cs="Times New Roman"/>
          <w:szCs w:val="24"/>
          <w:lang w:val="en-US"/>
        </w:rPr>
        <w:t xml:space="preserve"> the </w:t>
      </w:r>
      <w:r w:rsidR="00F2161D">
        <w:rPr>
          <w:rFonts w:cs="Times New Roman"/>
          <w:szCs w:val="24"/>
          <w:lang w:val="en-US"/>
        </w:rPr>
        <w:t>National Association of Regulatory Utility Commissioners (“</w:t>
      </w:r>
      <w:r w:rsidR="00F2161D">
        <w:rPr>
          <w:rFonts w:cs="Times New Roman"/>
          <w:szCs w:val="24"/>
          <w:lang w:val="en-US"/>
        </w:rPr>
        <w:t>NARUC”)</w:t>
      </w:r>
      <w:r w:rsidR="00796FCE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Manual that you rely on to </w:t>
      </w:r>
    </w:p>
    <w:p w14:paraId="35FE83EE" w14:textId="2A11D462" w:rsidR="009C6B68" w:rsidRDefault="00A6453A" w:rsidP="005E770E">
      <w:pPr>
        <w:pStyle w:val="ListParagrap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(i)</w:t>
      </w:r>
      <w:r w:rsidR="00F95972">
        <w:rPr>
          <w:rFonts w:cs="Times New Roman"/>
          <w:szCs w:val="24"/>
          <w:lang w:val="en-US"/>
        </w:rPr>
        <w:t xml:space="preserve"> exclude interruptible capacity from CP allocations</w:t>
      </w:r>
      <w:r w:rsidR="005E770E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</w:t>
      </w:r>
    </w:p>
    <w:p w14:paraId="37AC52B8" w14:textId="075F69DB" w:rsidR="005E770E" w:rsidRDefault="00A6453A" w:rsidP="005E770E">
      <w:pPr>
        <w:pStyle w:val="ListParagrap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(ii) exclusion of a representative CP for controlled load</w:t>
      </w:r>
      <w:r w:rsidR="005E770E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</w:t>
      </w:r>
    </w:p>
    <w:p w14:paraId="23C2EB21" w14:textId="0D6C9951" w:rsidR="005E770E" w:rsidRDefault="00A6453A" w:rsidP="005E770E">
      <w:pPr>
        <w:pStyle w:val="ListParagrap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(iii) requirement to treat allocation of CP inclusive of full interruptible ability</w:t>
      </w:r>
      <w:r w:rsidR="00F95972">
        <w:rPr>
          <w:rFonts w:cs="Times New Roman"/>
          <w:szCs w:val="24"/>
          <w:lang w:val="en-US"/>
        </w:rPr>
        <w:t xml:space="preserve">. </w:t>
      </w:r>
    </w:p>
    <w:p w14:paraId="533BEE47" w14:textId="4F376EBE" w:rsidR="00F95972" w:rsidRPr="004B07FE" w:rsidRDefault="0041635D" w:rsidP="00F423DA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 w:rsidRPr="004B07FE">
        <w:rPr>
          <w:rFonts w:cs="Times New Roman"/>
          <w:szCs w:val="24"/>
          <w:lang w:val="en-US"/>
        </w:rPr>
        <w:t xml:space="preserve">If the </w:t>
      </w:r>
      <w:r w:rsidR="004B07FE">
        <w:rPr>
          <w:rFonts w:cs="Times New Roman"/>
          <w:szCs w:val="24"/>
          <w:lang w:val="en-US"/>
        </w:rPr>
        <w:t xml:space="preserve">NARUC </w:t>
      </w:r>
      <w:r w:rsidRPr="004B07FE">
        <w:rPr>
          <w:rFonts w:cs="Times New Roman"/>
          <w:szCs w:val="24"/>
          <w:lang w:val="en-US"/>
        </w:rPr>
        <w:t>Manual does not expressly address interruptible loads</w:t>
      </w:r>
      <w:r w:rsidR="008259FF">
        <w:rPr>
          <w:rFonts w:cs="Times New Roman"/>
          <w:szCs w:val="24"/>
          <w:lang w:val="en-US"/>
        </w:rPr>
        <w:t>,</w:t>
      </w:r>
      <w:r w:rsidRPr="004B07FE">
        <w:rPr>
          <w:rFonts w:cs="Times New Roman"/>
          <w:szCs w:val="24"/>
          <w:lang w:val="en-US"/>
        </w:rPr>
        <w:t xml:space="preserve"> please state</w:t>
      </w:r>
      <w:r w:rsidR="00F423DA">
        <w:rPr>
          <w:rFonts w:cs="Times New Roman"/>
          <w:szCs w:val="24"/>
          <w:lang w:val="en-US"/>
        </w:rPr>
        <w:t xml:space="preserve"> that cost-causation </w:t>
      </w:r>
      <w:r w:rsidR="00DE786F">
        <w:rPr>
          <w:rFonts w:cs="Times New Roman"/>
          <w:szCs w:val="24"/>
          <w:lang w:val="en-US"/>
        </w:rPr>
        <w:t>principal</w:t>
      </w:r>
      <w:r w:rsidR="00F423DA">
        <w:rPr>
          <w:rFonts w:cs="Times New Roman"/>
          <w:szCs w:val="24"/>
          <w:lang w:val="en-US"/>
        </w:rPr>
        <w:t xml:space="preserve"> claims are a matter of interpretation, or if NARUC Manual does, provide </w:t>
      </w:r>
      <w:r w:rsidR="003410E3">
        <w:rPr>
          <w:rFonts w:cs="Times New Roman"/>
          <w:szCs w:val="24"/>
          <w:lang w:val="en-US"/>
        </w:rPr>
        <w:t xml:space="preserve">a </w:t>
      </w:r>
      <w:r w:rsidR="00F423DA">
        <w:rPr>
          <w:rFonts w:cs="Times New Roman"/>
          <w:szCs w:val="24"/>
          <w:lang w:val="en-US"/>
        </w:rPr>
        <w:t>direct citation</w:t>
      </w:r>
      <w:r w:rsidRPr="004B07FE">
        <w:rPr>
          <w:rFonts w:cs="Times New Roman"/>
          <w:szCs w:val="24"/>
          <w:lang w:val="en-US"/>
        </w:rPr>
        <w:t xml:space="preserve">. </w:t>
      </w:r>
    </w:p>
    <w:p w14:paraId="35485999" w14:textId="3C4205EF" w:rsidR="0041635D" w:rsidRDefault="0041635D" w:rsidP="00A6453A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If the maximum </w:t>
      </w:r>
      <w:r w:rsidR="004D4FF4">
        <w:rPr>
          <w:rFonts w:cs="Times New Roman"/>
          <w:szCs w:val="24"/>
          <w:lang w:val="en-US"/>
        </w:rPr>
        <w:t xml:space="preserve">interruptible </w:t>
      </w:r>
      <w:r>
        <w:rPr>
          <w:rFonts w:cs="Times New Roman"/>
          <w:szCs w:val="24"/>
          <w:lang w:val="en-US"/>
        </w:rPr>
        <w:t>hours are met</w:t>
      </w:r>
      <w:r w:rsidR="004D4FF4">
        <w:rPr>
          <w:rFonts w:cs="Times New Roman"/>
          <w:szCs w:val="24"/>
          <w:lang w:val="en-US"/>
        </w:rPr>
        <w:t xml:space="preserve"> in a month,</w:t>
      </w:r>
      <w:r>
        <w:rPr>
          <w:rFonts w:cs="Times New Roman"/>
          <w:szCs w:val="24"/>
          <w:lang w:val="en-US"/>
        </w:rPr>
        <w:t xml:space="preserve"> i.e. more than 16 hours in a da</w:t>
      </w:r>
      <w:r w:rsidR="00882390">
        <w:rPr>
          <w:rFonts w:cs="Times New Roman"/>
          <w:szCs w:val="24"/>
          <w:lang w:val="en-US"/>
        </w:rPr>
        <w:t>y</w:t>
      </w:r>
      <w:r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15% in a year or 30% in a month, </w:t>
      </w:r>
      <w:r w:rsidR="004D4FF4">
        <w:rPr>
          <w:rFonts w:cs="Times New Roman"/>
          <w:szCs w:val="24"/>
          <w:lang w:val="en-US"/>
        </w:rPr>
        <w:t>would PHP still reduce load</w:t>
      </w:r>
      <w:r>
        <w:rPr>
          <w:rFonts w:cs="Times New Roman"/>
          <w:szCs w:val="24"/>
          <w:lang w:val="en-US"/>
        </w:rPr>
        <w:t xml:space="preserve">? </w:t>
      </w:r>
    </w:p>
    <w:p w14:paraId="0D781945" w14:textId="0440582C" w:rsidR="005E770E" w:rsidRPr="005E770E" w:rsidRDefault="005E770E" w:rsidP="005E770E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Could PHP not perform</w:t>
      </w:r>
      <w:r w:rsidR="00F423DA">
        <w:rPr>
          <w:rFonts w:cs="Times New Roman"/>
          <w:szCs w:val="24"/>
          <w:lang w:val="en-US"/>
        </w:rPr>
        <w:t>, i.e. not interrupt,</w:t>
      </w:r>
      <w:r>
        <w:rPr>
          <w:rFonts w:cs="Times New Roman"/>
          <w:szCs w:val="24"/>
          <w:lang w:val="en-US"/>
        </w:rPr>
        <w:t xml:space="preserve"> </w:t>
      </w:r>
      <w:r w:rsidR="00F423DA">
        <w:rPr>
          <w:rFonts w:cs="Times New Roman"/>
          <w:szCs w:val="24"/>
          <w:lang w:val="en-US"/>
        </w:rPr>
        <w:t xml:space="preserve">when called by NS Power to interrupt. </w:t>
      </w:r>
      <w:r>
        <w:rPr>
          <w:rFonts w:cs="Times New Roman"/>
          <w:szCs w:val="24"/>
          <w:lang w:val="en-US"/>
        </w:rPr>
        <w:t xml:space="preserve">? </w:t>
      </w:r>
    </w:p>
    <w:p w14:paraId="09F3350C" w14:textId="629C2A91" w:rsidR="00A6453A" w:rsidRDefault="0041635D" w:rsidP="00A6453A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What is the proposed penalty if PHP does not perform during an interruptible event? </w:t>
      </w:r>
    </w:p>
    <w:p w14:paraId="07454528" w14:textId="4244CBC5" w:rsidR="005E770E" w:rsidRPr="0084190F" w:rsidRDefault="005E770E" w:rsidP="00A6453A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Provide an example of penalty of non-performance during the last three interruptible events.</w:t>
      </w:r>
    </w:p>
    <w:p w14:paraId="45BF9231" w14:textId="0072B7B3" w:rsidR="0084190F" w:rsidRDefault="00F95972" w:rsidP="0084190F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Provide your proposed statistical method for </w:t>
      </w:r>
      <w:r w:rsidR="00A6453A">
        <w:rPr>
          <w:rFonts w:cs="Times New Roman"/>
          <w:szCs w:val="24"/>
          <w:lang w:val="en-US"/>
        </w:rPr>
        <w:t>developing a 3-CP allocator for a</w:t>
      </w:r>
      <w:r>
        <w:rPr>
          <w:rFonts w:cs="Times New Roman"/>
          <w:szCs w:val="24"/>
          <w:lang w:val="en-US"/>
        </w:rPr>
        <w:t xml:space="preserve"> controlled large load with formulas intact and </w:t>
      </w:r>
      <w:r w:rsidR="004B07FE">
        <w:rPr>
          <w:rFonts w:cs="Times New Roman"/>
          <w:szCs w:val="24"/>
          <w:lang w:val="en-US"/>
        </w:rPr>
        <w:t xml:space="preserve">in </w:t>
      </w:r>
      <w:r>
        <w:rPr>
          <w:rFonts w:cs="Times New Roman"/>
          <w:szCs w:val="24"/>
          <w:lang w:val="en-US"/>
        </w:rPr>
        <w:t xml:space="preserve">alignment with NARUC principles. </w:t>
      </w:r>
    </w:p>
    <w:p w14:paraId="63B9D428" w14:textId="4E34345C" w:rsidR="00F95972" w:rsidRDefault="00F95972" w:rsidP="0084190F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Explain why the historic contribution to peak as used by NS Power is not appropriate. </w:t>
      </w:r>
    </w:p>
    <w:p w14:paraId="6D97CD51" w14:textId="7B245353" w:rsidR="00F95972" w:rsidRDefault="00F95972" w:rsidP="0084190F">
      <w:pPr>
        <w:pStyle w:val="ListParagraph"/>
        <w:numPr>
          <w:ilvl w:val="0"/>
          <w:numId w:val="57"/>
        </w:numPr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If 65MWs reflects the histor</w:t>
      </w:r>
      <w:r w:rsidR="00882390">
        <w:rPr>
          <w:rFonts w:cs="Times New Roman"/>
          <w:szCs w:val="24"/>
          <w:lang w:val="en-US"/>
        </w:rPr>
        <w:t>ical</w:t>
      </w:r>
      <w:r>
        <w:rPr>
          <w:rFonts w:cs="Times New Roman"/>
          <w:szCs w:val="24"/>
          <w:lang w:val="en-US"/>
        </w:rPr>
        <w:t xml:space="preserve"> reliance of interruptibility (including suppressed meter readings), why is this not an appropriate allocation? </w:t>
      </w:r>
    </w:p>
    <w:p w14:paraId="31B199A6" w14:textId="77777777" w:rsidR="0084190F" w:rsidRDefault="0084190F" w:rsidP="005C178B">
      <w:pPr>
        <w:rPr>
          <w:rFonts w:cs="Times New Roman"/>
          <w:szCs w:val="24"/>
          <w:lang w:val="en-US"/>
        </w:rPr>
      </w:pPr>
    </w:p>
    <w:p w14:paraId="34E3FBBE" w14:textId="77777777" w:rsidR="0084190F" w:rsidRDefault="0084190F" w:rsidP="005C178B">
      <w:pPr>
        <w:rPr>
          <w:rFonts w:cs="Times New Roman"/>
          <w:szCs w:val="24"/>
          <w:lang w:val="en-US"/>
        </w:rPr>
      </w:pPr>
    </w:p>
    <w:p w14:paraId="083750B6" w14:textId="50D6D476" w:rsidR="00F95972" w:rsidRDefault="00F95972" w:rsidP="00F95972">
      <w:pPr>
        <w:rPr>
          <w:rFonts w:cs="Times New Roman"/>
          <w:b/>
          <w:bCs/>
          <w:szCs w:val="24"/>
          <w:lang w:val="en-US"/>
        </w:rPr>
      </w:pPr>
      <w:r w:rsidRPr="005C178B">
        <w:rPr>
          <w:rFonts w:cs="Times New Roman"/>
          <w:b/>
          <w:bCs/>
          <w:szCs w:val="24"/>
          <w:lang w:val="en-US"/>
        </w:rPr>
        <w:t>Request IR-</w:t>
      </w:r>
      <w:r>
        <w:rPr>
          <w:rFonts w:cs="Times New Roman"/>
          <w:b/>
          <w:bCs/>
          <w:szCs w:val="24"/>
          <w:lang w:val="en-US"/>
        </w:rPr>
        <w:t>6:</w:t>
      </w:r>
    </w:p>
    <w:p w14:paraId="4D1FFD61" w14:textId="77777777" w:rsidR="00F95972" w:rsidRDefault="00F95972" w:rsidP="00F95972">
      <w:pPr>
        <w:rPr>
          <w:rFonts w:cs="Times New Roman"/>
          <w:szCs w:val="24"/>
          <w:lang w:val="en-US"/>
        </w:rPr>
      </w:pPr>
    </w:p>
    <w:p w14:paraId="54B4A5A9" w14:textId="78B63DEB" w:rsidR="00995F8B" w:rsidRDefault="00223BF9" w:rsidP="005C178B">
      <w:pPr>
        <w:rPr>
          <w:rFonts w:cs="Times New Roman"/>
          <w:szCs w:val="24"/>
          <w:lang w:val="en-US"/>
        </w:rPr>
      </w:pPr>
      <w:r w:rsidRPr="005C178B">
        <w:rPr>
          <w:rFonts w:cs="Times New Roman"/>
          <w:szCs w:val="24"/>
          <w:lang w:val="en-US"/>
        </w:rPr>
        <w:t>Refer to</w:t>
      </w:r>
      <w:r w:rsidR="00117AFC" w:rsidRPr="005C178B">
        <w:rPr>
          <w:rFonts w:cs="Times New Roman"/>
          <w:szCs w:val="24"/>
          <w:lang w:val="en-US"/>
        </w:rPr>
        <w:t xml:space="preserve"> </w:t>
      </w:r>
      <w:r w:rsidR="00EF319D" w:rsidRPr="005C178B">
        <w:rPr>
          <w:rFonts w:cs="Times New Roman"/>
          <w:szCs w:val="24"/>
          <w:lang w:val="en-US"/>
        </w:rPr>
        <w:t>M1</w:t>
      </w:r>
      <w:r w:rsidR="00226B48" w:rsidRPr="005C178B">
        <w:rPr>
          <w:rFonts w:cs="Times New Roman"/>
          <w:szCs w:val="24"/>
          <w:lang w:val="en-US"/>
        </w:rPr>
        <w:t>2</w:t>
      </w:r>
      <w:r w:rsidR="00AE4A65" w:rsidRPr="005C178B">
        <w:rPr>
          <w:rFonts w:cs="Times New Roman"/>
          <w:szCs w:val="24"/>
          <w:lang w:val="en-US"/>
        </w:rPr>
        <w:t>661</w:t>
      </w:r>
      <w:r w:rsidR="00EF319D" w:rsidRPr="005C178B">
        <w:rPr>
          <w:rFonts w:cs="Times New Roman"/>
          <w:szCs w:val="24"/>
          <w:lang w:val="en-US"/>
        </w:rPr>
        <w:t xml:space="preserve">, </w:t>
      </w:r>
      <w:r w:rsidR="00117AFC" w:rsidRPr="005C178B">
        <w:rPr>
          <w:rFonts w:cs="Times New Roman"/>
          <w:szCs w:val="24"/>
          <w:lang w:val="en-US"/>
        </w:rPr>
        <w:t xml:space="preserve">Exhibit </w:t>
      </w:r>
      <w:r w:rsidR="00274FEE" w:rsidRPr="005C178B">
        <w:rPr>
          <w:rFonts w:cs="Times New Roman"/>
          <w:szCs w:val="24"/>
          <w:lang w:val="en-US"/>
        </w:rPr>
        <w:t>N-</w:t>
      </w:r>
      <w:r w:rsidR="00C47A58">
        <w:rPr>
          <w:rFonts w:cs="Times New Roman"/>
          <w:szCs w:val="24"/>
          <w:lang w:val="en-US"/>
        </w:rPr>
        <w:t>2</w:t>
      </w:r>
      <w:r w:rsidR="00EF319D" w:rsidRPr="005C178B">
        <w:rPr>
          <w:rFonts w:cs="Times New Roman"/>
          <w:szCs w:val="24"/>
          <w:lang w:val="en-US"/>
        </w:rPr>
        <w:t xml:space="preserve">, </w:t>
      </w:r>
      <w:r w:rsidR="00C47A58">
        <w:rPr>
          <w:rFonts w:cs="Times New Roman"/>
          <w:szCs w:val="24"/>
          <w:lang w:val="en-US"/>
        </w:rPr>
        <w:t xml:space="preserve">Evidence of Colin T. Fitzhenry and Michael G. Gorman on behalf of </w:t>
      </w:r>
      <w:r w:rsidR="00AE4A65" w:rsidRPr="005C178B">
        <w:rPr>
          <w:rFonts w:cs="Times New Roman"/>
          <w:szCs w:val="24"/>
          <w:lang w:val="en-US"/>
        </w:rPr>
        <w:t>P</w:t>
      </w:r>
      <w:r w:rsidR="00C47A58">
        <w:rPr>
          <w:rFonts w:cs="Times New Roman"/>
          <w:szCs w:val="24"/>
          <w:lang w:val="en-US"/>
        </w:rPr>
        <w:t>HP</w:t>
      </w:r>
      <w:r w:rsidR="00AE4A65" w:rsidRPr="005C178B">
        <w:rPr>
          <w:rFonts w:cs="Times New Roman"/>
          <w:szCs w:val="24"/>
          <w:lang w:val="en-US"/>
        </w:rPr>
        <w:t xml:space="preserve">, </w:t>
      </w:r>
      <w:r w:rsidR="0041635D">
        <w:rPr>
          <w:rFonts w:cs="Times New Roman"/>
          <w:szCs w:val="24"/>
          <w:lang w:val="en-US"/>
        </w:rPr>
        <w:t>regarding the non</w:t>
      </w:r>
      <w:r w:rsidR="00A619E2">
        <w:rPr>
          <w:rFonts w:cs="Times New Roman"/>
          <w:szCs w:val="24"/>
          <w:lang w:val="en-US"/>
        </w:rPr>
        <w:t>-</w:t>
      </w:r>
      <w:r w:rsidR="0041635D">
        <w:rPr>
          <w:rFonts w:cs="Times New Roman"/>
          <w:szCs w:val="24"/>
          <w:lang w:val="en-US"/>
        </w:rPr>
        <w:t>fuel savings created by the</w:t>
      </w:r>
      <w:r w:rsidR="005E770E">
        <w:rPr>
          <w:rFonts w:cs="Times New Roman"/>
          <w:szCs w:val="24"/>
          <w:lang w:val="en-US"/>
        </w:rPr>
        <w:t xml:space="preserve"> Dispatchable Rider (“</w:t>
      </w:r>
      <w:r w:rsidR="0041635D">
        <w:rPr>
          <w:rFonts w:cs="Times New Roman"/>
          <w:szCs w:val="24"/>
          <w:lang w:val="en-US"/>
        </w:rPr>
        <w:t>DR</w:t>
      </w:r>
      <w:r w:rsidR="005E770E">
        <w:rPr>
          <w:rFonts w:cs="Times New Roman"/>
          <w:szCs w:val="24"/>
          <w:lang w:val="en-US"/>
        </w:rPr>
        <w:t>”)</w:t>
      </w:r>
      <w:r w:rsidR="0041635D">
        <w:rPr>
          <w:rFonts w:cs="Times New Roman"/>
          <w:szCs w:val="24"/>
          <w:lang w:val="en-US"/>
        </w:rPr>
        <w:t>,</w:t>
      </w:r>
      <w:r w:rsidR="00AE4A65" w:rsidRPr="005C178B">
        <w:rPr>
          <w:rFonts w:cs="Times New Roman"/>
          <w:szCs w:val="24"/>
          <w:lang w:val="en-US"/>
        </w:rPr>
        <w:t xml:space="preserve"> please answer the following: </w:t>
      </w:r>
    </w:p>
    <w:p w14:paraId="6824E868" w14:textId="77777777" w:rsidR="00AA1361" w:rsidRDefault="00AA1361" w:rsidP="005C178B">
      <w:pPr>
        <w:rPr>
          <w:rFonts w:cs="Times New Roman"/>
          <w:szCs w:val="24"/>
          <w:lang w:val="en-US"/>
        </w:rPr>
      </w:pPr>
    </w:p>
    <w:p w14:paraId="7B98E13D" w14:textId="22D9A4EB" w:rsidR="006F05F2" w:rsidRDefault="0041635D" w:rsidP="00AA1361">
      <w:pPr>
        <w:pStyle w:val="ListParagraph"/>
        <w:numPr>
          <w:ilvl w:val="0"/>
          <w:numId w:val="56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Do</w:t>
      </w:r>
      <w:r w:rsidR="00A619E2">
        <w:rPr>
          <w:rFonts w:cs="Times New Roman"/>
          <w:szCs w:val="24"/>
        </w:rPr>
        <w:t>es PHP</w:t>
      </w:r>
      <w:r>
        <w:rPr>
          <w:rFonts w:cs="Times New Roman"/>
          <w:szCs w:val="24"/>
        </w:rPr>
        <w:t xml:space="preserve"> believe the DR </w:t>
      </w:r>
      <w:r w:rsidR="00A619E2">
        <w:rPr>
          <w:rFonts w:cs="Times New Roman"/>
          <w:szCs w:val="24"/>
        </w:rPr>
        <w:t xml:space="preserve">component should include avoided transmission and production capacity costs? </w:t>
      </w:r>
      <w:r w:rsidR="004D4FF4">
        <w:rPr>
          <w:rFonts w:cs="Times New Roman"/>
          <w:szCs w:val="24"/>
        </w:rPr>
        <w:t xml:space="preserve">Please explain. </w:t>
      </w:r>
    </w:p>
    <w:p w14:paraId="69044E62" w14:textId="3B4E1E51" w:rsidR="00A619E2" w:rsidRDefault="00A619E2" w:rsidP="00AA1361">
      <w:pPr>
        <w:pStyle w:val="ListParagraph"/>
        <w:numPr>
          <w:ilvl w:val="0"/>
          <w:numId w:val="56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Does PHP believe th</w:t>
      </w:r>
      <w:r w:rsidR="004D4FF4">
        <w:rPr>
          <w:rFonts w:cs="Times New Roman"/>
          <w:szCs w:val="24"/>
        </w:rPr>
        <w:t>e DR credit</w:t>
      </w:r>
      <w:r w:rsidR="004B07FE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="004D4FF4">
        <w:rPr>
          <w:rFonts w:cs="Times New Roman"/>
          <w:szCs w:val="24"/>
        </w:rPr>
        <w:t xml:space="preserve">as PHP </w:t>
      </w:r>
      <w:r w:rsidR="004B07FE">
        <w:rPr>
          <w:rFonts w:cs="Times New Roman"/>
          <w:szCs w:val="24"/>
        </w:rPr>
        <w:t xml:space="preserve">proposes, would </w:t>
      </w:r>
      <w:r>
        <w:rPr>
          <w:rFonts w:cs="Times New Roman"/>
          <w:szCs w:val="24"/>
        </w:rPr>
        <w:t>overlap with the inter</w:t>
      </w:r>
      <w:r w:rsidR="004D4FF4">
        <w:rPr>
          <w:rFonts w:cs="Times New Roman"/>
          <w:szCs w:val="24"/>
        </w:rPr>
        <w:t>ruptible</w:t>
      </w:r>
      <w:r>
        <w:rPr>
          <w:rFonts w:cs="Times New Roman"/>
          <w:szCs w:val="24"/>
        </w:rPr>
        <w:t xml:space="preserve"> credit?</w:t>
      </w:r>
      <w:r w:rsidR="004D4FF4">
        <w:rPr>
          <w:rFonts w:cs="Times New Roman"/>
          <w:szCs w:val="24"/>
        </w:rPr>
        <w:t xml:space="preserve"> Please explain. </w:t>
      </w:r>
      <w:r>
        <w:rPr>
          <w:rFonts w:cs="Times New Roman"/>
          <w:szCs w:val="24"/>
        </w:rPr>
        <w:t xml:space="preserve"> </w:t>
      </w:r>
    </w:p>
    <w:p w14:paraId="2A395D7B" w14:textId="47A1B476" w:rsidR="00A619E2" w:rsidRDefault="00A619E2" w:rsidP="00A619E2">
      <w:pPr>
        <w:pStyle w:val="ListParagraph"/>
        <w:numPr>
          <w:ilvl w:val="0"/>
          <w:numId w:val="56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Does PHP believe that the DR credit</w:t>
      </w:r>
      <w:r w:rsidR="004B07FE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as proposed by NS Power</w:t>
      </w:r>
      <w:r w:rsidR="004B07FE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fully </w:t>
      </w:r>
      <w:r w:rsidR="004B07FE">
        <w:rPr>
          <w:rFonts w:cs="Times New Roman"/>
          <w:szCs w:val="24"/>
        </w:rPr>
        <w:t>passes</w:t>
      </w:r>
      <w:r>
        <w:rPr>
          <w:rFonts w:cs="Times New Roman"/>
          <w:szCs w:val="24"/>
        </w:rPr>
        <w:t xml:space="preserve"> the benefits related to energy dispatch savings</w:t>
      </w:r>
      <w:r w:rsidR="004B07FE">
        <w:rPr>
          <w:rFonts w:cs="Times New Roman"/>
          <w:szCs w:val="24"/>
        </w:rPr>
        <w:t xml:space="preserve"> to PHP</w:t>
      </w:r>
      <w:r>
        <w:rPr>
          <w:rFonts w:cs="Times New Roman"/>
          <w:szCs w:val="24"/>
        </w:rPr>
        <w:t xml:space="preserve">? </w:t>
      </w:r>
      <w:r w:rsidR="00C361E5">
        <w:rPr>
          <w:rFonts w:cs="Times New Roman"/>
          <w:szCs w:val="24"/>
        </w:rPr>
        <w:t xml:space="preserve">Please explain. </w:t>
      </w:r>
    </w:p>
    <w:p w14:paraId="7EDF88FD" w14:textId="58261551" w:rsidR="00617801" w:rsidRDefault="00617801" w:rsidP="00A619E2">
      <w:pPr>
        <w:pStyle w:val="ListParagraph"/>
        <w:numPr>
          <w:ilvl w:val="0"/>
          <w:numId w:val="56"/>
        </w:num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Provide a table to show which credit is associated with each value attribute, i.e. generation capacity, transmission capacity, ancillary service, etc. included in DR credit, interruptible credit, priority credit, or unaccounted. </w:t>
      </w:r>
    </w:p>
    <w:p w14:paraId="5C4257C1" w14:textId="77777777" w:rsidR="00A619E2" w:rsidRDefault="00A619E2" w:rsidP="00A619E2">
      <w:pPr>
        <w:rPr>
          <w:rFonts w:cs="Times New Roman"/>
          <w:b/>
          <w:bCs/>
          <w:szCs w:val="24"/>
          <w:lang w:val="en-US"/>
        </w:rPr>
      </w:pPr>
    </w:p>
    <w:p w14:paraId="707A07A1" w14:textId="27998497" w:rsidR="00A619E2" w:rsidRDefault="00A619E2" w:rsidP="00A619E2">
      <w:pPr>
        <w:rPr>
          <w:rFonts w:cs="Times New Roman"/>
          <w:b/>
          <w:bCs/>
          <w:szCs w:val="24"/>
          <w:lang w:val="en-US"/>
        </w:rPr>
      </w:pPr>
      <w:r w:rsidRPr="005C178B">
        <w:rPr>
          <w:rFonts w:cs="Times New Roman"/>
          <w:b/>
          <w:bCs/>
          <w:szCs w:val="24"/>
          <w:lang w:val="en-US"/>
        </w:rPr>
        <w:t>Request IR-</w:t>
      </w:r>
      <w:r>
        <w:rPr>
          <w:rFonts w:cs="Times New Roman"/>
          <w:b/>
          <w:bCs/>
          <w:szCs w:val="24"/>
          <w:lang w:val="en-US"/>
        </w:rPr>
        <w:t>7:</w:t>
      </w:r>
    </w:p>
    <w:p w14:paraId="14839BF5" w14:textId="77777777" w:rsidR="00A619E2" w:rsidRDefault="00A619E2" w:rsidP="00A619E2">
      <w:pPr>
        <w:rPr>
          <w:rFonts w:cs="Times New Roman"/>
          <w:szCs w:val="24"/>
          <w:lang w:val="en-US"/>
        </w:rPr>
      </w:pPr>
    </w:p>
    <w:p w14:paraId="1802D235" w14:textId="2194E91D" w:rsidR="00A619E2" w:rsidRDefault="00A619E2" w:rsidP="00A619E2">
      <w:pPr>
        <w:rPr>
          <w:rFonts w:cs="Times New Roman"/>
          <w:szCs w:val="24"/>
          <w:lang w:val="en-US"/>
        </w:rPr>
      </w:pPr>
      <w:r w:rsidRPr="005C178B">
        <w:rPr>
          <w:rFonts w:cs="Times New Roman"/>
          <w:szCs w:val="24"/>
          <w:lang w:val="en-US"/>
        </w:rPr>
        <w:t>Refer to M12661, Exhibit N-</w:t>
      </w:r>
      <w:r>
        <w:rPr>
          <w:rFonts w:cs="Times New Roman"/>
          <w:szCs w:val="24"/>
          <w:lang w:val="en-US"/>
        </w:rPr>
        <w:t>2</w:t>
      </w:r>
      <w:r w:rsidRPr="005C178B">
        <w:rPr>
          <w:rFonts w:cs="Times New Roman"/>
          <w:szCs w:val="24"/>
          <w:lang w:val="en-US"/>
        </w:rPr>
        <w:t xml:space="preserve">, </w:t>
      </w:r>
      <w:r>
        <w:rPr>
          <w:rFonts w:cs="Times New Roman"/>
          <w:szCs w:val="24"/>
          <w:lang w:val="en-US"/>
        </w:rPr>
        <w:t xml:space="preserve">Evidence of Colin T. Fitzhenry and Michael G. Gorman on behalf of </w:t>
      </w:r>
      <w:r w:rsidRPr="005C178B">
        <w:rPr>
          <w:rFonts w:cs="Times New Roman"/>
          <w:szCs w:val="24"/>
          <w:lang w:val="en-US"/>
        </w:rPr>
        <w:t>P</w:t>
      </w:r>
      <w:r>
        <w:rPr>
          <w:rFonts w:cs="Times New Roman"/>
          <w:szCs w:val="24"/>
          <w:lang w:val="en-US"/>
        </w:rPr>
        <w:t>HP</w:t>
      </w:r>
      <w:r w:rsidRPr="005C178B">
        <w:rPr>
          <w:rFonts w:cs="Times New Roman"/>
          <w:szCs w:val="24"/>
          <w:lang w:val="en-US"/>
        </w:rPr>
        <w:t xml:space="preserve">, </w:t>
      </w:r>
      <w:r>
        <w:rPr>
          <w:rFonts w:cs="Times New Roman"/>
          <w:szCs w:val="24"/>
          <w:lang w:val="en-US"/>
        </w:rPr>
        <w:t xml:space="preserve">regarding the utilization of the marginal cost of capacity </w:t>
      </w:r>
      <w:r w:rsidR="004D4FF4">
        <w:rPr>
          <w:rFonts w:cs="Times New Roman"/>
          <w:szCs w:val="24"/>
          <w:lang w:val="en-US"/>
        </w:rPr>
        <w:t>at $13.</w:t>
      </w:r>
      <w:r w:rsidR="00C361E5">
        <w:rPr>
          <w:rFonts w:cs="Times New Roman"/>
          <w:szCs w:val="24"/>
          <w:lang w:val="en-US"/>
        </w:rPr>
        <w:t>1</w:t>
      </w:r>
      <w:r w:rsidR="004D4FF4">
        <w:rPr>
          <w:rFonts w:cs="Times New Roman"/>
          <w:szCs w:val="24"/>
          <w:lang w:val="en-US"/>
        </w:rPr>
        <w:t xml:space="preserve">07/kVa </w:t>
      </w:r>
      <w:r>
        <w:rPr>
          <w:rFonts w:cs="Times New Roman"/>
          <w:szCs w:val="24"/>
          <w:lang w:val="en-US"/>
        </w:rPr>
        <w:t>for the interruptible credit</w:t>
      </w:r>
      <w:r w:rsidR="005E770E">
        <w:rPr>
          <w:rFonts w:cs="Times New Roman"/>
          <w:szCs w:val="24"/>
          <w:lang w:val="en-US"/>
        </w:rPr>
        <w:t>,</w:t>
      </w:r>
      <w:r w:rsidR="004B07FE">
        <w:rPr>
          <w:rFonts w:cs="Times New Roman"/>
          <w:szCs w:val="24"/>
          <w:lang w:val="en-US"/>
        </w:rPr>
        <w:t xml:space="preserve"> beginning </w:t>
      </w:r>
      <w:r w:rsidR="004B07FE" w:rsidRPr="004B07FE">
        <w:rPr>
          <w:rFonts w:cs="Times New Roman"/>
          <w:szCs w:val="24"/>
          <w:lang w:val="en-US"/>
        </w:rPr>
        <w:t>at p</w:t>
      </w:r>
      <w:r w:rsidR="004B07FE">
        <w:rPr>
          <w:rFonts w:cs="Times New Roman"/>
          <w:szCs w:val="24"/>
          <w:lang w:val="en-US"/>
        </w:rPr>
        <w:t>age</w:t>
      </w:r>
      <w:r w:rsidR="004B07FE" w:rsidRPr="004B07FE">
        <w:rPr>
          <w:rFonts w:cs="Times New Roman"/>
          <w:szCs w:val="24"/>
          <w:lang w:val="en-US"/>
        </w:rPr>
        <w:t xml:space="preserve"> 20 line 14 through </w:t>
      </w:r>
      <w:r w:rsidR="004B07FE">
        <w:rPr>
          <w:rFonts w:cs="Times New Roman"/>
          <w:szCs w:val="24"/>
          <w:lang w:val="en-US"/>
        </w:rPr>
        <w:t xml:space="preserve">page </w:t>
      </w:r>
      <w:r w:rsidR="004B07FE" w:rsidRPr="004B07FE">
        <w:rPr>
          <w:rFonts w:cs="Times New Roman"/>
          <w:szCs w:val="24"/>
          <w:lang w:val="en-US"/>
        </w:rPr>
        <w:t>22 line 7</w:t>
      </w:r>
      <w:r w:rsidR="004B07FE">
        <w:rPr>
          <w:rFonts w:cs="Times New Roman"/>
          <w:szCs w:val="24"/>
          <w:lang w:val="en-US"/>
        </w:rPr>
        <w:t>, and</w:t>
      </w:r>
      <w:r w:rsidRPr="005C178B">
        <w:rPr>
          <w:rFonts w:cs="Times New Roman"/>
          <w:szCs w:val="24"/>
          <w:lang w:val="en-US"/>
        </w:rPr>
        <w:t xml:space="preserve"> please answer the following: </w:t>
      </w:r>
    </w:p>
    <w:p w14:paraId="3F470AAE" w14:textId="77777777" w:rsidR="00A619E2" w:rsidRDefault="00A619E2" w:rsidP="00A619E2">
      <w:pPr>
        <w:rPr>
          <w:rFonts w:cs="Times New Roman"/>
          <w:szCs w:val="24"/>
          <w:lang w:val="en-US"/>
        </w:rPr>
      </w:pPr>
    </w:p>
    <w:p w14:paraId="05541198" w14:textId="5E87BD3D" w:rsidR="00C361E5" w:rsidRDefault="00C361E5" w:rsidP="00A619E2">
      <w:pPr>
        <w:pStyle w:val="ListParagraph"/>
        <w:numPr>
          <w:ilvl w:val="0"/>
          <w:numId w:val="5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Confirm that PHP has not provided its own estimate of the value of capacity but is referencing NS Power’s estimate. </w:t>
      </w:r>
    </w:p>
    <w:p w14:paraId="63F7A751" w14:textId="77AC481D" w:rsidR="00A619E2" w:rsidRDefault="004D4FF4" w:rsidP="00A619E2">
      <w:pPr>
        <w:pStyle w:val="ListParagraph"/>
        <w:numPr>
          <w:ilvl w:val="0"/>
          <w:numId w:val="5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Does PHP believe that its performance should be </w:t>
      </w:r>
      <w:r w:rsidR="00617801">
        <w:rPr>
          <w:rFonts w:cs="Times New Roman"/>
          <w:szCs w:val="24"/>
        </w:rPr>
        <w:t>valued as if</w:t>
      </w:r>
      <w:r>
        <w:rPr>
          <w:rFonts w:cs="Times New Roman"/>
          <w:szCs w:val="24"/>
        </w:rPr>
        <w:t xml:space="preserve"> no limits to its </w:t>
      </w:r>
      <w:r w:rsidR="00617801">
        <w:rPr>
          <w:rFonts w:cs="Times New Roman"/>
          <w:szCs w:val="24"/>
        </w:rPr>
        <w:t>availability to be called</w:t>
      </w:r>
      <w:r>
        <w:rPr>
          <w:rFonts w:cs="Times New Roman"/>
          <w:szCs w:val="24"/>
        </w:rPr>
        <w:t xml:space="preserve">? Please explain. </w:t>
      </w:r>
    </w:p>
    <w:p w14:paraId="0B6690B3" w14:textId="740F07C9" w:rsidR="00C361E5" w:rsidRDefault="004D4FF4" w:rsidP="00A619E2">
      <w:pPr>
        <w:pStyle w:val="ListParagraph"/>
        <w:numPr>
          <w:ilvl w:val="0"/>
          <w:numId w:val="5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Has PHP </w:t>
      </w:r>
      <w:r w:rsidR="00617801">
        <w:rPr>
          <w:rFonts w:cs="Times New Roman"/>
          <w:szCs w:val="24"/>
        </w:rPr>
        <w:t>determined</w:t>
      </w:r>
      <w:r>
        <w:rPr>
          <w:rFonts w:cs="Times New Roman"/>
          <w:szCs w:val="24"/>
        </w:rPr>
        <w:t xml:space="preserve"> an accredited capacity factor to incorporate interruptibility? If so, please provide with formulas intact.</w:t>
      </w:r>
    </w:p>
    <w:p w14:paraId="12DCEEEF" w14:textId="679BD0BB" w:rsidR="004D4FF4" w:rsidRDefault="00C361E5" w:rsidP="00A619E2">
      <w:pPr>
        <w:pStyle w:val="ListParagraph"/>
        <w:numPr>
          <w:ilvl w:val="0"/>
          <w:numId w:val="5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Does PHP believe that a DR credit is duplicative if provided the full avoided cost of capacity? Please explain. </w:t>
      </w:r>
    </w:p>
    <w:p w14:paraId="338F0DE8" w14:textId="2C369103" w:rsidR="004D4FF4" w:rsidRPr="00DB21BB" w:rsidRDefault="00C361E5" w:rsidP="00394455">
      <w:pPr>
        <w:pStyle w:val="ListParagraph"/>
        <w:numPr>
          <w:ilvl w:val="0"/>
          <w:numId w:val="58"/>
        </w:numPr>
        <w:rPr>
          <w:rFonts w:cs="Times New Roman"/>
          <w:szCs w:val="24"/>
        </w:rPr>
      </w:pPr>
      <w:r w:rsidRPr="00DB21BB">
        <w:rPr>
          <w:rFonts w:cs="Times New Roman"/>
          <w:szCs w:val="24"/>
        </w:rPr>
        <w:t xml:space="preserve">Does PHP believe that it provides the same interruptible benefit as LIIR customers? Please explain. </w:t>
      </w:r>
    </w:p>
    <w:p w14:paraId="67FACCB6" w14:textId="77777777" w:rsidR="004D4FF4" w:rsidRDefault="004D4FF4" w:rsidP="004D4FF4">
      <w:pPr>
        <w:pStyle w:val="ListParagraph"/>
        <w:rPr>
          <w:rFonts w:cs="Times New Roman"/>
          <w:szCs w:val="24"/>
        </w:rPr>
      </w:pPr>
    </w:p>
    <w:p w14:paraId="5AF5706C" w14:textId="6A57B04E" w:rsidR="004D4FF4" w:rsidRDefault="004D4FF4" w:rsidP="004D4FF4">
      <w:pPr>
        <w:rPr>
          <w:rFonts w:cs="Times New Roman"/>
          <w:b/>
          <w:bCs/>
          <w:szCs w:val="24"/>
          <w:lang w:val="en-US"/>
        </w:rPr>
      </w:pPr>
      <w:r w:rsidRPr="005C178B">
        <w:rPr>
          <w:rFonts w:cs="Times New Roman"/>
          <w:b/>
          <w:bCs/>
          <w:szCs w:val="24"/>
          <w:lang w:val="en-US"/>
        </w:rPr>
        <w:t>Request IR-</w:t>
      </w:r>
      <w:r>
        <w:rPr>
          <w:rFonts w:cs="Times New Roman"/>
          <w:b/>
          <w:bCs/>
          <w:szCs w:val="24"/>
          <w:lang w:val="en-US"/>
        </w:rPr>
        <w:t>8:</w:t>
      </w:r>
    </w:p>
    <w:p w14:paraId="14E6BC86" w14:textId="77777777" w:rsidR="004D4FF4" w:rsidRDefault="004D4FF4" w:rsidP="004D4FF4">
      <w:pPr>
        <w:rPr>
          <w:rFonts w:cs="Times New Roman"/>
          <w:szCs w:val="24"/>
          <w:lang w:val="en-US"/>
        </w:rPr>
      </w:pPr>
    </w:p>
    <w:p w14:paraId="641CF15A" w14:textId="2AEBCD25" w:rsidR="004D4FF4" w:rsidRDefault="004D4FF4" w:rsidP="004D4FF4">
      <w:pPr>
        <w:rPr>
          <w:rFonts w:cs="Times New Roman"/>
          <w:szCs w:val="24"/>
        </w:rPr>
      </w:pPr>
      <w:r w:rsidRPr="005C178B">
        <w:rPr>
          <w:rFonts w:cs="Times New Roman"/>
          <w:szCs w:val="24"/>
          <w:lang w:val="en-US"/>
        </w:rPr>
        <w:t>Refer to M12661, Exhibit N-</w:t>
      </w:r>
      <w:r>
        <w:rPr>
          <w:rFonts w:cs="Times New Roman"/>
          <w:szCs w:val="24"/>
          <w:lang w:val="en-US"/>
        </w:rPr>
        <w:t>2</w:t>
      </w:r>
      <w:r w:rsidRPr="005C178B">
        <w:rPr>
          <w:rFonts w:cs="Times New Roman"/>
          <w:szCs w:val="24"/>
          <w:lang w:val="en-US"/>
        </w:rPr>
        <w:t xml:space="preserve">, </w:t>
      </w:r>
      <w:r>
        <w:rPr>
          <w:rFonts w:cs="Times New Roman"/>
          <w:szCs w:val="24"/>
          <w:lang w:val="en-US"/>
        </w:rPr>
        <w:t xml:space="preserve">Evidence of Colin T. Fitzhenry and Michael G. Gorman on behalf of </w:t>
      </w:r>
      <w:r w:rsidRPr="005C178B">
        <w:rPr>
          <w:rFonts w:cs="Times New Roman"/>
          <w:szCs w:val="24"/>
          <w:lang w:val="en-US"/>
        </w:rPr>
        <w:t>P</w:t>
      </w:r>
      <w:r>
        <w:rPr>
          <w:rFonts w:cs="Times New Roman"/>
          <w:szCs w:val="24"/>
          <w:lang w:val="en-US"/>
        </w:rPr>
        <w:t>HP</w:t>
      </w:r>
      <w:r w:rsidRPr="005C178B">
        <w:rPr>
          <w:rFonts w:cs="Times New Roman"/>
          <w:szCs w:val="24"/>
          <w:lang w:val="en-US"/>
        </w:rPr>
        <w:t xml:space="preserve">, </w:t>
      </w:r>
      <w:r>
        <w:rPr>
          <w:rFonts w:cs="Times New Roman"/>
          <w:szCs w:val="24"/>
          <w:lang w:val="en-US"/>
        </w:rPr>
        <w:t xml:space="preserve">regarding the </w:t>
      </w:r>
      <w:r w:rsidR="00DB21BB">
        <w:rPr>
          <w:rFonts w:cs="Times New Roman"/>
          <w:szCs w:val="24"/>
        </w:rPr>
        <w:t xml:space="preserve">transmission avoided costs, please answer the following: </w:t>
      </w:r>
      <w:r>
        <w:rPr>
          <w:rFonts w:cs="Times New Roman"/>
          <w:szCs w:val="24"/>
        </w:rPr>
        <w:t xml:space="preserve"> </w:t>
      </w:r>
    </w:p>
    <w:p w14:paraId="155E8250" w14:textId="77777777" w:rsidR="004D4FF4" w:rsidRDefault="004D4FF4" w:rsidP="004D4FF4">
      <w:pPr>
        <w:rPr>
          <w:rFonts w:cs="Times New Roman"/>
          <w:szCs w:val="24"/>
        </w:rPr>
      </w:pPr>
    </w:p>
    <w:p w14:paraId="11BF2428" w14:textId="4F9D5E60" w:rsidR="004D4FF4" w:rsidRDefault="00DB21BB" w:rsidP="004D4FF4">
      <w:pPr>
        <w:pStyle w:val="ListParagraph"/>
        <w:numPr>
          <w:ilvl w:val="0"/>
          <w:numId w:val="59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Identi</w:t>
      </w:r>
      <w:r w:rsidR="002E6941">
        <w:rPr>
          <w:rFonts w:cs="Times New Roman"/>
          <w:szCs w:val="24"/>
        </w:rPr>
        <w:t>f</w:t>
      </w:r>
      <w:r>
        <w:rPr>
          <w:rFonts w:cs="Times New Roman"/>
          <w:szCs w:val="24"/>
        </w:rPr>
        <w:t>y the NS Power studies relied on to claim</w:t>
      </w:r>
      <w:r w:rsidR="00D74CFA">
        <w:rPr>
          <w:rFonts w:cs="Times New Roman"/>
          <w:szCs w:val="24"/>
        </w:rPr>
        <w:t>, at page 18, lines 1-2,</w:t>
      </w:r>
      <w:r>
        <w:rPr>
          <w:rFonts w:cs="Times New Roman"/>
          <w:szCs w:val="24"/>
        </w:rPr>
        <w:t xml:space="preserve"> “</w:t>
      </w:r>
      <w:r w:rsidR="00D74CFA">
        <w:rPr>
          <w:rFonts w:cs="Times New Roman"/>
          <w:szCs w:val="24"/>
        </w:rPr>
        <w:t>…</w:t>
      </w:r>
      <w:r>
        <w:rPr>
          <w:rFonts w:cs="Times New Roman"/>
          <w:szCs w:val="24"/>
        </w:rPr>
        <w:t xml:space="preserve">PHP’s demand is minimal during system peaks.” </w:t>
      </w:r>
    </w:p>
    <w:p w14:paraId="4979E832" w14:textId="27DC0956" w:rsidR="002E6941" w:rsidRDefault="002E6941" w:rsidP="00DB21BB">
      <w:pPr>
        <w:pStyle w:val="ListParagraph"/>
        <w:numPr>
          <w:ilvl w:val="0"/>
          <w:numId w:val="59"/>
        </w:numPr>
        <w:rPr>
          <w:rFonts w:cs="Times New Roman"/>
          <w:szCs w:val="24"/>
        </w:rPr>
      </w:pPr>
      <w:r w:rsidRPr="002E6941">
        <w:rPr>
          <w:rFonts w:cs="Times New Roman"/>
          <w:szCs w:val="24"/>
        </w:rPr>
        <w:t>For an N‑1 contingency assessment,</w:t>
      </w:r>
      <w:r w:rsidR="00D74CFA">
        <w:rPr>
          <w:rFonts w:cs="Times New Roman"/>
          <w:szCs w:val="24"/>
        </w:rPr>
        <w:t xml:space="preserve"> as referenced at page 17,</w:t>
      </w:r>
      <w:r w:rsidRPr="002E6941">
        <w:rPr>
          <w:rFonts w:cs="Times New Roman"/>
          <w:szCs w:val="24"/>
        </w:rPr>
        <w:t xml:space="preserve"> list all high‑voltage system upgrades that would be triggered when PHP’s winter coincident peak contribution is modeled at:</w:t>
      </w:r>
      <w:r>
        <w:rPr>
          <w:rFonts w:cs="Times New Roman"/>
          <w:szCs w:val="24"/>
        </w:rPr>
        <w:t xml:space="preserve"> </w:t>
      </w:r>
    </w:p>
    <w:p w14:paraId="73DAE8F2" w14:textId="77777777" w:rsidR="002E6941" w:rsidRDefault="002E6941" w:rsidP="002E6941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>(i)</w:t>
      </w:r>
      <w:r w:rsidR="00DB21BB">
        <w:rPr>
          <w:rFonts w:cs="Times New Roman"/>
          <w:szCs w:val="24"/>
        </w:rPr>
        <w:t xml:space="preserve"> 65MW</w:t>
      </w:r>
    </w:p>
    <w:p w14:paraId="62D762D6" w14:textId="2A74FA47" w:rsidR="002E6941" w:rsidRDefault="002E6941" w:rsidP="002E6941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>(ii)</w:t>
      </w:r>
      <w:r w:rsidR="00DB21B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PHP’s actual load during most recent CP hour</w:t>
      </w:r>
      <w:r w:rsidR="00DB21BB">
        <w:rPr>
          <w:rFonts w:cs="Times New Roman"/>
          <w:szCs w:val="24"/>
        </w:rPr>
        <w:t xml:space="preserve"> </w:t>
      </w:r>
    </w:p>
    <w:p w14:paraId="45446ADF" w14:textId="498076A4" w:rsidR="00DB21BB" w:rsidRDefault="002E6941" w:rsidP="002E6941">
      <w:pPr>
        <w:pStyle w:val="ListParagrap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(iii) at 8 MW </w:t>
      </w:r>
    </w:p>
    <w:p w14:paraId="36FAF9CC" w14:textId="510965BB" w:rsidR="00DB21BB" w:rsidRDefault="00DB21BB" w:rsidP="00DB21BB">
      <w:pPr>
        <w:pStyle w:val="ListParagraph"/>
        <w:numPr>
          <w:ilvl w:val="0"/>
          <w:numId w:val="59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Is PHP recommending an additional credit for transmission capacity? Please explain. </w:t>
      </w:r>
    </w:p>
    <w:p w14:paraId="3D1948BC" w14:textId="77777777" w:rsidR="004D4FF4" w:rsidRPr="004D4FF4" w:rsidRDefault="004D4FF4" w:rsidP="004D4FF4">
      <w:pPr>
        <w:pStyle w:val="ListParagraph"/>
        <w:rPr>
          <w:rFonts w:cs="Times New Roman"/>
          <w:szCs w:val="24"/>
        </w:rPr>
      </w:pPr>
    </w:p>
    <w:p w14:paraId="685641C5" w14:textId="77777777" w:rsidR="004D4FF4" w:rsidRPr="004D4FF4" w:rsidRDefault="004D4FF4" w:rsidP="004D4FF4">
      <w:pPr>
        <w:rPr>
          <w:rFonts w:cs="Times New Roman"/>
          <w:szCs w:val="24"/>
        </w:rPr>
      </w:pPr>
    </w:p>
    <w:sectPr w:rsidR="004D4FF4" w:rsidRPr="004D4FF4" w:rsidSect="002A53A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440" w:footer="706" w:gutter="0"/>
      <w:paperSrc w:first="7" w:other="7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E70AC" w14:textId="77777777" w:rsidR="00B05248" w:rsidRDefault="00B05248" w:rsidP="00DA1E62">
      <w:r>
        <w:separator/>
      </w:r>
    </w:p>
  </w:endnote>
  <w:endnote w:type="continuationSeparator" w:id="0">
    <w:p w14:paraId="41A4B42B" w14:textId="77777777" w:rsidR="00B05248" w:rsidRDefault="00B05248" w:rsidP="00DA1E62">
      <w:r>
        <w:continuationSeparator/>
      </w:r>
    </w:p>
  </w:endnote>
  <w:endnote w:type="continuationNotice" w:id="1">
    <w:p w14:paraId="3E04ED34" w14:textId="77777777" w:rsidR="00B05248" w:rsidRDefault="00B052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7F6E" w14:textId="46D21C36" w:rsidR="00684AD2" w:rsidRDefault="00D64D8B" w:rsidP="007834D1">
    <w:pPr>
      <w:pStyle w:val="Footer"/>
    </w:pPr>
    <w:r>
      <w:t>M12</w:t>
    </w:r>
    <w:r w:rsidR="003E3CDE">
      <w:t>661</w:t>
    </w:r>
    <w:r w:rsidR="00684AD2">
      <w:t xml:space="preserve">– SBA IRs – </w:t>
    </w:r>
    <w:r w:rsidR="003E3CDE">
      <w:t>March 12, 2026</w:t>
    </w:r>
    <w:r w:rsidR="00684AD2">
      <w:tab/>
    </w:r>
    <w:r w:rsidR="00684AD2">
      <w:tab/>
    </w:r>
    <w:sdt>
      <w:sdtPr>
        <w:id w:val="1758166099"/>
        <w:docPartObj>
          <w:docPartGallery w:val="Page Numbers (Bottom of Page)"/>
          <w:docPartUnique/>
        </w:docPartObj>
      </w:sdtPr>
      <w:sdtEndPr/>
      <w:sdtContent>
        <w:sdt>
          <w:sdtPr>
            <w:id w:val="1187943512"/>
            <w:docPartObj>
              <w:docPartGallery w:val="Page Numbers (Top of Page)"/>
              <w:docPartUnique/>
            </w:docPartObj>
          </w:sdtPr>
          <w:sdtEndPr/>
          <w:sdtContent>
            <w:r w:rsidR="00684AD2">
              <w:t xml:space="preserve">Page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PAGE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17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  <w:r w:rsidR="00684AD2">
              <w:t xml:space="preserve"> of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NUMPAGES 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19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1BBFF555" w14:textId="143A80AD" w:rsidR="00684AD2" w:rsidRDefault="00684AD2" w:rsidP="007834D1">
    <w:pPr>
      <w:pStyle w:val="Footer"/>
      <w:tabs>
        <w:tab w:val="clear" w:pos="4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4867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922236" w14:textId="1431665F" w:rsidR="00684AD2" w:rsidRDefault="00684AD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AEEAF6D" w14:textId="04708742" w:rsidR="00684AD2" w:rsidRDefault="00684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8875" w14:textId="77777777" w:rsidR="00B05248" w:rsidRDefault="00B05248" w:rsidP="00DA1E62">
      <w:r>
        <w:separator/>
      </w:r>
    </w:p>
  </w:footnote>
  <w:footnote w:type="continuationSeparator" w:id="0">
    <w:p w14:paraId="4D2529A5" w14:textId="77777777" w:rsidR="00B05248" w:rsidRDefault="00B05248" w:rsidP="00DA1E62">
      <w:r>
        <w:continuationSeparator/>
      </w:r>
    </w:p>
  </w:footnote>
  <w:footnote w:type="continuationNotice" w:id="1">
    <w:p w14:paraId="265CE814" w14:textId="77777777" w:rsidR="00B05248" w:rsidRDefault="00B05248"/>
  </w:footnote>
  <w:footnote w:id="2">
    <w:p w14:paraId="1CDC8862" w14:textId="080B5AEC" w:rsidR="00770249" w:rsidRPr="00770249" w:rsidRDefault="00770249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403A" w14:textId="77777777" w:rsidR="00684AD2" w:rsidRDefault="00684AD2">
    <w:pPr>
      <w:pStyle w:val="Header"/>
      <w:jc w:val="center"/>
    </w:pPr>
  </w:p>
  <w:p w14:paraId="2BE3EA15" w14:textId="77777777" w:rsidR="00684AD2" w:rsidRDefault="00684A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84AD2" w14:paraId="72AE5736" w14:textId="77777777" w:rsidTr="32F240B9">
      <w:trPr>
        <w:trHeight w:val="300"/>
      </w:trPr>
      <w:tc>
        <w:tcPr>
          <w:tcW w:w="3120" w:type="dxa"/>
        </w:tcPr>
        <w:p w14:paraId="41C405BB" w14:textId="6A4AE8B2" w:rsidR="00684AD2" w:rsidRDefault="00684AD2" w:rsidP="32F240B9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13D130D8" w14:textId="5E42F1BF" w:rsidR="00684AD2" w:rsidRDefault="00684AD2" w:rsidP="32F240B9">
          <w:pPr>
            <w:pStyle w:val="Header"/>
            <w:jc w:val="center"/>
          </w:pPr>
        </w:p>
      </w:tc>
      <w:tc>
        <w:tcPr>
          <w:tcW w:w="3120" w:type="dxa"/>
        </w:tcPr>
        <w:p w14:paraId="561E4956" w14:textId="5E904C57" w:rsidR="00684AD2" w:rsidRDefault="00684AD2" w:rsidP="32F240B9">
          <w:pPr>
            <w:pStyle w:val="Header"/>
            <w:ind w:right="-115"/>
            <w:jc w:val="right"/>
          </w:pPr>
        </w:p>
      </w:tc>
    </w:tr>
  </w:tbl>
  <w:p w14:paraId="0CEE06F6" w14:textId="65466282" w:rsidR="00684AD2" w:rsidRDefault="00684AD2" w:rsidP="32F24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trike/>
        <w:color w:val="0078D3"/>
        <w:spacing w:val="0"/>
        <w:w w:val="8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  <w:u w:val="single" w:color="0078D3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4" w15:restartNumberingAfterBreak="0">
    <w:nsid w:val="01A95F66"/>
    <w:multiLevelType w:val="hybridMultilevel"/>
    <w:tmpl w:val="9EAE2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315CD"/>
    <w:multiLevelType w:val="hybridMultilevel"/>
    <w:tmpl w:val="319477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F3DA8"/>
    <w:multiLevelType w:val="hybridMultilevel"/>
    <w:tmpl w:val="E0DE60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9260C9"/>
    <w:multiLevelType w:val="hybridMultilevel"/>
    <w:tmpl w:val="8708B0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7CE0C8B"/>
    <w:multiLevelType w:val="hybridMultilevel"/>
    <w:tmpl w:val="B06807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3F180E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DCE3FAB"/>
    <w:multiLevelType w:val="hybridMultilevel"/>
    <w:tmpl w:val="9C8C46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9679E"/>
    <w:multiLevelType w:val="hybridMultilevel"/>
    <w:tmpl w:val="60BCAB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2909C1"/>
    <w:multiLevelType w:val="hybridMultilevel"/>
    <w:tmpl w:val="5B565A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80D7D"/>
    <w:multiLevelType w:val="hybridMultilevel"/>
    <w:tmpl w:val="551EE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EC1931"/>
    <w:multiLevelType w:val="hybridMultilevel"/>
    <w:tmpl w:val="8A44BB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27139"/>
    <w:multiLevelType w:val="hybridMultilevel"/>
    <w:tmpl w:val="7A06C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9A3AD3"/>
    <w:multiLevelType w:val="hybridMultilevel"/>
    <w:tmpl w:val="BDF4B4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872A5B"/>
    <w:multiLevelType w:val="hybridMultilevel"/>
    <w:tmpl w:val="D43A54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A33D8A"/>
    <w:multiLevelType w:val="hybridMultilevel"/>
    <w:tmpl w:val="C9A2D2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D06388"/>
    <w:multiLevelType w:val="hybridMultilevel"/>
    <w:tmpl w:val="26A840C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6F12A3"/>
    <w:multiLevelType w:val="multilevel"/>
    <w:tmpl w:val="FE6AEBD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1433886"/>
    <w:multiLevelType w:val="hybridMultilevel"/>
    <w:tmpl w:val="AA481D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54D55"/>
    <w:multiLevelType w:val="hybridMultilevel"/>
    <w:tmpl w:val="5EB236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1231D"/>
    <w:multiLevelType w:val="hybridMultilevel"/>
    <w:tmpl w:val="729667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664F88"/>
    <w:multiLevelType w:val="hybridMultilevel"/>
    <w:tmpl w:val="C9A2D2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11F92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A4CC8"/>
    <w:multiLevelType w:val="hybridMultilevel"/>
    <w:tmpl w:val="AFC6C9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62F77"/>
    <w:multiLevelType w:val="hybridMultilevel"/>
    <w:tmpl w:val="413C0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DD6158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70A300E"/>
    <w:multiLevelType w:val="hybridMultilevel"/>
    <w:tmpl w:val="6ADE37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0354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3C914121"/>
    <w:multiLevelType w:val="hybridMultilevel"/>
    <w:tmpl w:val="89620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740088"/>
    <w:multiLevelType w:val="hybridMultilevel"/>
    <w:tmpl w:val="B2DE75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3571311"/>
    <w:multiLevelType w:val="hybridMultilevel"/>
    <w:tmpl w:val="522279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11991"/>
    <w:multiLevelType w:val="hybridMultilevel"/>
    <w:tmpl w:val="E98AEBA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8D4247E"/>
    <w:multiLevelType w:val="hybridMultilevel"/>
    <w:tmpl w:val="34E23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3E5789"/>
    <w:multiLevelType w:val="hybridMultilevel"/>
    <w:tmpl w:val="72E411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617EA1"/>
    <w:multiLevelType w:val="hybridMultilevel"/>
    <w:tmpl w:val="580C27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D9B7DA2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2D16578"/>
    <w:multiLevelType w:val="hybridMultilevel"/>
    <w:tmpl w:val="A6021B88"/>
    <w:lvl w:ilvl="0" w:tplc="25E2C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33E44D8"/>
    <w:multiLevelType w:val="multilevel"/>
    <w:tmpl w:val="233E768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5FA3176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3C0256"/>
    <w:multiLevelType w:val="hybridMultilevel"/>
    <w:tmpl w:val="8EC81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307CA8"/>
    <w:multiLevelType w:val="hybridMultilevel"/>
    <w:tmpl w:val="57DE52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91E164C"/>
    <w:multiLevelType w:val="multilevel"/>
    <w:tmpl w:val="FE6AEBD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59747CE0"/>
    <w:multiLevelType w:val="hybridMultilevel"/>
    <w:tmpl w:val="E1122C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02E20B0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2244EF0"/>
    <w:multiLevelType w:val="hybridMultilevel"/>
    <w:tmpl w:val="4B7A1C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B17F45"/>
    <w:multiLevelType w:val="hybridMultilevel"/>
    <w:tmpl w:val="8076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371C91"/>
    <w:multiLevelType w:val="hybridMultilevel"/>
    <w:tmpl w:val="287A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8C1071"/>
    <w:multiLevelType w:val="hybridMultilevel"/>
    <w:tmpl w:val="7BE43B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E27E84"/>
    <w:multiLevelType w:val="hybridMultilevel"/>
    <w:tmpl w:val="F9001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3845FA"/>
    <w:multiLevelType w:val="hybridMultilevel"/>
    <w:tmpl w:val="FE92BF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70DCD"/>
    <w:multiLevelType w:val="hybridMultilevel"/>
    <w:tmpl w:val="D43A54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254EA9"/>
    <w:multiLevelType w:val="hybridMultilevel"/>
    <w:tmpl w:val="D43A54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6615E5"/>
    <w:multiLevelType w:val="hybridMultilevel"/>
    <w:tmpl w:val="C2C824B4"/>
    <w:lvl w:ilvl="0" w:tplc="726C26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A16DC2"/>
    <w:multiLevelType w:val="hybridMultilevel"/>
    <w:tmpl w:val="F90CD8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619C4"/>
    <w:multiLevelType w:val="hybridMultilevel"/>
    <w:tmpl w:val="393863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6F59BF"/>
    <w:multiLevelType w:val="hybridMultilevel"/>
    <w:tmpl w:val="C9A2D2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394E04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7F33267A"/>
    <w:multiLevelType w:val="hybridMultilevel"/>
    <w:tmpl w:val="A2F2C0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27240523">
    <w:abstractNumId w:val="46"/>
  </w:num>
  <w:num w:numId="2" w16cid:durableId="1673679176">
    <w:abstractNumId w:val="12"/>
  </w:num>
  <w:num w:numId="3" w16cid:durableId="1937246598">
    <w:abstractNumId w:val="14"/>
  </w:num>
  <w:num w:numId="4" w16cid:durableId="1982929010">
    <w:abstractNumId w:val="22"/>
  </w:num>
  <w:num w:numId="5" w16cid:durableId="1236433708">
    <w:abstractNumId w:val="16"/>
  </w:num>
  <w:num w:numId="6" w16cid:durableId="380642443">
    <w:abstractNumId w:val="48"/>
  </w:num>
  <w:num w:numId="7" w16cid:durableId="558981117">
    <w:abstractNumId w:val="15"/>
  </w:num>
  <w:num w:numId="8" w16cid:durableId="835340454">
    <w:abstractNumId w:val="26"/>
  </w:num>
  <w:num w:numId="9" w16cid:durableId="931360005">
    <w:abstractNumId w:val="25"/>
  </w:num>
  <w:num w:numId="10" w16cid:durableId="1673407404">
    <w:abstractNumId w:val="41"/>
  </w:num>
  <w:num w:numId="11" w16cid:durableId="2071615734">
    <w:abstractNumId w:val="39"/>
  </w:num>
  <w:num w:numId="12" w16cid:durableId="312878024">
    <w:abstractNumId w:val="10"/>
  </w:num>
  <w:num w:numId="13" w16cid:durableId="416446651">
    <w:abstractNumId w:val="31"/>
  </w:num>
  <w:num w:numId="14" w16cid:durableId="1280835923">
    <w:abstractNumId w:val="50"/>
  </w:num>
  <w:num w:numId="15" w16cid:durableId="1312440771">
    <w:abstractNumId w:val="6"/>
  </w:num>
  <w:num w:numId="16" w16cid:durableId="1007488450">
    <w:abstractNumId w:val="4"/>
  </w:num>
  <w:num w:numId="17" w16cid:durableId="1779636225">
    <w:abstractNumId w:val="52"/>
  </w:num>
  <w:num w:numId="18" w16cid:durableId="338508437">
    <w:abstractNumId w:val="37"/>
  </w:num>
  <w:num w:numId="19" w16cid:durableId="420638349">
    <w:abstractNumId w:val="59"/>
  </w:num>
  <w:num w:numId="20" w16cid:durableId="258493060">
    <w:abstractNumId w:val="51"/>
  </w:num>
  <w:num w:numId="21" w16cid:durableId="1735203250">
    <w:abstractNumId w:val="35"/>
  </w:num>
  <w:num w:numId="22" w16cid:durableId="213543356">
    <w:abstractNumId w:val="38"/>
  </w:num>
  <w:num w:numId="23" w16cid:durableId="1774201062">
    <w:abstractNumId w:val="28"/>
  </w:num>
  <w:num w:numId="24" w16cid:durableId="366566400">
    <w:abstractNumId w:val="9"/>
  </w:num>
  <w:num w:numId="25" w16cid:durableId="552036274">
    <w:abstractNumId w:val="20"/>
  </w:num>
  <w:num w:numId="26" w16cid:durableId="267125426">
    <w:abstractNumId w:val="49"/>
  </w:num>
  <w:num w:numId="27" w16cid:durableId="1783265628">
    <w:abstractNumId w:val="30"/>
  </w:num>
  <w:num w:numId="28" w16cid:durableId="2128156235">
    <w:abstractNumId w:val="40"/>
  </w:num>
  <w:num w:numId="29" w16cid:durableId="99031556">
    <w:abstractNumId w:val="13"/>
  </w:num>
  <w:num w:numId="30" w16cid:durableId="1209755719">
    <w:abstractNumId w:val="42"/>
  </w:num>
  <w:num w:numId="31" w16cid:durableId="82341291">
    <w:abstractNumId w:val="43"/>
  </w:num>
  <w:num w:numId="32" w16cid:durableId="1053045623">
    <w:abstractNumId w:val="7"/>
  </w:num>
  <w:num w:numId="33" w16cid:durableId="2138260246">
    <w:abstractNumId w:val="21"/>
  </w:num>
  <w:num w:numId="34" w16cid:durableId="1728988369">
    <w:abstractNumId w:val="36"/>
  </w:num>
  <w:num w:numId="35" w16cid:durableId="733545065">
    <w:abstractNumId w:val="60"/>
  </w:num>
  <w:num w:numId="36" w16cid:durableId="1629824744">
    <w:abstractNumId w:val="11"/>
  </w:num>
  <w:num w:numId="37" w16cid:durableId="1133059725">
    <w:abstractNumId w:val="27"/>
  </w:num>
  <w:num w:numId="38" w16cid:durableId="1642734818">
    <w:abstractNumId w:val="32"/>
  </w:num>
  <w:num w:numId="39" w16cid:durableId="1929847284">
    <w:abstractNumId w:val="34"/>
  </w:num>
  <w:num w:numId="40" w16cid:durableId="1247958518">
    <w:abstractNumId w:val="57"/>
  </w:num>
  <w:num w:numId="41" w16cid:durableId="228928819">
    <w:abstractNumId w:val="8"/>
  </w:num>
  <w:num w:numId="42" w16cid:durableId="1534805629">
    <w:abstractNumId w:val="3"/>
  </w:num>
  <w:num w:numId="43" w16cid:durableId="1585338094">
    <w:abstractNumId w:val="2"/>
  </w:num>
  <w:num w:numId="44" w16cid:durableId="934627216">
    <w:abstractNumId w:val="1"/>
  </w:num>
  <w:num w:numId="45" w16cid:durableId="510026180">
    <w:abstractNumId w:val="0"/>
  </w:num>
  <w:num w:numId="46" w16cid:durableId="498425267">
    <w:abstractNumId w:val="44"/>
  </w:num>
  <w:num w:numId="47" w16cid:durableId="1184366787">
    <w:abstractNumId w:val="54"/>
  </w:num>
  <w:num w:numId="48" w16cid:durableId="2060007945">
    <w:abstractNumId w:val="19"/>
  </w:num>
  <w:num w:numId="49" w16cid:durableId="2113471443">
    <w:abstractNumId w:val="45"/>
  </w:num>
  <w:num w:numId="50" w16cid:durableId="810100277">
    <w:abstractNumId w:val="17"/>
  </w:num>
  <w:num w:numId="51" w16cid:durableId="521865522">
    <w:abstractNumId w:val="53"/>
  </w:num>
  <w:num w:numId="52" w16cid:durableId="8723574">
    <w:abstractNumId w:val="5"/>
  </w:num>
  <w:num w:numId="53" w16cid:durableId="496269846">
    <w:abstractNumId w:val="55"/>
  </w:num>
  <w:num w:numId="54" w16cid:durableId="422342400">
    <w:abstractNumId w:val="24"/>
  </w:num>
  <w:num w:numId="55" w16cid:durableId="18623641">
    <w:abstractNumId w:val="23"/>
  </w:num>
  <w:num w:numId="56" w16cid:durableId="705764047">
    <w:abstractNumId w:val="18"/>
  </w:num>
  <w:num w:numId="57" w16cid:durableId="941492685">
    <w:abstractNumId w:val="29"/>
  </w:num>
  <w:num w:numId="58" w16cid:durableId="880171009">
    <w:abstractNumId w:val="58"/>
  </w:num>
  <w:num w:numId="59" w16cid:durableId="1397047771">
    <w:abstractNumId w:val="33"/>
  </w:num>
  <w:num w:numId="60" w16cid:durableId="2057771946">
    <w:abstractNumId w:val="56"/>
  </w:num>
  <w:num w:numId="61" w16cid:durableId="1781491777">
    <w:abstractNumId w:val="4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FE"/>
    <w:rsid w:val="000049F8"/>
    <w:rsid w:val="000066AA"/>
    <w:rsid w:val="00006823"/>
    <w:rsid w:val="000079C5"/>
    <w:rsid w:val="000153F3"/>
    <w:rsid w:val="000155E6"/>
    <w:rsid w:val="0001562B"/>
    <w:rsid w:val="000171EA"/>
    <w:rsid w:val="00017756"/>
    <w:rsid w:val="00017833"/>
    <w:rsid w:val="00017C65"/>
    <w:rsid w:val="000203AC"/>
    <w:rsid w:val="00025C42"/>
    <w:rsid w:val="00025FCD"/>
    <w:rsid w:val="00026890"/>
    <w:rsid w:val="00030792"/>
    <w:rsid w:val="00031932"/>
    <w:rsid w:val="0003244E"/>
    <w:rsid w:val="000339AA"/>
    <w:rsid w:val="00033B47"/>
    <w:rsid w:val="00034188"/>
    <w:rsid w:val="00034541"/>
    <w:rsid w:val="000359FC"/>
    <w:rsid w:val="00037421"/>
    <w:rsid w:val="0004512E"/>
    <w:rsid w:val="000514C1"/>
    <w:rsid w:val="00054845"/>
    <w:rsid w:val="0005511C"/>
    <w:rsid w:val="000555E1"/>
    <w:rsid w:val="00056408"/>
    <w:rsid w:val="000617FA"/>
    <w:rsid w:val="0006181F"/>
    <w:rsid w:val="00063AB5"/>
    <w:rsid w:val="000645E5"/>
    <w:rsid w:val="00064CD4"/>
    <w:rsid w:val="00066C15"/>
    <w:rsid w:val="00071198"/>
    <w:rsid w:val="000748AD"/>
    <w:rsid w:val="000804C5"/>
    <w:rsid w:val="00080B8F"/>
    <w:rsid w:val="0008342D"/>
    <w:rsid w:val="00086986"/>
    <w:rsid w:val="00091B50"/>
    <w:rsid w:val="00092BF5"/>
    <w:rsid w:val="00092EB1"/>
    <w:rsid w:val="000949B6"/>
    <w:rsid w:val="00095B0E"/>
    <w:rsid w:val="00095C03"/>
    <w:rsid w:val="000A00BD"/>
    <w:rsid w:val="000A0701"/>
    <w:rsid w:val="000A2267"/>
    <w:rsid w:val="000A446C"/>
    <w:rsid w:val="000A4529"/>
    <w:rsid w:val="000A5BDA"/>
    <w:rsid w:val="000A64E0"/>
    <w:rsid w:val="000A67DC"/>
    <w:rsid w:val="000B12B7"/>
    <w:rsid w:val="000B580E"/>
    <w:rsid w:val="000B5945"/>
    <w:rsid w:val="000B594C"/>
    <w:rsid w:val="000B7401"/>
    <w:rsid w:val="000C0064"/>
    <w:rsid w:val="000C27C6"/>
    <w:rsid w:val="000C3030"/>
    <w:rsid w:val="000C3688"/>
    <w:rsid w:val="000C75A2"/>
    <w:rsid w:val="000C7788"/>
    <w:rsid w:val="000C77DF"/>
    <w:rsid w:val="000D6776"/>
    <w:rsid w:val="000D717A"/>
    <w:rsid w:val="000D73DA"/>
    <w:rsid w:val="000E09EA"/>
    <w:rsid w:val="000E1A0D"/>
    <w:rsid w:val="000E20D3"/>
    <w:rsid w:val="000E2DBA"/>
    <w:rsid w:val="000E3DDA"/>
    <w:rsid w:val="000E53A1"/>
    <w:rsid w:val="000F1024"/>
    <w:rsid w:val="000F6D49"/>
    <w:rsid w:val="000F7BCD"/>
    <w:rsid w:val="000F7EFE"/>
    <w:rsid w:val="0010036C"/>
    <w:rsid w:val="00100BA0"/>
    <w:rsid w:val="0010184A"/>
    <w:rsid w:val="00101EB8"/>
    <w:rsid w:val="00102531"/>
    <w:rsid w:val="00105F62"/>
    <w:rsid w:val="0010673B"/>
    <w:rsid w:val="00110A22"/>
    <w:rsid w:val="00110BAC"/>
    <w:rsid w:val="00112796"/>
    <w:rsid w:val="00112C6D"/>
    <w:rsid w:val="00114303"/>
    <w:rsid w:val="00115B71"/>
    <w:rsid w:val="00117AFC"/>
    <w:rsid w:val="00120B97"/>
    <w:rsid w:val="00121D0F"/>
    <w:rsid w:val="0012329D"/>
    <w:rsid w:val="00124D9A"/>
    <w:rsid w:val="00127E96"/>
    <w:rsid w:val="0013352F"/>
    <w:rsid w:val="00134395"/>
    <w:rsid w:val="00135659"/>
    <w:rsid w:val="00135813"/>
    <w:rsid w:val="00136267"/>
    <w:rsid w:val="00136440"/>
    <w:rsid w:val="001408F1"/>
    <w:rsid w:val="001417A7"/>
    <w:rsid w:val="00143AAE"/>
    <w:rsid w:val="0014663F"/>
    <w:rsid w:val="00150268"/>
    <w:rsid w:val="00154A87"/>
    <w:rsid w:val="00154BBD"/>
    <w:rsid w:val="00155197"/>
    <w:rsid w:val="001551D6"/>
    <w:rsid w:val="001566D8"/>
    <w:rsid w:val="00157AFE"/>
    <w:rsid w:val="001602F0"/>
    <w:rsid w:val="00162133"/>
    <w:rsid w:val="00162401"/>
    <w:rsid w:val="0016324C"/>
    <w:rsid w:val="001645F0"/>
    <w:rsid w:val="00166189"/>
    <w:rsid w:val="001700B4"/>
    <w:rsid w:val="001710FA"/>
    <w:rsid w:val="0017197D"/>
    <w:rsid w:val="00171982"/>
    <w:rsid w:val="00172735"/>
    <w:rsid w:val="00172B73"/>
    <w:rsid w:val="00175076"/>
    <w:rsid w:val="001772D1"/>
    <w:rsid w:val="00177F79"/>
    <w:rsid w:val="0018039A"/>
    <w:rsid w:val="00181070"/>
    <w:rsid w:val="00183A0A"/>
    <w:rsid w:val="00187083"/>
    <w:rsid w:val="0019147D"/>
    <w:rsid w:val="00195857"/>
    <w:rsid w:val="00196B5E"/>
    <w:rsid w:val="001A3636"/>
    <w:rsid w:val="001A4041"/>
    <w:rsid w:val="001A4EF0"/>
    <w:rsid w:val="001A6197"/>
    <w:rsid w:val="001A7E31"/>
    <w:rsid w:val="001B2130"/>
    <w:rsid w:val="001B2680"/>
    <w:rsid w:val="001B28AC"/>
    <w:rsid w:val="001B2968"/>
    <w:rsid w:val="001B4F76"/>
    <w:rsid w:val="001B5AEC"/>
    <w:rsid w:val="001B5E58"/>
    <w:rsid w:val="001B7087"/>
    <w:rsid w:val="001C1E79"/>
    <w:rsid w:val="001C2178"/>
    <w:rsid w:val="001C3825"/>
    <w:rsid w:val="001C505F"/>
    <w:rsid w:val="001C6529"/>
    <w:rsid w:val="001C66E1"/>
    <w:rsid w:val="001C6F2D"/>
    <w:rsid w:val="001D1C32"/>
    <w:rsid w:val="001D376A"/>
    <w:rsid w:val="001D3858"/>
    <w:rsid w:val="001D5C51"/>
    <w:rsid w:val="001E087B"/>
    <w:rsid w:val="001E113E"/>
    <w:rsid w:val="001E1622"/>
    <w:rsid w:val="001E3DE2"/>
    <w:rsid w:val="001E5BA2"/>
    <w:rsid w:val="001E6052"/>
    <w:rsid w:val="001F1F7A"/>
    <w:rsid w:val="001F526F"/>
    <w:rsid w:val="001F5677"/>
    <w:rsid w:val="001F753A"/>
    <w:rsid w:val="002011E5"/>
    <w:rsid w:val="00201AAC"/>
    <w:rsid w:val="0020443B"/>
    <w:rsid w:val="0020618C"/>
    <w:rsid w:val="002062BD"/>
    <w:rsid w:val="00214B6D"/>
    <w:rsid w:val="00215118"/>
    <w:rsid w:val="00216B44"/>
    <w:rsid w:val="00220F2F"/>
    <w:rsid w:val="0022156D"/>
    <w:rsid w:val="002231B2"/>
    <w:rsid w:val="00223847"/>
    <w:rsid w:val="00223BF9"/>
    <w:rsid w:val="00225896"/>
    <w:rsid w:val="00226B48"/>
    <w:rsid w:val="00231F2D"/>
    <w:rsid w:val="00233408"/>
    <w:rsid w:val="00240072"/>
    <w:rsid w:val="0024330C"/>
    <w:rsid w:val="00243E51"/>
    <w:rsid w:val="00244B41"/>
    <w:rsid w:val="00246F0D"/>
    <w:rsid w:val="00247F7E"/>
    <w:rsid w:val="00250BF6"/>
    <w:rsid w:val="00251058"/>
    <w:rsid w:val="002536F0"/>
    <w:rsid w:val="00256EA2"/>
    <w:rsid w:val="002572C5"/>
    <w:rsid w:val="0026105F"/>
    <w:rsid w:val="002631DC"/>
    <w:rsid w:val="00263339"/>
    <w:rsid w:val="00264461"/>
    <w:rsid w:val="00264A6F"/>
    <w:rsid w:val="00265E9C"/>
    <w:rsid w:val="002664C4"/>
    <w:rsid w:val="00266A2E"/>
    <w:rsid w:val="002678D3"/>
    <w:rsid w:val="00270167"/>
    <w:rsid w:val="00270AC8"/>
    <w:rsid w:val="00270C4F"/>
    <w:rsid w:val="00270ED6"/>
    <w:rsid w:val="0027110E"/>
    <w:rsid w:val="00271791"/>
    <w:rsid w:val="002721EE"/>
    <w:rsid w:val="0027256D"/>
    <w:rsid w:val="00272F22"/>
    <w:rsid w:val="0027370F"/>
    <w:rsid w:val="0027372E"/>
    <w:rsid w:val="00274FEE"/>
    <w:rsid w:val="0027652D"/>
    <w:rsid w:val="00277072"/>
    <w:rsid w:val="00277D7E"/>
    <w:rsid w:val="00282583"/>
    <w:rsid w:val="0028387A"/>
    <w:rsid w:val="002846F9"/>
    <w:rsid w:val="00284FBF"/>
    <w:rsid w:val="00285DDD"/>
    <w:rsid w:val="002867B3"/>
    <w:rsid w:val="002906F7"/>
    <w:rsid w:val="00292D99"/>
    <w:rsid w:val="002936BE"/>
    <w:rsid w:val="002A2D61"/>
    <w:rsid w:val="002A51EC"/>
    <w:rsid w:val="002A53A8"/>
    <w:rsid w:val="002B085B"/>
    <w:rsid w:val="002B0A62"/>
    <w:rsid w:val="002B10A5"/>
    <w:rsid w:val="002B2F7E"/>
    <w:rsid w:val="002B560D"/>
    <w:rsid w:val="002B6ADE"/>
    <w:rsid w:val="002B730F"/>
    <w:rsid w:val="002B744D"/>
    <w:rsid w:val="002C3088"/>
    <w:rsid w:val="002C570A"/>
    <w:rsid w:val="002D31BB"/>
    <w:rsid w:val="002D6C0A"/>
    <w:rsid w:val="002D73BF"/>
    <w:rsid w:val="002E0476"/>
    <w:rsid w:val="002E071F"/>
    <w:rsid w:val="002E0759"/>
    <w:rsid w:val="002E09DD"/>
    <w:rsid w:val="002E110A"/>
    <w:rsid w:val="002E3429"/>
    <w:rsid w:val="002E4252"/>
    <w:rsid w:val="002E5FAB"/>
    <w:rsid w:val="002E6941"/>
    <w:rsid w:val="002F0432"/>
    <w:rsid w:val="002F29A5"/>
    <w:rsid w:val="003003B6"/>
    <w:rsid w:val="00301D5B"/>
    <w:rsid w:val="00303645"/>
    <w:rsid w:val="003107DA"/>
    <w:rsid w:val="00310AD3"/>
    <w:rsid w:val="00311E8E"/>
    <w:rsid w:val="00313B3A"/>
    <w:rsid w:val="00314828"/>
    <w:rsid w:val="00317F09"/>
    <w:rsid w:val="0032009D"/>
    <w:rsid w:val="00320585"/>
    <w:rsid w:val="0032127B"/>
    <w:rsid w:val="003266B6"/>
    <w:rsid w:val="00326BD0"/>
    <w:rsid w:val="003303CA"/>
    <w:rsid w:val="003323F7"/>
    <w:rsid w:val="0033297A"/>
    <w:rsid w:val="00333B8C"/>
    <w:rsid w:val="003356EA"/>
    <w:rsid w:val="00336BF2"/>
    <w:rsid w:val="00336FAD"/>
    <w:rsid w:val="003410E3"/>
    <w:rsid w:val="00341564"/>
    <w:rsid w:val="00342522"/>
    <w:rsid w:val="00346415"/>
    <w:rsid w:val="0034700D"/>
    <w:rsid w:val="00347387"/>
    <w:rsid w:val="003478C1"/>
    <w:rsid w:val="0035031D"/>
    <w:rsid w:val="003507D6"/>
    <w:rsid w:val="003512E9"/>
    <w:rsid w:val="00354DF6"/>
    <w:rsid w:val="00355774"/>
    <w:rsid w:val="0035600A"/>
    <w:rsid w:val="00360FCC"/>
    <w:rsid w:val="003611CE"/>
    <w:rsid w:val="00361583"/>
    <w:rsid w:val="00364ABA"/>
    <w:rsid w:val="003700BE"/>
    <w:rsid w:val="00370385"/>
    <w:rsid w:val="00370C13"/>
    <w:rsid w:val="00376C99"/>
    <w:rsid w:val="003805ED"/>
    <w:rsid w:val="003827F0"/>
    <w:rsid w:val="00383359"/>
    <w:rsid w:val="003833B7"/>
    <w:rsid w:val="0038449A"/>
    <w:rsid w:val="003857CC"/>
    <w:rsid w:val="003859D5"/>
    <w:rsid w:val="00385A34"/>
    <w:rsid w:val="00385C0D"/>
    <w:rsid w:val="00394BBD"/>
    <w:rsid w:val="00395CD6"/>
    <w:rsid w:val="00395FB2"/>
    <w:rsid w:val="00396580"/>
    <w:rsid w:val="00396775"/>
    <w:rsid w:val="003967DD"/>
    <w:rsid w:val="003972A9"/>
    <w:rsid w:val="003A0A76"/>
    <w:rsid w:val="003A55D0"/>
    <w:rsid w:val="003A5AA8"/>
    <w:rsid w:val="003B3D26"/>
    <w:rsid w:val="003C04D2"/>
    <w:rsid w:val="003C1B7B"/>
    <w:rsid w:val="003C23C6"/>
    <w:rsid w:val="003C2AF1"/>
    <w:rsid w:val="003C4459"/>
    <w:rsid w:val="003C4FF8"/>
    <w:rsid w:val="003D192B"/>
    <w:rsid w:val="003D1EEE"/>
    <w:rsid w:val="003D250D"/>
    <w:rsid w:val="003D3494"/>
    <w:rsid w:val="003D7480"/>
    <w:rsid w:val="003D78BB"/>
    <w:rsid w:val="003D7D23"/>
    <w:rsid w:val="003E1E13"/>
    <w:rsid w:val="003E3CDE"/>
    <w:rsid w:val="003E3D70"/>
    <w:rsid w:val="003E6D7C"/>
    <w:rsid w:val="003F0814"/>
    <w:rsid w:val="003F0A7F"/>
    <w:rsid w:val="003F0CE0"/>
    <w:rsid w:val="003F12AE"/>
    <w:rsid w:val="003F329D"/>
    <w:rsid w:val="003F3CD1"/>
    <w:rsid w:val="003F3DFB"/>
    <w:rsid w:val="003F3EE9"/>
    <w:rsid w:val="003F47B1"/>
    <w:rsid w:val="003F5E98"/>
    <w:rsid w:val="003F7019"/>
    <w:rsid w:val="003F74B2"/>
    <w:rsid w:val="004006AE"/>
    <w:rsid w:val="00406DBA"/>
    <w:rsid w:val="00411317"/>
    <w:rsid w:val="00412433"/>
    <w:rsid w:val="00412F61"/>
    <w:rsid w:val="00413BEC"/>
    <w:rsid w:val="00414243"/>
    <w:rsid w:val="0041635D"/>
    <w:rsid w:val="00424037"/>
    <w:rsid w:val="0042585D"/>
    <w:rsid w:val="00425FEC"/>
    <w:rsid w:val="00426E46"/>
    <w:rsid w:val="0043202E"/>
    <w:rsid w:val="00432AC4"/>
    <w:rsid w:val="00433FFB"/>
    <w:rsid w:val="004365A8"/>
    <w:rsid w:val="0044188E"/>
    <w:rsid w:val="00442738"/>
    <w:rsid w:val="00443BDB"/>
    <w:rsid w:val="004452C2"/>
    <w:rsid w:val="004454D7"/>
    <w:rsid w:val="0044667A"/>
    <w:rsid w:val="00447860"/>
    <w:rsid w:val="00450148"/>
    <w:rsid w:val="004515D9"/>
    <w:rsid w:val="004519F6"/>
    <w:rsid w:val="00452EF2"/>
    <w:rsid w:val="0045371F"/>
    <w:rsid w:val="00454DEA"/>
    <w:rsid w:val="0045501E"/>
    <w:rsid w:val="00460B50"/>
    <w:rsid w:val="00460E5A"/>
    <w:rsid w:val="0046673B"/>
    <w:rsid w:val="004714CF"/>
    <w:rsid w:val="004716D6"/>
    <w:rsid w:val="00472A78"/>
    <w:rsid w:val="004732EF"/>
    <w:rsid w:val="004747F8"/>
    <w:rsid w:val="00474E64"/>
    <w:rsid w:val="0047655D"/>
    <w:rsid w:val="00477D2B"/>
    <w:rsid w:val="004812B6"/>
    <w:rsid w:val="00484B71"/>
    <w:rsid w:val="00485049"/>
    <w:rsid w:val="00486591"/>
    <w:rsid w:val="00486F8B"/>
    <w:rsid w:val="00490C98"/>
    <w:rsid w:val="00492510"/>
    <w:rsid w:val="00493BEC"/>
    <w:rsid w:val="00496D5E"/>
    <w:rsid w:val="004A0F76"/>
    <w:rsid w:val="004A4694"/>
    <w:rsid w:val="004A50AA"/>
    <w:rsid w:val="004A5A7A"/>
    <w:rsid w:val="004B00CE"/>
    <w:rsid w:val="004B07FE"/>
    <w:rsid w:val="004B1F01"/>
    <w:rsid w:val="004B2946"/>
    <w:rsid w:val="004B526C"/>
    <w:rsid w:val="004B5364"/>
    <w:rsid w:val="004C0162"/>
    <w:rsid w:val="004C0910"/>
    <w:rsid w:val="004C0CC6"/>
    <w:rsid w:val="004C20ED"/>
    <w:rsid w:val="004C23D8"/>
    <w:rsid w:val="004C3363"/>
    <w:rsid w:val="004C40F0"/>
    <w:rsid w:val="004C6840"/>
    <w:rsid w:val="004D0095"/>
    <w:rsid w:val="004D018B"/>
    <w:rsid w:val="004D046E"/>
    <w:rsid w:val="004D2169"/>
    <w:rsid w:val="004D48B2"/>
    <w:rsid w:val="004D4FF4"/>
    <w:rsid w:val="004E1B0B"/>
    <w:rsid w:val="004E42FC"/>
    <w:rsid w:val="004E4562"/>
    <w:rsid w:val="004E45D6"/>
    <w:rsid w:val="004E4D1D"/>
    <w:rsid w:val="004F1A7A"/>
    <w:rsid w:val="004F41EA"/>
    <w:rsid w:val="004F7D15"/>
    <w:rsid w:val="005015FD"/>
    <w:rsid w:val="005073CC"/>
    <w:rsid w:val="005117CD"/>
    <w:rsid w:val="00511B44"/>
    <w:rsid w:val="005125E7"/>
    <w:rsid w:val="00514B8E"/>
    <w:rsid w:val="0051682A"/>
    <w:rsid w:val="00516EFE"/>
    <w:rsid w:val="005177A0"/>
    <w:rsid w:val="00517CEB"/>
    <w:rsid w:val="00521BC7"/>
    <w:rsid w:val="00522833"/>
    <w:rsid w:val="00522A51"/>
    <w:rsid w:val="00523F9C"/>
    <w:rsid w:val="00531405"/>
    <w:rsid w:val="00534D05"/>
    <w:rsid w:val="00534F03"/>
    <w:rsid w:val="005366E8"/>
    <w:rsid w:val="00540AD8"/>
    <w:rsid w:val="0054132C"/>
    <w:rsid w:val="00542ADC"/>
    <w:rsid w:val="00543BAC"/>
    <w:rsid w:val="0054438C"/>
    <w:rsid w:val="00550577"/>
    <w:rsid w:val="00551256"/>
    <w:rsid w:val="00554DF0"/>
    <w:rsid w:val="00561060"/>
    <w:rsid w:val="005612BE"/>
    <w:rsid w:val="00561BD0"/>
    <w:rsid w:val="00564FCD"/>
    <w:rsid w:val="00567929"/>
    <w:rsid w:val="00570011"/>
    <w:rsid w:val="00570142"/>
    <w:rsid w:val="00570633"/>
    <w:rsid w:val="00574054"/>
    <w:rsid w:val="005775DB"/>
    <w:rsid w:val="00577A70"/>
    <w:rsid w:val="0058001F"/>
    <w:rsid w:val="005809D8"/>
    <w:rsid w:val="0058198C"/>
    <w:rsid w:val="00583456"/>
    <w:rsid w:val="005841F2"/>
    <w:rsid w:val="00586AC8"/>
    <w:rsid w:val="00587045"/>
    <w:rsid w:val="00591056"/>
    <w:rsid w:val="005915E3"/>
    <w:rsid w:val="00592A0A"/>
    <w:rsid w:val="00592D47"/>
    <w:rsid w:val="00593BB7"/>
    <w:rsid w:val="00594C29"/>
    <w:rsid w:val="00595A71"/>
    <w:rsid w:val="0059639F"/>
    <w:rsid w:val="00596EAB"/>
    <w:rsid w:val="005A75EA"/>
    <w:rsid w:val="005A7F0D"/>
    <w:rsid w:val="005B04EB"/>
    <w:rsid w:val="005B0E1C"/>
    <w:rsid w:val="005B2239"/>
    <w:rsid w:val="005B342D"/>
    <w:rsid w:val="005B4AB2"/>
    <w:rsid w:val="005C178B"/>
    <w:rsid w:val="005C38EF"/>
    <w:rsid w:val="005D17D4"/>
    <w:rsid w:val="005D227D"/>
    <w:rsid w:val="005D52E6"/>
    <w:rsid w:val="005E4332"/>
    <w:rsid w:val="005E48A8"/>
    <w:rsid w:val="005E770E"/>
    <w:rsid w:val="005F00B7"/>
    <w:rsid w:val="005F30C1"/>
    <w:rsid w:val="00600A34"/>
    <w:rsid w:val="0060157F"/>
    <w:rsid w:val="00602884"/>
    <w:rsid w:val="00602AB7"/>
    <w:rsid w:val="00606158"/>
    <w:rsid w:val="00606849"/>
    <w:rsid w:val="00607175"/>
    <w:rsid w:val="006121D2"/>
    <w:rsid w:val="00614888"/>
    <w:rsid w:val="00616A8F"/>
    <w:rsid w:val="00616F24"/>
    <w:rsid w:val="00617801"/>
    <w:rsid w:val="0062002C"/>
    <w:rsid w:val="006205E4"/>
    <w:rsid w:val="006221CF"/>
    <w:rsid w:val="0062323C"/>
    <w:rsid w:val="00624D0B"/>
    <w:rsid w:val="0062581E"/>
    <w:rsid w:val="00627AE5"/>
    <w:rsid w:val="006327C4"/>
    <w:rsid w:val="00635B94"/>
    <w:rsid w:val="00637EF9"/>
    <w:rsid w:val="00645B55"/>
    <w:rsid w:val="00653103"/>
    <w:rsid w:val="00654B78"/>
    <w:rsid w:val="00661988"/>
    <w:rsid w:val="0066308D"/>
    <w:rsid w:val="006646B7"/>
    <w:rsid w:val="006656BE"/>
    <w:rsid w:val="006666E8"/>
    <w:rsid w:val="00667F1F"/>
    <w:rsid w:val="00670FAC"/>
    <w:rsid w:val="00672BDC"/>
    <w:rsid w:val="00683660"/>
    <w:rsid w:val="006847AA"/>
    <w:rsid w:val="00684AD2"/>
    <w:rsid w:val="00684EC0"/>
    <w:rsid w:val="00694849"/>
    <w:rsid w:val="006960B3"/>
    <w:rsid w:val="00696CB4"/>
    <w:rsid w:val="006976D3"/>
    <w:rsid w:val="006A133E"/>
    <w:rsid w:val="006A3F00"/>
    <w:rsid w:val="006A5842"/>
    <w:rsid w:val="006A5C93"/>
    <w:rsid w:val="006A5E7E"/>
    <w:rsid w:val="006A7DE3"/>
    <w:rsid w:val="006B02A2"/>
    <w:rsid w:val="006B0F9F"/>
    <w:rsid w:val="006B248C"/>
    <w:rsid w:val="006B2517"/>
    <w:rsid w:val="006B3B1C"/>
    <w:rsid w:val="006B4B8E"/>
    <w:rsid w:val="006B6290"/>
    <w:rsid w:val="006B7990"/>
    <w:rsid w:val="006C09F9"/>
    <w:rsid w:val="006C6261"/>
    <w:rsid w:val="006C7F10"/>
    <w:rsid w:val="006D0FB9"/>
    <w:rsid w:val="006D1551"/>
    <w:rsid w:val="006D27CC"/>
    <w:rsid w:val="006D4F38"/>
    <w:rsid w:val="006D7DE6"/>
    <w:rsid w:val="006E5799"/>
    <w:rsid w:val="006E726E"/>
    <w:rsid w:val="006E78BE"/>
    <w:rsid w:val="006F0357"/>
    <w:rsid w:val="006F05F2"/>
    <w:rsid w:val="006F06DA"/>
    <w:rsid w:val="006F46FB"/>
    <w:rsid w:val="006F5045"/>
    <w:rsid w:val="006F63A5"/>
    <w:rsid w:val="006F7B0C"/>
    <w:rsid w:val="00701684"/>
    <w:rsid w:val="0070397B"/>
    <w:rsid w:val="00703DB2"/>
    <w:rsid w:val="007043A5"/>
    <w:rsid w:val="007059F1"/>
    <w:rsid w:val="0070657F"/>
    <w:rsid w:val="0070666C"/>
    <w:rsid w:val="00710631"/>
    <w:rsid w:val="00711DA3"/>
    <w:rsid w:val="007140CC"/>
    <w:rsid w:val="00716CDD"/>
    <w:rsid w:val="00717545"/>
    <w:rsid w:val="00717DE2"/>
    <w:rsid w:val="00720007"/>
    <w:rsid w:val="00720391"/>
    <w:rsid w:val="00720EFF"/>
    <w:rsid w:val="00721959"/>
    <w:rsid w:val="007224C1"/>
    <w:rsid w:val="00724F9D"/>
    <w:rsid w:val="007319A8"/>
    <w:rsid w:val="00731ED0"/>
    <w:rsid w:val="0073396F"/>
    <w:rsid w:val="007358B4"/>
    <w:rsid w:val="00736A32"/>
    <w:rsid w:val="00741327"/>
    <w:rsid w:val="00741655"/>
    <w:rsid w:val="00743C07"/>
    <w:rsid w:val="007448E7"/>
    <w:rsid w:val="00744A8F"/>
    <w:rsid w:val="00744F3B"/>
    <w:rsid w:val="0074608F"/>
    <w:rsid w:val="00746980"/>
    <w:rsid w:val="00752F77"/>
    <w:rsid w:val="00754E75"/>
    <w:rsid w:val="007556CA"/>
    <w:rsid w:val="00755704"/>
    <w:rsid w:val="00756E6F"/>
    <w:rsid w:val="007629A3"/>
    <w:rsid w:val="00763477"/>
    <w:rsid w:val="00763EA6"/>
    <w:rsid w:val="00764660"/>
    <w:rsid w:val="007673BA"/>
    <w:rsid w:val="007678CA"/>
    <w:rsid w:val="00770249"/>
    <w:rsid w:val="007709F0"/>
    <w:rsid w:val="007732D7"/>
    <w:rsid w:val="0077587F"/>
    <w:rsid w:val="00776798"/>
    <w:rsid w:val="007779E9"/>
    <w:rsid w:val="00781B05"/>
    <w:rsid w:val="00782CC7"/>
    <w:rsid w:val="007830BB"/>
    <w:rsid w:val="007834D1"/>
    <w:rsid w:val="007877AF"/>
    <w:rsid w:val="00787956"/>
    <w:rsid w:val="00787E12"/>
    <w:rsid w:val="007905D6"/>
    <w:rsid w:val="00791FC1"/>
    <w:rsid w:val="0079200B"/>
    <w:rsid w:val="00793A3E"/>
    <w:rsid w:val="00795520"/>
    <w:rsid w:val="00796FCE"/>
    <w:rsid w:val="007A277D"/>
    <w:rsid w:val="007A3333"/>
    <w:rsid w:val="007A425E"/>
    <w:rsid w:val="007A4B54"/>
    <w:rsid w:val="007A4BCA"/>
    <w:rsid w:val="007A57A8"/>
    <w:rsid w:val="007A6E4B"/>
    <w:rsid w:val="007B0BEA"/>
    <w:rsid w:val="007B221B"/>
    <w:rsid w:val="007B43EE"/>
    <w:rsid w:val="007B66E9"/>
    <w:rsid w:val="007B799A"/>
    <w:rsid w:val="007B7AD9"/>
    <w:rsid w:val="007C1313"/>
    <w:rsid w:val="007C1DEC"/>
    <w:rsid w:val="007C2A7F"/>
    <w:rsid w:val="007C2FE7"/>
    <w:rsid w:val="007C4CEC"/>
    <w:rsid w:val="007C56D6"/>
    <w:rsid w:val="007C67F6"/>
    <w:rsid w:val="007C77C4"/>
    <w:rsid w:val="007D4F94"/>
    <w:rsid w:val="007D6DFE"/>
    <w:rsid w:val="007E0956"/>
    <w:rsid w:val="007E0AF5"/>
    <w:rsid w:val="007E2CF4"/>
    <w:rsid w:val="007E5342"/>
    <w:rsid w:val="007E677B"/>
    <w:rsid w:val="007E7502"/>
    <w:rsid w:val="007F06CC"/>
    <w:rsid w:val="007F1DD9"/>
    <w:rsid w:val="007F2593"/>
    <w:rsid w:val="007F2CDB"/>
    <w:rsid w:val="007F30F5"/>
    <w:rsid w:val="007F3112"/>
    <w:rsid w:val="007F6F2F"/>
    <w:rsid w:val="007F7E4F"/>
    <w:rsid w:val="008004C9"/>
    <w:rsid w:val="00801AD3"/>
    <w:rsid w:val="00803369"/>
    <w:rsid w:val="008046E6"/>
    <w:rsid w:val="008048A5"/>
    <w:rsid w:val="00805629"/>
    <w:rsid w:val="00805F5C"/>
    <w:rsid w:val="00806EFC"/>
    <w:rsid w:val="00811978"/>
    <w:rsid w:val="00811D9C"/>
    <w:rsid w:val="00812E87"/>
    <w:rsid w:val="008133FF"/>
    <w:rsid w:val="0081443F"/>
    <w:rsid w:val="00814B81"/>
    <w:rsid w:val="00816F1A"/>
    <w:rsid w:val="008253BE"/>
    <w:rsid w:val="008259FF"/>
    <w:rsid w:val="00826E2F"/>
    <w:rsid w:val="00827E9A"/>
    <w:rsid w:val="00830E68"/>
    <w:rsid w:val="0083191A"/>
    <w:rsid w:val="00832211"/>
    <w:rsid w:val="0083455F"/>
    <w:rsid w:val="008360F5"/>
    <w:rsid w:val="00836557"/>
    <w:rsid w:val="00840341"/>
    <w:rsid w:val="0084190F"/>
    <w:rsid w:val="00845168"/>
    <w:rsid w:val="008469F2"/>
    <w:rsid w:val="00846E43"/>
    <w:rsid w:val="0085278E"/>
    <w:rsid w:val="00853A7F"/>
    <w:rsid w:val="00855011"/>
    <w:rsid w:val="00857881"/>
    <w:rsid w:val="00861D5B"/>
    <w:rsid w:val="00863085"/>
    <w:rsid w:val="00864C90"/>
    <w:rsid w:val="00867558"/>
    <w:rsid w:val="00872263"/>
    <w:rsid w:val="00872722"/>
    <w:rsid w:val="008758B0"/>
    <w:rsid w:val="00875DD3"/>
    <w:rsid w:val="008768AF"/>
    <w:rsid w:val="00877F1E"/>
    <w:rsid w:val="00880CEB"/>
    <w:rsid w:val="00882390"/>
    <w:rsid w:val="00882972"/>
    <w:rsid w:val="00882B25"/>
    <w:rsid w:val="00882C3B"/>
    <w:rsid w:val="008842C5"/>
    <w:rsid w:val="008868F2"/>
    <w:rsid w:val="00886B81"/>
    <w:rsid w:val="00887DB1"/>
    <w:rsid w:val="00887E77"/>
    <w:rsid w:val="00893FCE"/>
    <w:rsid w:val="0089535C"/>
    <w:rsid w:val="00896778"/>
    <w:rsid w:val="008A2BD2"/>
    <w:rsid w:val="008A2D03"/>
    <w:rsid w:val="008A5403"/>
    <w:rsid w:val="008A57D5"/>
    <w:rsid w:val="008A5E8E"/>
    <w:rsid w:val="008A673A"/>
    <w:rsid w:val="008A696C"/>
    <w:rsid w:val="008A6CB6"/>
    <w:rsid w:val="008A6FA5"/>
    <w:rsid w:val="008B1F1C"/>
    <w:rsid w:val="008B6801"/>
    <w:rsid w:val="008C231E"/>
    <w:rsid w:val="008C2C80"/>
    <w:rsid w:val="008C7692"/>
    <w:rsid w:val="008D17BE"/>
    <w:rsid w:val="008D1F67"/>
    <w:rsid w:val="008D4FCC"/>
    <w:rsid w:val="008E0531"/>
    <w:rsid w:val="008E2B5E"/>
    <w:rsid w:val="008E35E3"/>
    <w:rsid w:val="008E3785"/>
    <w:rsid w:val="008E3BFB"/>
    <w:rsid w:val="008E4D94"/>
    <w:rsid w:val="008E5F3F"/>
    <w:rsid w:val="008E6BA8"/>
    <w:rsid w:val="008E725B"/>
    <w:rsid w:val="008E7481"/>
    <w:rsid w:val="008F039D"/>
    <w:rsid w:val="008F07CB"/>
    <w:rsid w:val="008F11B4"/>
    <w:rsid w:val="008F2BA4"/>
    <w:rsid w:val="008F3854"/>
    <w:rsid w:val="008F4C2C"/>
    <w:rsid w:val="008F797E"/>
    <w:rsid w:val="00900605"/>
    <w:rsid w:val="00900820"/>
    <w:rsid w:val="009060FE"/>
    <w:rsid w:val="00906304"/>
    <w:rsid w:val="00906943"/>
    <w:rsid w:val="00911C0C"/>
    <w:rsid w:val="00912C14"/>
    <w:rsid w:val="009141DC"/>
    <w:rsid w:val="0091487F"/>
    <w:rsid w:val="009151D0"/>
    <w:rsid w:val="009158A7"/>
    <w:rsid w:val="00915F2F"/>
    <w:rsid w:val="00921E5F"/>
    <w:rsid w:val="0092285C"/>
    <w:rsid w:val="009233DA"/>
    <w:rsid w:val="00933266"/>
    <w:rsid w:val="009332B9"/>
    <w:rsid w:val="00940333"/>
    <w:rsid w:val="00942355"/>
    <w:rsid w:val="0094352D"/>
    <w:rsid w:val="009454C4"/>
    <w:rsid w:val="00945915"/>
    <w:rsid w:val="00945FF8"/>
    <w:rsid w:val="0094646D"/>
    <w:rsid w:val="00950FEC"/>
    <w:rsid w:val="00952A66"/>
    <w:rsid w:val="0095309A"/>
    <w:rsid w:val="00953C69"/>
    <w:rsid w:val="00954D6C"/>
    <w:rsid w:val="00957E96"/>
    <w:rsid w:val="0096178B"/>
    <w:rsid w:val="009619F1"/>
    <w:rsid w:val="009640C8"/>
    <w:rsid w:val="00965D06"/>
    <w:rsid w:val="00966C7B"/>
    <w:rsid w:val="009679AE"/>
    <w:rsid w:val="00967D6A"/>
    <w:rsid w:val="009706D0"/>
    <w:rsid w:val="009733C4"/>
    <w:rsid w:val="009779BB"/>
    <w:rsid w:val="0098215F"/>
    <w:rsid w:val="00982A3A"/>
    <w:rsid w:val="00983662"/>
    <w:rsid w:val="0098460E"/>
    <w:rsid w:val="00984765"/>
    <w:rsid w:val="0098555C"/>
    <w:rsid w:val="00986158"/>
    <w:rsid w:val="009908F3"/>
    <w:rsid w:val="00992C7E"/>
    <w:rsid w:val="00993049"/>
    <w:rsid w:val="00995F8B"/>
    <w:rsid w:val="00996614"/>
    <w:rsid w:val="009A016C"/>
    <w:rsid w:val="009A2AB0"/>
    <w:rsid w:val="009A3EAD"/>
    <w:rsid w:val="009A6F3B"/>
    <w:rsid w:val="009B2199"/>
    <w:rsid w:val="009B4219"/>
    <w:rsid w:val="009B4426"/>
    <w:rsid w:val="009B69A5"/>
    <w:rsid w:val="009C2BF4"/>
    <w:rsid w:val="009C4113"/>
    <w:rsid w:val="009C418E"/>
    <w:rsid w:val="009C671A"/>
    <w:rsid w:val="009C6B68"/>
    <w:rsid w:val="009D1C48"/>
    <w:rsid w:val="009D1E65"/>
    <w:rsid w:val="009D4DBB"/>
    <w:rsid w:val="009D53EB"/>
    <w:rsid w:val="009E07B0"/>
    <w:rsid w:val="009E3F41"/>
    <w:rsid w:val="009E57D8"/>
    <w:rsid w:val="009E5D08"/>
    <w:rsid w:val="009E7250"/>
    <w:rsid w:val="009F1B31"/>
    <w:rsid w:val="009F2875"/>
    <w:rsid w:val="009F5EDD"/>
    <w:rsid w:val="00A0567E"/>
    <w:rsid w:val="00A05A38"/>
    <w:rsid w:val="00A05DA1"/>
    <w:rsid w:val="00A10317"/>
    <w:rsid w:val="00A10901"/>
    <w:rsid w:val="00A1366E"/>
    <w:rsid w:val="00A14456"/>
    <w:rsid w:val="00A1650F"/>
    <w:rsid w:val="00A16DE9"/>
    <w:rsid w:val="00A172AA"/>
    <w:rsid w:val="00A21C14"/>
    <w:rsid w:val="00A2232C"/>
    <w:rsid w:val="00A24714"/>
    <w:rsid w:val="00A26002"/>
    <w:rsid w:val="00A26297"/>
    <w:rsid w:val="00A30BA6"/>
    <w:rsid w:val="00A31950"/>
    <w:rsid w:val="00A324D1"/>
    <w:rsid w:val="00A32F85"/>
    <w:rsid w:val="00A4132F"/>
    <w:rsid w:val="00A4264B"/>
    <w:rsid w:val="00A4483C"/>
    <w:rsid w:val="00A44FAE"/>
    <w:rsid w:val="00A4530A"/>
    <w:rsid w:val="00A50321"/>
    <w:rsid w:val="00A50CDB"/>
    <w:rsid w:val="00A50FD5"/>
    <w:rsid w:val="00A530C9"/>
    <w:rsid w:val="00A532A2"/>
    <w:rsid w:val="00A5562E"/>
    <w:rsid w:val="00A55743"/>
    <w:rsid w:val="00A558E9"/>
    <w:rsid w:val="00A6029A"/>
    <w:rsid w:val="00A60397"/>
    <w:rsid w:val="00A619E2"/>
    <w:rsid w:val="00A61CB0"/>
    <w:rsid w:val="00A6225B"/>
    <w:rsid w:val="00A6453A"/>
    <w:rsid w:val="00A65DEF"/>
    <w:rsid w:val="00A667E2"/>
    <w:rsid w:val="00A71166"/>
    <w:rsid w:val="00A73BC0"/>
    <w:rsid w:val="00A73EA1"/>
    <w:rsid w:val="00A7546B"/>
    <w:rsid w:val="00A75EA2"/>
    <w:rsid w:val="00A77833"/>
    <w:rsid w:val="00A80716"/>
    <w:rsid w:val="00A80B62"/>
    <w:rsid w:val="00A8262E"/>
    <w:rsid w:val="00A846C1"/>
    <w:rsid w:val="00A84F49"/>
    <w:rsid w:val="00A85280"/>
    <w:rsid w:val="00A917DD"/>
    <w:rsid w:val="00A92658"/>
    <w:rsid w:val="00A937C4"/>
    <w:rsid w:val="00A94AF3"/>
    <w:rsid w:val="00A97712"/>
    <w:rsid w:val="00A977F0"/>
    <w:rsid w:val="00AA0509"/>
    <w:rsid w:val="00AA1361"/>
    <w:rsid w:val="00AA2885"/>
    <w:rsid w:val="00AA51C1"/>
    <w:rsid w:val="00AA66A9"/>
    <w:rsid w:val="00AB1127"/>
    <w:rsid w:val="00AB1E90"/>
    <w:rsid w:val="00AB26DB"/>
    <w:rsid w:val="00AB33B2"/>
    <w:rsid w:val="00AB6A85"/>
    <w:rsid w:val="00AB6EC3"/>
    <w:rsid w:val="00AB7BAB"/>
    <w:rsid w:val="00AC14FE"/>
    <w:rsid w:val="00AC18D1"/>
    <w:rsid w:val="00AC1B7F"/>
    <w:rsid w:val="00AC32C8"/>
    <w:rsid w:val="00AC6AC1"/>
    <w:rsid w:val="00AC7E01"/>
    <w:rsid w:val="00AD0747"/>
    <w:rsid w:val="00AD0BCF"/>
    <w:rsid w:val="00AD0F73"/>
    <w:rsid w:val="00AD2C59"/>
    <w:rsid w:val="00AD44E4"/>
    <w:rsid w:val="00AD58EC"/>
    <w:rsid w:val="00AE0683"/>
    <w:rsid w:val="00AE0A26"/>
    <w:rsid w:val="00AE0E23"/>
    <w:rsid w:val="00AE1551"/>
    <w:rsid w:val="00AE3ADE"/>
    <w:rsid w:val="00AE4A65"/>
    <w:rsid w:val="00AE4E48"/>
    <w:rsid w:val="00AE5852"/>
    <w:rsid w:val="00AE6085"/>
    <w:rsid w:val="00AE748A"/>
    <w:rsid w:val="00AF0AC7"/>
    <w:rsid w:val="00AF1480"/>
    <w:rsid w:val="00AF2B9C"/>
    <w:rsid w:val="00AF4785"/>
    <w:rsid w:val="00AF7214"/>
    <w:rsid w:val="00AF7514"/>
    <w:rsid w:val="00AF765D"/>
    <w:rsid w:val="00AF7D05"/>
    <w:rsid w:val="00B00DEE"/>
    <w:rsid w:val="00B0173A"/>
    <w:rsid w:val="00B02144"/>
    <w:rsid w:val="00B02B4B"/>
    <w:rsid w:val="00B03D83"/>
    <w:rsid w:val="00B05248"/>
    <w:rsid w:val="00B061E1"/>
    <w:rsid w:val="00B06721"/>
    <w:rsid w:val="00B07AB7"/>
    <w:rsid w:val="00B1239A"/>
    <w:rsid w:val="00B13CEE"/>
    <w:rsid w:val="00B13FF8"/>
    <w:rsid w:val="00B2199D"/>
    <w:rsid w:val="00B22A82"/>
    <w:rsid w:val="00B23957"/>
    <w:rsid w:val="00B23E8C"/>
    <w:rsid w:val="00B2715D"/>
    <w:rsid w:val="00B32374"/>
    <w:rsid w:val="00B339D1"/>
    <w:rsid w:val="00B356EA"/>
    <w:rsid w:val="00B4354D"/>
    <w:rsid w:val="00B43F41"/>
    <w:rsid w:val="00B449C6"/>
    <w:rsid w:val="00B47DAF"/>
    <w:rsid w:val="00B501FA"/>
    <w:rsid w:val="00B50500"/>
    <w:rsid w:val="00B51672"/>
    <w:rsid w:val="00B51BD4"/>
    <w:rsid w:val="00B56AF8"/>
    <w:rsid w:val="00B574FF"/>
    <w:rsid w:val="00B62CF6"/>
    <w:rsid w:val="00B7700A"/>
    <w:rsid w:val="00B77E2C"/>
    <w:rsid w:val="00B80F3D"/>
    <w:rsid w:val="00B84693"/>
    <w:rsid w:val="00B853ED"/>
    <w:rsid w:val="00B85C74"/>
    <w:rsid w:val="00B861AE"/>
    <w:rsid w:val="00B863CE"/>
    <w:rsid w:val="00B8708A"/>
    <w:rsid w:val="00B9163D"/>
    <w:rsid w:val="00B92C44"/>
    <w:rsid w:val="00B937F1"/>
    <w:rsid w:val="00B938CA"/>
    <w:rsid w:val="00B9414F"/>
    <w:rsid w:val="00B9462F"/>
    <w:rsid w:val="00B9648A"/>
    <w:rsid w:val="00B97DB4"/>
    <w:rsid w:val="00B97E7B"/>
    <w:rsid w:val="00BA30DB"/>
    <w:rsid w:val="00BA346E"/>
    <w:rsid w:val="00BA3A91"/>
    <w:rsid w:val="00BA443B"/>
    <w:rsid w:val="00BB34A9"/>
    <w:rsid w:val="00BB3513"/>
    <w:rsid w:val="00BB386C"/>
    <w:rsid w:val="00BB6A47"/>
    <w:rsid w:val="00BB7743"/>
    <w:rsid w:val="00BC2DDE"/>
    <w:rsid w:val="00BC4BF6"/>
    <w:rsid w:val="00BC6428"/>
    <w:rsid w:val="00BC716F"/>
    <w:rsid w:val="00BC7986"/>
    <w:rsid w:val="00BC7CFE"/>
    <w:rsid w:val="00BD232B"/>
    <w:rsid w:val="00BD420B"/>
    <w:rsid w:val="00BD4FDC"/>
    <w:rsid w:val="00BD50AC"/>
    <w:rsid w:val="00BD5B52"/>
    <w:rsid w:val="00BD761A"/>
    <w:rsid w:val="00BD7D02"/>
    <w:rsid w:val="00BE0A19"/>
    <w:rsid w:val="00BE0EAB"/>
    <w:rsid w:val="00BE2781"/>
    <w:rsid w:val="00BE2F98"/>
    <w:rsid w:val="00BE33A1"/>
    <w:rsid w:val="00BE3EE7"/>
    <w:rsid w:val="00BE422B"/>
    <w:rsid w:val="00BF0EF3"/>
    <w:rsid w:val="00BF1023"/>
    <w:rsid w:val="00BF2324"/>
    <w:rsid w:val="00BF3475"/>
    <w:rsid w:val="00BF6855"/>
    <w:rsid w:val="00BF7AF9"/>
    <w:rsid w:val="00C017E1"/>
    <w:rsid w:val="00C05FFD"/>
    <w:rsid w:val="00C0625D"/>
    <w:rsid w:val="00C074F2"/>
    <w:rsid w:val="00C07C88"/>
    <w:rsid w:val="00C10224"/>
    <w:rsid w:val="00C10782"/>
    <w:rsid w:val="00C12B7C"/>
    <w:rsid w:val="00C12DC8"/>
    <w:rsid w:val="00C12DF7"/>
    <w:rsid w:val="00C1314D"/>
    <w:rsid w:val="00C16112"/>
    <w:rsid w:val="00C1721E"/>
    <w:rsid w:val="00C23E79"/>
    <w:rsid w:val="00C261F8"/>
    <w:rsid w:val="00C30887"/>
    <w:rsid w:val="00C31341"/>
    <w:rsid w:val="00C32B4F"/>
    <w:rsid w:val="00C32C49"/>
    <w:rsid w:val="00C34C42"/>
    <w:rsid w:val="00C361E5"/>
    <w:rsid w:val="00C4195E"/>
    <w:rsid w:val="00C41B4F"/>
    <w:rsid w:val="00C42090"/>
    <w:rsid w:val="00C42492"/>
    <w:rsid w:val="00C42DFB"/>
    <w:rsid w:val="00C45861"/>
    <w:rsid w:val="00C47288"/>
    <w:rsid w:val="00C47A58"/>
    <w:rsid w:val="00C511D3"/>
    <w:rsid w:val="00C51441"/>
    <w:rsid w:val="00C52108"/>
    <w:rsid w:val="00C526AF"/>
    <w:rsid w:val="00C54C62"/>
    <w:rsid w:val="00C632E7"/>
    <w:rsid w:val="00C7037B"/>
    <w:rsid w:val="00C71C4D"/>
    <w:rsid w:val="00C71D74"/>
    <w:rsid w:val="00C73D6D"/>
    <w:rsid w:val="00C74437"/>
    <w:rsid w:val="00C74827"/>
    <w:rsid w:val="00C76773"/>
    <w:rsid w:val="00C7798A"/>
    <w:rsid w:val="00C80472"/>
    <w:rsid w:val="00C8150B"/>
    <w:rsid w:val="00C8326B"/>
    <w:rsid w:val="00C84915"/>
    <w:rsid w:val="00C85914"/>
    <w:rsid w:val="00C8785A"/>
    <w:rsid w:val="00C907D4"/>
    <w:rsid w:val="00C91413"/>
    <w:rsid w:val="00C92481"/>
    <w:rsid w:val="00C92A10"/>
    <w:rsid w:val="00C947C4"/>
    <w:rsid w:val="00C94FAB"/>
    <w:rsid w:val="00C96653"/>
    <w:rsid w:val="00C96BD8"/>
    <w:rsid w:val="00CA14F2"/>
    <w:rsid w:val="00CA1DE0"/>
    <w:rsid w:val="00CA3607"/>
    <w:rsid w:val="00CA48B0"/>
    <w:rsid w:val="00CA4B4A"/>
    <w:rsid w:val="00CA65F8"/>
    <w:rsid w:val="00CB17E3"/>
    <w:rsid w:val="00CB4765"/>
    <w:rsid w:val="00CB4BC7"/>
    <w:rsid w:val="00CB5DE5"/>
    <w:rsid w:val="00CB7B49"/>
    <w:rsid w:val="00CC0FAA"/>
    <w:rsid w:val="00CC1D8F"/>
    <w:rsid w:val="00CC2317"/>
    <w:rsid w:val="00CC734E"/>
    <w:rsid w:val="00CC7EC5"/>
    <w:rsid w:val="00CD2B62"/>
    <w:rsid w:val="00CD6BFA"/>
    <w:rsid w:val="00CE33C6"/>
    <w:rsid w:val="00CE34E0"/>
    <w:rsid w:val="00CE4B88"/>
    <w:rsid w:val="00CE55AD"/>
    <w:rsid w:val="00CE5CB4"/>
    <w:rsid w:val="00CF0638"/>
    <w:rsid w:val="00CF140E"/>
    <w:rsid w:val="00CF26D8"/>
    <w:rsid w:val="00CF2737"/>
    <w:rsid w:val="00CF51BC"/>
    <w:rsid w:val="00CF5FB7"/>
    <w:rsid w:val="00CF6D3A"/>
    <w:rsid w:val="00D003CF"/>
    <w:rsid w:val="00D00C44"/>
    <w:rsid w:val="00D00EE9"/>
    <w:rsid w:val="00D03AAC"/>
    <w:rsid w:val="00D05224"/>
    <w:rsid w:val="00D0536B"/>
    <w:rsid w:val="00D10A84"/>
    <w:rsid w:val="00D11FE6"/>
    <w:rsid w:val="00D1252A"/>
    <w:rsid w:val="00D129CD"/>
    <w:rsid w:val="00D12E63"/>
    <w:rsid w:val="00D133E1"/>
    <w:rsid w:val="00D212AC"/>
    <w:rsid w:val="00D242C5"/>
    <w:rsid w:val="00D24537"/>
    <w:rsid w:val="00D24F26"/>
    <w:rsid w:val="00D25C44"/>
    <w:rsid w:val="00D27117"/>
    <w:rsid w:val="00D27681"/>
    <w:rsid w:val="00D2772E"/>
    <w:rsid w:val="00D27794"/>
    <w:rsid w:val="00D30B14"/>
    <w:rsid w:val="00D30B2F"/>
    <w:rsid w:val="00D32826"/>
    <w:rsid w:val="00D339C0"/>
    <w:rsid w:val="00D34428"/>
    <w:rsid w:val="00D34C54"/>
    <w:rsid w:val="00D35941"/>
    <w:rsid w:val="00D36652"/>
    <w:rsid w:val="00D3787A"/>
    <w:rsid w:val="00D400CE"/>
    <w:rsid w:val="00D40B85"/>
    <w:rsid w:val="00D415F0"/>
    <w:rsid w:val="00D43333"/>
    <w:rsid w:val="00D47127"/>
    <w:rsid w:val="00D513EB"/>
    <w:rsid w:val="00D54AA7"/>
    <w:rsid w:val="00D57CE3"/>
    <w:rsid w:val="00D606B6"/>
    <w:rsid w:val="00D60984"/>
    <w:rsid w:val="00D60C60"/>
    <w:rsid w:val="00D62ECB"/>
    <w:rsid w:val="00D64B6D"/>
    <w:rsid w:val="00D64D8B"/>
    <w:rsid w:val="00D655D4"/>
    <w:rsid w:val="00D65E0A"/>
    <w:rsid w:val="00D661ED"/>
    <w:rsid w:val="00D67914"/>
    <w:rsid w:val="00D72CB3"/>
    <w:rsid w:val="00D73E15"/>
    <w:rsid w:val="00D746DC"/>
    <w:rsid w:val="00D74CFA"/>
    <w:rsid w:val="00D7516B"/>
    <w:rsid w:val="00D75A01"/>
    <w:rsid w:val="00D765A4"/>
    <w:rsid w:val="00D80034"/>
    <w:rsid w:val="00D80788"/>
    <w:rsid w:val="00D8208E"/>
    <w:rsid w:val="00D84925"/>
    <w:rsid w:val="00D849E1"/>
    <w:rsid w:val="00D9183A"/>
    <w:rsid w:val="00D9338F"/>
    <w:rsid w:val="00D94509"/>
    <w:rsid w:val="00D953C3"/>
    <w:rsid w:val="00D95457"/>
    <w:rsid w:val="00D97204"/>
    <w:rsid w:val="00D97926"/>
    <w:rsid w:val="00D97E6B"/>
    <w:rsid w:val="00DA1E62"/>
    <w:rsid w:val="00DA2159"/>
    <w:rsid w:val="00DA52CD"/>
    <w:rsid w:val="00DA68D6"/>
    <w:rsid w:val="00DA6D0E"/>
    <w:rsid w:val="00DA77CB"/>
    <w:rsid w:val="00DB21BB"/>
    <w:rsid w:val="00DB499E"/>
    <w:rsid w:val="00DB6FC2"/>
    <w:rsid w:val="00DB72EB"/>
    <w:rsid w:val="00DB7F19"/>
    <w:rsid w:val="00DC06A0"/>
    <w:rsid w:val="00DC1A94"/>
    <w:rsid w:val="00DC424A"/>
    <w:rsid w:val="00DC439B"/>
    <w:rsid w:val="00DC57BD"/>
    <w:rsid w:val="00DD0478"/>
    <w:rsid w:val="00DD3B1D"/>
    <w:rsid w:val="00DD471B"/>
    <w:rsid w:val="00DD4D93"/>
    <w:rsid w:val="00DD4FAC"/>
    <w:rsid w:val="00DD6C7E"/>
    <w:rsid w:val="00DE1A13"/>
    <w:rsid w:val="00DE1BC2"/>
    <w:rsid w:val="00DE2F3A"/>
    <w:rsid w:val="00DE4ED4"/>
    <w:rsid w:val="00DE53F8"/>
    <w:rsid w:val="00DE786F"/>
    <w:rsid w:val="00DF0BDA"/>
    <w:rsid w:val="00DF46DC"/>
    <w:rsid w:val="00DF4A75"/>
    <w:rsid w:val="00DF4BFE"/>
    <w:rsid w:val="00DF522E"/>
    <w:rsid w:val="00DF5617"/>
    <w:rsid w:val="00DF60F3"/>
    <w:rsid w:val="00E025E8"/>
    <w:rsid w:val="00E02E0A"/>
    <w:rsid w:val="00E04497"/>
    <w:rsid w:val="00E064D0"/>
    <w:rsid w:val="00E06B40"/>
    <w:rsid w:val="00E06B42"/>
    <w:rsid w:val="00E07F97"/>
    <w:rsid w:val="00E111B3"/>
    <w:rsid w:val="00E14500"/>
    <w:rsid w:val="00E21051"/>
    <w:rsid w:val="00E21C5E"/>
    <w:rsid w:val="00E229C4"/>
    <w:rsid w:val="00E240DA"/>
    <w:rsid w:val="00E24561"/>
    <w:rsid w:val="00E2525F"/>
    <w:rsid w:val="00E32329"/>
    <w:rsid w:val="00E32EFE"/>
    <w:rsid w:val="00E35DA8"/>
    <w:rsid w:val="00E4124D"/>
    <w:rsid w:val="00E4171C"/>
    <w:rsid w:val="00E45D1A"/>
    <w:rsid w:val="00E47092"/>
    <w:rsid w:val="00E505AE"/>
    <w:rsid w:val="00E5266D"/>
    <w:rsid w:val="00E52CA6"/>
    <w:rsid w:val="00E635B4"/>
    <w:rsid w:val="00E674E3"/>
    <w:rsid w:val="00E71515"/>
    <w:rsid w:val="00E7276F"/>
    <w:rsid w:val="00E73F0D"/>
    <w:rsid w:val="00E75365"/>
    <w:rsid w:val="00E80151"/>
    <w:rsid w:val="00E8030F"/>
    <w:rsid w:val="00E811A0"/>
    <w:rsid w:val="00E81B00"/>
    <w:rsid w:val="00E8283B"/>
    <w:rsid w:val="00E82F63"/>
    <w:rsid w:val="00E831E8"/>
    <w:rsid w:val="00E835BF"/>
    <w:rsid w:val="00E90FF8"/>
    <w:rsid w:val="00E91132"/>
    <w:rsid w:val="00E97DA4"/>
    <w:rsid w:val="00EA0307"/>
    <w:rsid w:val="00EA0696"/>
    <w:rsid w:val="00EA0EDC"/>
    <w:rsid w:val="00EA2ABF"/>
    <w:rsid w:val="00EA2ECA"/>
    <w:rsid w:val="00EA3E45"/>
    <w:rsid w:val="00EA742A"/>
    <w:rsid w:val="00EB2704"/>
    <w:rsid w:val="00EB2CD5"/>
    <w:rsid w:val="00EB3962"/>
    <w:rsid w:val="00EB4006"/>
    <w:rsid w:val="00EB4A76"/>
    <w:rsid w:val="00EC2F20"/>
    <w:rsid w:val="00EC44ED"/>
    <w:rsid w:val="00EC52A2"/>
    <w:rsid w:val="00EC53F5"/>
    <w:rsid w:val="00EC69A9"/>
    <w:rsid w:val="00ED09F8"/>
    <w:rsid w:val="00ED2156"/>
    <w:rsid w:val="00ED36ED"/>
    <w:rsid w:val="00ED4824"/>
    <w:rsid w:val="00ED5C59"/>
    <w:rsid w:val="00ED5EA4"/>
    <w:rsid w:val="00ED6B00"/>
    <w:rsid w:val="00ED6B63"/>
    <w:rsid w:val="00ED7E85"/>
    <w:rsid w:val="00EE2ABF"/>
    <w:rsid w:val="00EE46E8"/>
    <w:rsid w:val="00EE4BFC"/>
    <w:rsid w:val="00EF19C1"/>
    <w:rsid w:val="00EF319D"/>
    <w:rsid w:val="00EF7547"/>
    <w:rsid w:val="00F03BB6"/>
    <w:rsid w:val="00F053BC"/>
    <w:rsid w:val="00F05B3C"/>
    <w:rsid w:val="00F06831"/>
    <w:rsid w:val="00F13CF2"/>
    <w:rsid w:val="00F20715"/>
    <w:rsid w:val="00F20F2D"/>
    <w:rsid w:val="00F2161D"/>
    <w:rsid w:val="00F221B2"/>
    <w:rsid w:val="00F22BC5"/>
    <w:rsid w:val="00F25509"/>
    <w:rsid w:val="00F30255"/>
    <w:rsid w:val="00F31EBF"/>
    <w:rsid w:val="00F40929"/>
    <w:rsid w:val="00F423DA"/>
    <w:rsid w:val="00F44442"/>
    <w:rsid w:val="00F44AA0"/>
    <w:rsid w:val="00F478CB"/>
    <w:rsid w:val="00F50A00"/>
    <w:rsid w:val="00F52194"/>
    <w:rsid w:val="00F568BB"/>
    <w:rsid w:val="00F56A05"/>
    <w:rsid w:val="00F57DAA"/>
    <w:rsid w:val="00F60CC6"/>
    <w:rsid w:val="00F60FE0"/>
    <w:rsid w:val="00F61158"/>
    <w:rsid w:val="00F6148B"/>
    <w:rsid w:val="00F63B09"/>
    <w:rsid w:val="00F63D2B"/>
    <w:rsid w:val="00F64498"/>
    <w:rsid w:val="00F70E59"/>
    <w:rsid w:val="00F70FDC"/>
    <w:rsid w:val="00F74CA3"/>
    <w:rsid w:val="00F810AC"/>
    <w:rsid w:val="00F814B9"/>
    <w:rsid w:val="00F81693"/>
    <w:rsid w:val="00F84C27"/>
    <w:rsid w:val="00F86191"/>
    <w:rsid w:val="00F90835"/>
    <w:rsid w:val="00F90B24"/>
    <w:rsid w:val="00F93561"/>
    <w:rsid w:val="00F93EC8"/>
    <w:rsid w:val="00F94E13"/>
    <w:rsid w:val="00F95972"/>
    <w:rsid w:val="00F96488"/>
    <w:rsid w:val="00FA03A5"/>
    <w:rsid w:val="00FA20AA"/>
    <w:rsid w:val="00FA2211"/>
    <w:rsid w:val="00FA31FC"/>
    <w:rsid w:val="00FA4079"/>
    <w:rsid w:val="00FA4385"/>
    <w:rsid w:val="00FA721E"/>
    <w:rsid w:val="00FB12AC"/>
    <w:rsid w:val="00FB267E"/>
    <w:rsid w:val="00FB31A4"/>
    <w:rsid w:val="00FB5DD2"/>
    <w:rsid w:val="00FB704B"/>
    <w:rsid w:val="00FB7A6D"/>
    <w:rsid w:val="00FC1061"/>
    <w:rsid w:val="00FC134D"/>
    <w:rsid w:val="00FC1C2E"/>
    <w:rsid w:val="00FC481C"/>
    <w:rsid w:val="00FC54B5"/>
    <w:rsid w:val="00FC60AF"/>
    <w:rsid w:val="00FD329F"/>
    <w:rsid w:val="00FD4116"/>
    <w:rsid w:val="00FD49FF"/>
    <w:rsid w:val="00FD51F1"/>
    <w:rsid w:val="00FD5A3A"/>
    <w:rsid w:val="00FD5B83"/>
    <w:rsid w:val="00FD6341"/>
    <w:rsid w:val="00FD70CD"/>
    <w:rsid w:val="00FE1AE4"/>
    <w:rsid w:val="00FE3047"/>
    <w:rsid w:val="00FE6D04"/>
    <w:rsid w:val="00FE6D05"/>
    <w:rsid w:val="00FF2453"/>
    <w:rsid w:val="00FF2B4D"/>
    <w:rsid w:val="00FF7220"/>
    <w:rsid w:val="062A8B87"/>
    <w:rsid w:val="0F7AD18E"/>
    <w:rsid w:val="32F240B9"/>
    <w:rsid w:val="465993CD"/>
    <w:rsid w:val="7014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87BDD"/>
  <w15:docId w15:val="{9E28E1E8-D47E-4DDA-B2CA-269A24EB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A6"/>
  </w:style>
  <w:style w:type="paragraph" w:styleId="Heading1">
    <w:name w:val="heading 1"/>
    <w:basedOn w:val="Normal"/>
    <w:next w:val="Normal"/>
    <w:link w:val="Heading1Char"/>
    <w:uiPriority w:val="9"/>
    <w:qFormat/>
    <w:rsid w:val="003A5A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3A5AA8"/>
    <w:pPr>
      <w:spacing w:before="200" w:after="160" w:line="330" w:lineRule="atLeast"/>
      <w:ind w:left="720" w:hanging="720"/>
      <w:jc w:val="left"/>
      <w:outlineLvl w:val="1"/>
    </w:pPr>
    <w:rPr>
      <w:rFonts w:ascii="Arial" w:eastAsiaTheme="minorEastAsia" w:hAnsi="Arial" w:cs="Times New Roman"/>
      <w:bCs w:val="0"/>
      <w:color w:val="auto"/>
      <w:sz w:val="30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A1E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62"/>
  </w:style>
  <w:style w:type="paragraph" w:styleId="Footer">
    <w:name w:val="footer"/>
    <w:basedOn w:val="Normal"/>
    <w:link w:val="FooterChar"/>
    <w:uiPriority w:val="99"/>
    <w:unhideWhenUsed/>
    <w:rsid w:val="00DA1E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62"/>
  </w:style>
  <w:style w:type="paragraph" w:styleId="EnvelopeAddress">
    <w:name w:val="envelope address"/>
    <w:basedOn w:val="Normal"/>
    <w:uiPriority w:val="99"/>
    <w:unhideWhenUsed/>
    <w:rsid w:val="009332B9"/>
    <w:pPr>
      <w:framePr w:w="7920" w:h="1980" w:hRule="exact" w:hSpace="180" w:wrap="auto" w:vAnchor="page" w:hAnchor="page" w:xAlign="center" w:y="2305"/>
      <w:ind w:left="2880"/>
      <w:jc w:val="left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332B9"/>
    <w:pPr>
      <w:jc w:val="left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C626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A53A8"/>
  </w:style>
  <w:style w:type="paragraph" w:styleId="BalloonText">
    <w:name w:val="Balloon Text"/>
    <w:basedOn w:val="Normal"/>
    <w:link w:val="BalloonTextChar"/>
    <w:uiPriority w:val="99"/>
    <w:semiHidden/>
    <w:unhideWhenUsed/>
    <w:rsid w:val="00EB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04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E2DBA"/>
    <w:pPr>
      <w:spacing w:after="160" w:line="360" w:lineRule="atLeast"/>
      <w:ind w:left="547" w:hanging="547"/>
      <w:jc w:val="left"/>
    </w:pPr>
    <w:rPr>
      <w:rFonts w:cs="Times New Roman"/>
      <w:sz w:val="26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14B8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B6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7681"/>
    <w:pPr>
      <w:jc w:val="left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BoldItalic">
    <w:name w:val="SMBold/Italic"/>
    <w:aliases w:val="BI"/>
    <w:rsid w:val="00882C3B"/>
    <w:rPr>
      <w:b/>
      <w:i/>
    </w:rPr>
  </w:style>
  <w:style w:type="paragraph" w:customStyle="1" w:styleId="SMCentreBold">
    <w:name w:val="SMCentreBold"/>
    <w:aliases w:val="CB"/>
    <w:basedOn w:val="Normal"/>
    <w:rsid w:val="00882C3B"/>
    <w:pPr>
      <w:keepNext/>
      <w:spacing w:line="360" w:lineRule="auto"/>
      <w:jc w:val="center"/>
    </w:pPr>
    <w:rPr>
      <w:rFonts w:ascii="Arial" w:eastAsia="Times New Roman" w:hAnsi="Arial" w:cs="Arial"/>
      <w:b/>
      <w:sz w:val="22"/>
      <w:szCs w:val="24"/>
    </w:rPr>
  </w:style>
  <w:style w:type="character" w:customStyle="1" w:styleId="SMCharacterBold">
    <w:name w:val="SMCharacterBold"/>
    <w:aliases w:val="B"/>
    <w:rsid w:val="00882C3B"/>
    <w:rPr>
      <w:b/>
    </w:rPr>
  </w:style>
  <w:style w:type="character" w:customStyle="1" w:styleId="Heading2Char">
    <w:name w:val="Heading 2 Char"/>
    <w:basedOn w:val="DefaultParagraphFont"/>
    <w:link w:val="Heading2"/>
    <w:rsid w:val="003A5AA8"/>
    <w:rPr>
      <w:rFonts w:ascii="Arial" w:eastAsiaTheme="minorEastAsia" w:hAnsi="Arial" w:cs="Times New Roman"/>
      <w:b/>
      <w:sz w:val="30"/>
      <w:szCs w:val="2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A5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5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C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C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C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CD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7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7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773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536B"/>
  </w:style>
  <w:style w:type="paragraph" w:customStyle="1" w:styleId="Request">
    <w:name w:val="Request"/>
    <w:basedOn w:val="Normal"/>
    <w:link w:val="RequestChar"/>
    <w:qFormat/>
    <w:rsid w:val="00AC32C8"/>
    <w:pPr>
      <w:spacing w:before="100" w:beforeAutospacing="1" w:after="240"/>
      <w:jc w:val="left"/>
    </w:pPr>
    <w:rPr>
      <w:rFonts w:eastAsia="Times New Roman" w:cs="Times New Roman"/>
      <w:color w:val="26282A"/>
      <w:szCs w:val="24"/>
      <w:lang w:val="en-US"/>
    </w:rPr>
  </w:style>
  <w:style w:type="character" w:customStyle="1" w:styleId="RequestChar">
    <w:name w:val="Request Char"/>
    <w:basedOn w:val="DefaultParagraphFont"/>
    <w:link w:val="Request"/>
    <w:rsid w:val="00AC32C8"/>
    <w:rPr>
      <w:rFonts w:eastAsia="Times New Roman" w:cs="Times New Roman"/>
      <w:color w:val="26282A"/>
      <w:szCs w:val="24"/>
      <w:lang w:val="en-US"/>
    </w:rPr>
  </w:style>
  <w:style w:type="paragraph" w:customStyle="1" w:styleId="ydp3c65a398yiv1194624457msolistparagraph">
    <w:name w:val="ydp3c65a398yiv1194624457msolistparagraph"/>
    <w:basedOn w:val="Normal"/>
    <w:rsid w:val="00BD50AC"/>
    <w:pPr>
      <w:spacing w:before="100" w:beforeAutospacing="1" w:after="100" w:afterAutospacing="1"/>
      <w:jc w:val="left"/>
    </w:pPr>
    <w:rPr>
      <w:rFonts w:ascii="Calibri" w:hAnsi="Calibri" w:cs="Calibri"/>
      <w:sz w:val="22"/>
      <w:lang w:val="en-US"/>
    </w:rPr>
  </w:style>
  <w:style w:type="paragraph" w:styleId="Revision">
    <w:name w:val="Revision"/>
    <w:hidden/>
    <w:uiPriority w:val="99"/>
    <w:semiHidden/>
    <w:rsid w:val="0070397B"/>
    <w:pPr>
      <w:jc w:val="left"/>
    </w:pPr>
  </w:style>
  <w:style w:type="paragraph" w:styleId="BodyText">
    <w:name w:val="Body Text"/>
    <w:basedOn w:val="Normal"/>
    <w:link w:val="BodyTextChar"/>
    <w:uiPriority w:val="99"/>
    <w:unhideWhenUsed/>
    <w:rsid w:val="00995F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95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18D2A-27FD-4FCF-83B2-566ED525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Bolton</dc:creator>
  <cp:keywords/>
  <dc:description/>
  <cp:lastModifiedBy>Melissa MacAdam</cp:lastModifiedBy>
  <cp:revision>3</cp:revision>
  <cp:lastPrinted>2025-04-29T21:53:00Z</cp:lastPrinted>
  <dcterms:created xsi:type="dcterms:W3CDTF">2026-03-12T14:18:00Z</dcterms:created>
  <dcterms:modified xsi:type="dcterms:W3CDTF">2026-03-12T14:19:00Z</dcterms:modified>
</cp:coreProperties>
</file>