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675"/>
      </w:tblGrid>
      <w:tr w:rsidR="00BC6173" w:rsidRPr="000262D5" w14:paraId="0E9DB0C3" w14:textId="77777777" w:rsidTr="00186DBB">
        <w:tc>
          <w:tcPr>
            <w:tcW w:w="4765" w:type="dxa"/>
          </w:tcPr>
          <w:p w14:paraId="0BA83F3D" w14:textId="77777777" w:rsidR="00BC6173" w:rsidRPr="000262D5" w:rsidRDefault="00BC6173" w:rsidP="00BC6173">
            <w:pPr>
              <w:rPr>
                <w:rFonts w:ascii="Arial" w:hAnsi="Arial" w:cs="Arial"/>
                <w:b/>
              </w:rPr>
            </w:pPr>
          </w:p>
        </w:tc>
        <w:tc>
          <w:tcPr>
            <w:tcW w:w="4675" w:type="dxa"/>
          </w:tcPr>
          <w:p w14:paraId="508EBAB6" w14:textId="5BCE9CC2" w:rsidR="00BC6173" w:rsidRPr="000262D5" w:rsidRDefault="00BC6173" w:rsidP="00BC6173">
            <w:pPr>
              <w:jc w:val="right"/>
              <w:rPr>
                <w:rFonts w:ascii="Arial" w:hAnsi="Arial" w:cs="Arial"/>
                <w:b/>
              </w:rPr>
            </w:pPr>
            <w:r w:rsidRPr="000262D5">
              <w:rPr>
                <w:rFonts w:ascii="Arial" w:hAnsi="Arial" w:cs="Arial"/>
                <w:b/>
              </w:rPr>
              <w:t>M</w:t>
            </w:r>
            <w:r>
              <w:rPr>
                <w:rFonts w:ascii="Arial" w:hAnsi="Arial" w:cs="Arial"/>
                <w:b/>
              </w:rPr>
              <w:t>12661</w:t>
            </w:r>
          </w:p>
        </w:tc>
      </w:tr>
    </w:tbl>
    <w:p w14:paraId="5292D7BF" w14:textId="77777777" w:rsidR="00BC6173" w:rsidRPr="000262D5" w:rsidRDefault="00BC6173" w:rsidP="00BC6173">
      <w:pPr>
        <w:suppressLineNumbers/>
        <w:spacing w:after="0" w:line="240" w:lineRule="auto"/>
        <w:rPr>
          <w:rFonts w:ascii="Arial" w:hAnsi="Arial" w:cs="Arial"/>
        </w:rPr>
      </w:pPr>
    </w:p>
    <w:p w14:paraId="666B88FC" w14:textId="77777777" w:rsidR="00BC6173" w:rsidRPr="004F076A" w:rsidRDefault="00BC6173" w:rsidP="00BC6173">
      <w:pPr>
        <w:suppressLineNumbers/>
        <w:spacing w:after="0" w:line="240" w:lineRule="auto"/>
        <w:rPr>
          <w:rFonts w:ascii="Arial" w:hAnsi="Arial" w:cs="Arial"/>
          <w:u w:val="single"/>
        </w:rPr>
      </w:pPr>
    </w:p>
    <w:p w14:paraId="46731A24" w14:textId="77777777" w:rsidR="00BC6173" w:rsidRPr="004F076A" w:rsidRDefault="00BC6173" w:rsidP="00BC6173">
      <w:pPr>
        <w:suppressLineNumbers/>
        <w:spacing w:after="0" w:line="240" w:lineRule="auto"/>
        <w:jc w:val="center"/>
        <w:rPr>
          <w:rFonts w:ascii="Arial" w:hAnsi="Arial" w:cs="Arial"/>
          <w:b/>
          <w:u w:val="single"/>
        </w:rPr>
      </w:pPr>
      <w:r w:rsidRPr="004F076A">
        <w:rPr>
          <w:rFonts w:ascii="Arial" w:hAnsi="Arial" w:cs="Arial"/>
          <w:b/>
          <w:u w:val="single"/>
        </w:rPr>
        <w:t>NOVA SCOTIA ENERGY BOARD</w:t>
      </w:r>
    </w:p>
    <w:p w14:paraId="48BEB4D0" w14:textId="77777777" w:rsidR="00BC6173" w:rsidRPr="000262D5" w:rsidRDefault="00BC6173" w:rsidP="00BC6173">
      <w:pPr>
        <w:suppressLineNumbers/>
        <w:spacing w:after="0" w:line="240" w:lineRule="auto"/>
        <w:rPr>
          <w:rFonts w:ascii="Arial" w:hAnsi="Arial" w:cs="Arial"/>
          <w:b/>
        </w:rPr>
      </w:pPr>
    </w:p>
    <w:p w14:paraId="572B7251" w14:textId="77777777" w:rsidR="00BC6173" w:rsidRPr="000262D5" w:rsidRDefault="00BC6173" w:rsidP="00BC6173">
      <w:pPr>
        <w:suppressLineNumbers/>
        <w:tabs>
          <w:tab w:val="left" w:pos="1440"/>
          <w:tab w:val="left" w:pos="2160"/>
          <w:tab w:val="left" w:pos="2880"/>
        </w:tabs>
        <w:spacing w:after="0" w:line="240" w:lineRule="auto"/>
        <w:ind w:left="2880" w:hanging="2880"/>
        <w:rPr>
          <w:rFonts w:ascii="Arial" w:hAnsi="Arial" w:cs="Arial"/>
          <w:b/>
          <w:bCs/>
        </w:rPr>
      </w:pPr>
    </w:p>
    <w:p w14:paraId="38CD76B3" w14:textId="77777777" w:rsidR="00BC6173" w:rsidRPr="000262D5" w:rsidRDefault="00BC6173" w:rsidP="00BC6173">
      <w:pPr>
        <w:suppressLineNumbers/>
        <w:tabs>
          <w:tab w:val="left" w:pos="1440"/>
          <w:tab w:val="left" w:pos="2160"/>
          <w:tab w:val="left" w:pos="2880"/>
        </w:tabs>
        <w:spacing w:after="0" w:line="240" w:lineRule="auto"/>
        <w:ind w:left="2880" w:hanging="2880"/>
        <w:rPr>
          <w:rFonts w:ascii="Arial" w:hAnsi="Arial" w:cs="Arial"/>
          <w:b/>
          <w:bCs/>
        </w:rPr>
      </w:pPr>
      <w:r w:rsidRPr="000262D5">
        <w:rPr>
          <w:rFonts w:ascii="Arial" w:hAnsi="Arial" w:cs="Arial"/>
          <w:b/>
          <w:bCs/>
        </w:rPr>
        <w:t xml:space="preserve">IN THE MATTER </w:t>
      </w:r>
      <w:r w:rsidRPr="000262D5">
        <w:rPr>
          <w:rFonts w:ascii="Arial" w:hAnsi="Arial" w:cs="Arial"/>
          <w:b/>
          <w:bCs/>
          <w:noProof/>
        </w:rPr>
        <w:t>OF:</w:t>
      </w:r>
      <w:r w:rsidRPr="000262D5">
        <w:rPr>
          <w:rFonts w:ascii="Arial" w:hAnsi="Arial" w:cs="Arial"/>
          <w:b/>
          <w:bCs/>
        </w:rPr>
        <w:tab/>
      </w:r>
      <w:r w:rsidRPr="000262D5">
        <w:rPr>
          <w:rFonts w:ascii="Arial" w:hAnsi="Arial" w:cs="Arial"/>
          <w:b/>
          <w:bCs/>
        </w:rPr>
        <w:tab/>
        <w:t xml:space="preserve">THE PUBLIC </w:t>
      </w:r>
      <w:r w:rsidRPr="000262D5">
        <w:rPr>
          <w:rFonts w:ascii="Arial" w:hAnsi="Arial" w:cs="Arial"/>
          <w:b/>
          <w:bCs/>
          <w:noProof/>
        </w:rPr>
        <w:t>UTILITIES</w:t>
      </w:r>
      <w:r w:rsidRPr="000262D5">
        <w:rPr>
          <w:rFonts w:ascii="Arial" w:hAnsi="Arial" w:cs="Arial"/>
          <w:b/>
          <w:bCs/>
        </w:rPr>
        <w:t xml:space="preserve"> ACT</w:t>
      </w:r>
    </w:p>
    <w:p w14:paraId="3D4F92BC" w14:textId="77777777" w:rsidR="00BC6173" w:rsidRPr="000262D5" w:rsidRDefault="00BC6173" w:rsidP="00BC6173">
      <w:pPr>
        <w:suppressLineNumbers/>
        <w:spacing w:after="0" w:line="240" w:lineRule="auto"/>
        <w:rPr>
          <w:rFonts w:ascii="Arial" w:hAnsi="Arial" w:cs="Arial"/>
          <w:b/>
          <w:bCs/>
        </w:rPr>
      </w:pPr>
    </w:p>
    <w:p w14:paraId="30BD0ABE" w14:textId="77777777" w:rsidR="00BC6173" w:rsidRPr="000262D5" w:rsidRDefault="00BC6173" w:rsidP="00BC6173">
      <w:pPr>
        <w:suppressLineNumbers/>
        <w:spacing w:after="0" w:line="240" w:lineRule="auto"/>
        <w:jc w:val="center"/>
        <w:rPr>
          <w:rFonts w:ascii="Arial" w:hAnsi="Arial" w:cs="Arial"/>
          <w:b/>
        </w:rPr>
      </w:pPr>
      <w:r w:rsidRPr="000262D5">
        <w:rPr>
          <w:rFonts w:ascii="Arial" w:hAnsi="Arial" w:cs="Arial"/>
          <w:b/>
        </w:rPr>
        <w:t>- and -</w:t>
      </w:r>
    </w:p>
    <w:p w14:paraId="5F51E9B2" w14:textId="77777777" w:rsidR="00BC6173" w:rsidRPr="000262D5" w:rsidRDefault="00BC6173" w:rsidP="00BC6173">
      <w:pPr>
        <w:suppressLineNumbers/>
        <w:spacing w:after="0" w:line="240" w:lineRule="auto"/>
        <w:rPr>
          <w:rFonts w:ascii="Arial" w:hAnsi="Arial" w:cs="Arial"/>
        </w:rPr>
      </w:pPr>
    </w:p>
    <w:p w14:paraId="647F473A" w14:textId="5ED1AF9D" w:rsidR="00BC6173" w:rsidRDefault="00BC6173" w:rsidP="00BC6173">
      <w:pPr>
        <w:widowControl w:val="0"/>
        <w:suppressLineNumbers/>
        <w:autoSpaceDE w:val="0"/>
        <w:autoSpaceDN w:val="0"/>
        <w:spacing w:after="0" w:line="240" w:lineRule="auto"/>
        <w:ind w:left="2880" w:hanging="2880"/>
        <w:rPr>
          <w:bCs/>
        </w:rPr>
      </w:pPr>
      <w:r w:rsidRPr="000262D5">
        <w:rPr>
          <w:rFonts w:ascii="Arial" w:hAnsi="Arial" w:cs="Arial"/>
          <w:b/>
          <w:bCs/>
        </w:rPr>
        <w:t>IN THE MATTER OF:</w:t>
      </w:r>
      <w:r w:rsidRPr="000262D5">
        <w:rPr>
          <w:rFonts w:ascii="Arial" w:hAnsi="Arial" w:cs="Arial"/>
          <w:b/>
          <w:bCs/>
        </w:rPr>
        <w:tab/>
      </w:r>
      <w:bookmarkStart w:id="0" w:name="_Hlk8384431"/>
      <w:r w:rsidRPr="004F076A">
        <w:rPr>
          <w:rFonts w:ascii="Arial" w:hAnsi="Arial" w:cs="Arial"/>
          <w:b/>
          <w:bCs/>
        </w:rPr>
        <w:t xml:space="preserve">AN APPLICATION </w:t>
      </w:r>
      <w:r w:rsidRPr="004F076A">
        <w:rPr>
          <w:rFonts w:ascii="Arial" w:hAnsi="Arial" w:cs="Arial"/>
        </w:rPr>
        <w:t xml:space="preserve">by </w:t>
      </w:r>
      <w:r w:rsidRPr="004F076A">
        <w:rPr>
          <w:rFonts w:ascii="Arial" w:hAnsi="Arial" w:cs="Arial"/>
          <w:b/>
          <w:bCs/>
        </w:rPr>
        <w:t xml:space="preserve">NOVA SCOTIA POWER </w:t>
      </w:r>
      <w:r w:rsidR="0046129C">
        <w:rPr>
          <w:rFonts w:ascii="Arial" w:hAnsi="Arial" w:cs="Arial"/>
          <w:b/>
          <w:bCs/>
        </w:rPr>
        <w:t>I</w:t>
      </w:r>
      <w:r w:rsidRPr="004F076A">
        <w:rPr>
          <w:rFonts w:ascii="Arial" w:hAnsi="Arial" w:cs="Arial"/>
          <w:b/>
          <w:bCs/>
        </w:rPr>
        <w:t xml:space="preserve">NCORPORATED </w:t>
      </w:r>
      <w:r w:rsidRPr="004F076A">
        <w:rPr>
          <w:rFonts w:ascii="Arial" w:hAnsi="Arial" w:cs="Arial"/>
        </w:rPr>
        <w:t xml:space="preserve">(NS Power) </w:t>
      </w:r>
      <w:r w:rsidRPr="003F656F">
        <w:rPr>
          <w:bCs/>
          <w:szCs w:val="24"/>
        </w:rPr>
        <w:t xml:space="preserve">for approval of an Extra Large Industrial </w:t>
      </w:r>
      <w:r>
        <w:rPr>
          <w:bCs/>
          <w:szCs w:val="24"/>
        </w:rPr>
        <w:t>Dispatchable</w:t>
      </w:r>
      <w:r w:rsidRPr="003F656F">
        <w:rPr>
          <w:bCs/>
          <w:szCs w:val="24"/>
        </w:rPr>
        <w:t xml:space="preserve"> Above-the-Line Tariff applicable to Port Hawkesbury Paper</w:t>
      </w:r>
    </w:p>
    <w:p w14:paraId="01DC55B0" w14:textId="77777777" w:rsidR="00BC6173" w:rsidRPr="000262D5" w:rsidRDefault="00BC6173" w:rsidP="00BC6173">
      <w:pPr>
        <w:suppressLineNumbers/>
        <w:tabs>
          <w:tab w:val="left" w:pos="1440"/>
          <w:tab w:val="left" w:pos="2160"/>
          <w:tab w:val="left" w:pos="2880"/>
        </w:tabs>
        <w:spacing w:after="0" w:line="240" w:lineRule="auto"/>
        <w:ind w:left="2880" w:hanging="2880"/>
        <w:rPr>
          <w:rFonts w:ascii="Arial" w:hAnsi="Arial" w:cs="Arial"/>
        </w:rPr>
      </w:pPr>
      <w:r w:rsidRPr="000262D5">
        <w:rPr>
          <w:rFonts w:ascii="Arial" w:hAnsi="Arial" w:cs="Arial"/>
        </w:rPr>
        <w:t xml:space="preserve"> </w:t>
      </w:r>
      <w:bookmarkEnd w:id="0"/>
    </w:p>
    <w:p w14:paraId="7CCFFDB3" w14:textId="77777777" w:rsidR="00BC6173" w:rsidRPr="000262D5" w:rsidRDefault="00BC6173" w:rsidP="00BC6173">
      <w:pPr>
        <w:suppressLineNumbers/>
        <w:spacing w:after="0" w:line="240" w:lineRule="auto"/>
        <w:jc w:val="center"/>
        <w:rPr>
          <w:rFonts w:ascii="Arial" w:hAnsi="Arial" w:cs="Arial"/>
          <w:b/>
          <w:u w:val="single"/>
        </w:rPr>
      </w:pPr>
      <w:r w:rsidRPr="000262D5">
        <w:rPr>
          <w:rFonts w:ascii="Arial" w:hAnsi="Arial" w:cs="Arial"/>
          <w:b/>
          <w:bCs/>
          <w:u w:val="single"/>
        </w:rPr>
        <w:t xml:space="preserve">NON-CONFIDENTIAL </w:t>
      </w:r>
      <w:r w:rsidRPr="000262D5">
        <w:rPr>
          <w:rFonts w:ascii="Arial" w:hAnsi="Arial" w:cs="Arial"/>
          <w:b/>
          <w:u w:val="single"/>
        </w:rPr>
        <w:t>INFORMATION REQUESTS</w:t>
      </w:r>
    </w:p>
    <w:p w14:paraId="5244C825" w14:textId="77777777" w:rsidR="00BC6173" w:rsidRPr="000262D5" w:rsidRDefault="00BC6173" w:rsidP="00BC6173">
      <w:pPr>
        <w:suppressLineNumbers/>
        <w:spacing w:after="0" w:line="240" w:lineRule="auto"/>
        <w:jc w:val="center"/>
        <w:rPr>
          <w:rFonts w:ascii="Arial" w:hAnsi="Arial" w:cs="Arial"/>
          <w:b/>
          <w:u w:val="single"/>
        </w:rPr>
      </w:pPr>
    </w:p>
    <w:p w14:paraId="33BF179F" w14:textId="77777777" w:rsidR="00BC6173" w:rsidRPr="000262D5" w:rsidRDefault="00BC6173" w:rsidP="00BC6173">
      <w:pPr>
        <w:suppressLineNumbers/>
        <w:spacing w:after="0" w:line="240" w:lineRule="auto"/>
        <w:rPr>
          <w:rFonts w:ascii="Arial" w:hAnsi="Arial" w:cs="Arial"/>
        </w:rPr>
      </w:pPr>
    </w:p>
    <w:p w14:paraId="44FA02FB" w14:textId="77777777" w:rsidR="00BC6173" w:rsidRPr="000262D5" w:rsidRDefault="00BC6173" w:rsidP="00BC6173">
      <w:pPr>
        <w:suppressLineNumbers/>
        <w:spacing w:after="0" w:line="240" w:lineRule="auto"/>
        <w:rPr>
          <w:rFonts w:ascii="Arial" w:hAnsi="Arial" w:cs="Arial"/>
        </w:rPr>
      </w:pPr>
      <w:r w:rsidRPr="000262D5">
        <w:rPr>
          <w:rFonts w:ascii="Arial" w:hAnsi="Arial" w:cs="Arial"/>
          <w:b/>
        </w:rPr>
        <w:t>To:</w:t>
      </w:r>
      <w:r w:rsidRPr="000262D5">
        <w:rPr>
          <w:rFonts w:ascii="Arial" w:hAnsi="Arial" w:cs="Arial"/>
        </w:rPr>
        <w:tab/>
      </w:r>
      <w:r w:rsidRPr="000262D5">
        <w:rPr>
          <w:rFonts w:ascii="Arial" w:hAnsi="Arial" w:cs="Arial"/>
        </w:rPr>
        <w:tab/>
      </w:r>
      <w:r w:rsidRPr="000262D5">
        <w:rPr>
          <w:rFonts w:ascii="Arial" w:hAnsi="Arial" w:cs="Arial"/>
        </w:rPr>
        <w:tab/>
      </w:r>
      <w:r w:rsidRPr="000262D5">
        <w:rPr>
          <w:rFonts w:ascii="Arial" w:hAnsi="Arial" w:cs="Arial"/>
        </w:rPr>
        <w:tab/>
      </w:r>
      <w:r w:rsidRPr="000262D5">
        <w:rPr>
          <w:rFonts w:ascii="Arial" w:hAnsi="Arial" w:cs="Arial"/>
          <w:b/>
          <w:bCs/>
        </w:rPr>
        <w:t>Nova Scotia Power Inc.</w:t>
      </w:r>
    </w:p>
    <w:p w14:paraId="46513751" w14:textId="3BFB3297" w:rsidR="00BC6173" w:rsidRPr="0046129C" w:rsidRDefault="00BC6173" w:rsidP="00BC6173">
      <w:pPr>
        <w:suppressLineNumbers/>
        <w:spacing w:after="0" w:line="240" w:lineRule="auto"/>
        <w:rPr>
          <w:rFonts w:ascii="Arial" w:hAnsi="Arial" w:cs="Arial"/>
          <w:b/>
          <w:bCs/>
        </w:rPr>
      </w:pPr>
      <w:r w:rsidRPr="000262D5">
        <w:rPr>
          <w:rFonts w:ascii="Arial" w:hAnsi="Arial" w:cs="Arial"/>
        </w:rPr>
        <w:tab/>
      </w:r>
      <w:r w:rsidRPr="000262D5">
        <w:rPr>
          <w:rFonts w:ascii="Arial" w:hAnsi="Arial" w:cs="Arial"/>
        </w:rPr>
        <w:tab/>
      </w:r>
      <w:r w:rsidRPr="000262D5">
        <w:rPr>
          <w:rFonts w:ascii="Arial" w:hAnsi="Arial" w:cs="Arial"/>
        </w:rPr>
        <w:tab/>
      </w:r>
      <w:r w:rsidRPr="000262D5">
        <w:rPr>
          <w:rFonts w:ascii="Arial" w:hAnsi="Arial" w:cs="Arial"/>
        </w:rPr>
        <w:tab/>
      </w:r>
      <w:r w:rsidR="0046129C" w:rsidRPr="0046129C">
        <w:rPr>
          <w:rFonts w:ascii="Arial" w:hAnsi="Arial" w:cs="Arial"/>
          <w:b/>
          <w:bCs/>
        </w:rPr>
        <w:t>Blake Williams</w:t>
      </w:r>
    </w:p>
    <w:p w14:paraId="5D5A3766" w14:textId="3301B504" w:rsidR="00BC6173" w:rsidRDefault="0046129C" w:rsidP="00BC6173">
      <w:pPr>
        <w:suppressLineNumbers/>
        <w:spacing w:after="0" w:line="240" w:lineRule="auto"/>
        <w:ind w:left="2880"/>
        <w:rPr>
          <w:rFonts w:ascii="Arial" w:hAnsi="Arial" w:cs="Arial"/>
        </w:rPr>
      </w:pPr>
      <w:r>
        <w:rPr>
          <w:rFonts w:ascii="Arial" w:hAnsi="Arial" w:cs="Arial"/>
        </w:rPr>
        <w:t>Senior Director, Regulatory Affairs</w:t>
      </w:r>
    </w:p>
    <w:p w14:paraId="1F878BE2" w14:textId="77777777" w:rsidR="00A8424B" w:rsidRDefault="00A8424B" w:rsidP="00BC6173">
      <w:pPr>
        <w:suppressLineNumbers/>
        <w:spacing w:after="0" w:line="240" w:lineRule="auto"/>
        <w:ind w:left="2880"/>
        <w:rPr>
          <w:rFonts w:ascii="Arial" w:hAnsi="Arial" w:cs="Arial"/>
        </w:rPr>
      </w:pPr>
    </w:p>
    <w:p w14:paraId="690C31BF" w14:textId="79ABF806" w:rsidR="00BC6173" w:rsidRPr="000262D5" w:rsidRDefault="00BC6173" w:rsidP="00BC6173">
      <w:pPr>
        <w:suppressLineNumbers/>
        <w:spacing w:after="0" w:line="240" w:lineRule="auto"/>
        <w:rPr>
          <w:rFonts w:ascii="Arial" w:hAnsi="Arial" w:cs="Arial"/>
        </w:rPr>
      </w:pPr>
      <w:r w:rsidRPr="000262D5">
        <w:rPr>
          <w:rFonts w:ascii="Arial" w:hAnsi="Arial" w:cs="Arial"/>
        </w:rPr>
        <w:tab/>
      </w:r>
      <w:r w:rsidRPr="000262D5">
        <w:rPr>
          <w:rFonts w:ascii="Arial" w:hAnsi="Arial" w:cs="Arial"/>
        </w:rPr>
        <w:tab/>
      </w:r>
      <w:r w:rsidRPr="000262D5">
        <w:rPr>
          <w:rFonts w:ascii="Arial" w:hAnsi="Arial" w:cs="Arial"/>
        </w:rPr>
        <w:tab/>
      </w:r>
      <w:r w:rsidRPr="000262D5">
        <w:rPr>
          <w:rFonts w:ascii="Arial" w:hAnsi="Arial" w:cs="Arial"/>
        </w:rPr>
        <w:tab/>
      </w:r>
      <w:hyperlink r:id="rId7" w:history="1">
        <w:r w:rsidR="0046129C" w:rsidRPr="00F21088">
          <w:rPr>
            <w:rStyle w:val="Hyperlink"/>
            <w:rFonts w:ascii="Arial" w:hAnsi="Arial" w:cs="Arial"/>
          </w:rPr>
          <w:t>blake.williams@nspower.ca</w:t>
        </w:r>
      </w:hyperlink>
      <w:r w:rsidR="0046129C">
        <w:rPr>
          <w:rFonts w:ascii="Arial" w:hAnsi="Arial" w:cs="Arial"/>
        </w:rPr>
        <w:t xml:space="preserve"> </w:t>
      </w:r>
    </w:p>
    <w:p w14:paraId="13DD6998" w14:textId="77777777" w:rsidR="00BC6173" w:rsidRPr="000262D5" w:rsidRDefault="00BC6173" w:rsidP="00BC6173">
      <w:pPr>
        <w:suppressLineNumbers/>
        <w:spacing w:after="0" w:line="240" w:lineRule="auto"/>
        <w:rPr>
          <w:rFonts w:ascii="Arial" w:hAnsi="Arial" w:cs="Arial"/>
        </w:rPr>
      </w:pPr>
      <w:r w:rsidRPr="000262D5">
        <w:rPr>
          <w:rFonts w:ascii="Arial" w:hAnsi="Arial" w:cs="Arial"/>
        </w:rPr>
        <w:t xml:space="preserve"> </w:t>
      </w:r>
    </w:p>
    <w:p w14:paraId="3028B3B4" w14:textId="77777777" w:rsidR="00BC6173" w:rsidRPr="000262D5" w:rsidRDefault="00BC6173" w:rsidP="00BC6173">
      <w:pPr>
        <w:suppressLineNumbers/>
        <w:spacing w:after="0" w:line="240" w:lineRule="auto"/>
        <w:rPr>
          <w:rFonts w:ascii="Arial" w:hAnsi="Arial" w:cs="Arial"/>
        </w:rPr>
      </w:pPr>
      <w:r w:rsidRPr="000262D5">
        <w:rPr>
          <w:rFonts w:ascii="Arial" w:hAnsi="Arial" w:cs="Arial"/>
          <w:b/>
        </w:rPr>
        <w:t>From:</w:t>
      </w:r>
      <w:r w:rsidRPr="000262D5">
        <w:rPr>
          <w:rFonts w:ascii="Arial" w:hAnsi="Arial" w:cs="Arial"/>
        </w:rPr>
        <w:tab/>
      </w:r>
      <w:r w:rsidRPr="000262D5">
        <w:rPr>
          <w:rFonts w:ascii="Arial" w:hAnsi="Arial" w:cs="Arial"/>
        </w:rPr>
        <w:tab/>
      </w:r>
      <w:r w:rsidRPr="000262D5">
        <w:rPr>
          <w:rFonts w:ascii="Arial" w:hAnsi="Arial" w:cs="Arial"/>
        </w:rPr>
        <w:tab/>
      </w:r>
      <w:r w:rsidRPr="000262D5">
        <w:rPr>
          <w:rFonts w:ascii="Arial" w:hAnsi="Arial" w:cs="Arial"/>
        </w:rPr>
        <w:tab/>
      </w:r>
      <w:r w:rsidRPr="000262D5">
        <w:rPr>
          <w:rFonts w:ascii="Arial" w:hAnsi="Arial" w:cs="Arial"/>
          <w:b/>
        </w:rPr>
        <w:t xml:space="preserve">Nova Scotia </w:t>
      </w:r>
      <w:r>
        <w:rPr>
          <w:rFonts w:ascii="Arial" w:hAnsi="Arial" w:cs="Arial"/>
          <w:b/>
        </w:rPr>
        <w:t>Energy Board</w:t>
      </w:r>
    </w:p>
    <w:p w14:paraId="2482BECF" w14:textId="77777777" w:rsidR="00BC6173" w:rsidRPr="000262D5" w:rsidRDefault="00BC6173" w:rsidP="00BC6173">
      <w:pPr>
        <w:suppressLineNumbers/>
        <w:spacing w:after="0" w:line="240" w:lineRule="auto"/>
        <w:ind w:left="2160" w:firstLine="720"/>
        <w:rPr>
          <w:rFonts w:ascii="Arial" w:hAnsi="Arial" w:cs="Arial"/>
        </w:rPr>
      </w:pPr>
      <w:r w:rsidRPr="000262D5">
        <w:rPr>
          <w:rFonts w:ascii="Arial" w:hAnsi="Arial" w:cs="Arial"/>
        </w:rPr>
        <w:t xml:space="preserve">Board Staff </w:t>
      </w:r>
    </w:p>
    <w:p w14:paraId="46DECA70" w14:textId="77777777" w:rsidR="00BC6173" w:rsidRPr="000262D5" w:rsidRDefault="00BC6173" w:rsidP="00BC6173">
      <w:pPr>
        <w:suppressLineNumbers/>
        <w:spacing w:after="0" w:line="240" w:lineRule="auto"/>
        <w:rPr>
          <w:rFonts w:ascii="Arial" w:hAnsi="Arial" w:cs="Arial"/>
        </w:rPr>
      </w:pPr>
      <w:r w:rsidRPr="000262D5">
        <w:rPr>
          <w:rFonts w:ascii="Arial" w:hAnsi="Arial" w:cs="Arial"/>
        </w:rPr>
        <w:tab/>
      </w:r>
      <w:r w:rsidRPr="000262D5">
        <w:rPr>
          <w:rFonts w:ascii="Arial" w:hAnsi="Arial" w:cs="Arial"/>
        </w:rPr>
        <w:tab/>
      </w:r>
    </w:p>
    <w:p w14:paraId="6C091037" w14:textId="259D339D" w:rsidR="00BC6173" w:rsidRPr="000262D5" w:rsidRDefault="00BC6173" w:rsidP="00BC6173">
      <w:pPr>
        <w:suppressLineNumbers/>
        <w:spacing w:after="0" w:line="240" w:lineRule="auto"/>
        <w:rPr>
          <w:rFonts w:ascii="Arial" w:hAnsi="Arial" w:cs="Arial"/>
          <w:b/>
        </w:rPr>
      </w:pPr>
      <w:r w:rsidRPr="000262D5">
        <w:rPr>
          <w:rFonts w:ascii="Arial" w:hAnsi="Arial" w:cs="Arial"/>
          <w:b/>
        </w:rPr>
        <w:t>Responses Due</w:t>
      </w:r>
      <w:r w:rsidRPr="000262D5">
        <w:rPr>
          <w:rFonts w:ascii="Arial" w:hAnsi="Arial" w:cs="Arial"/>
        </w:rPr>
        <w:t>:</w:t>
      </w:r>
      <w:r w:rsidRPr="000262D5">
        <w:rPr>
          <w:rFonts w:ascii="Arial" w:hAnsi="Arial" w:cs="Arial"/>
        </w:rPr>
        <w:tab/>
      </w:r>
      <w:r w:rsidRPr="000262D5">
        <w:rPr>
          <w:rFonts w:ascii="Arial" w:hAnsi="Arial" w:cs="Arial"/>
        </w:rPr>
        <w:tab/>
      </w:r>
      <w:r w:rsidRPr="00BC6173">
        <w:rPr>
          <w:rFonts w:ascii="Arial" w:hAnsi="Arial" w:cs="Arial"/>
          <w:b/>
          <w:bCs/>
        </w:rPr>
        <w:t>Friday, April 10, 2026</w:t>
      </w:r>
      <w:r w:rsidRPr="00BC6173">
        <w:rPr>
          <w:rFonts w:ascii="Arial" w:hAnsi="Arial" w:cs="Arial"/>
          <w:b/>
          <w:bCs/>
        </w:rPr>
        <w:tab/>
      </w:r>
      <w:r w:rsidRPr="000262D5">
        <w:rPr>
          <w:rFonts w:ascii="Arial" w:hAnsi="Arial" w:cs="Arial"/>
          <w:b/>
        </w:rPr>
        <w:tab/>
      </w:r>
    </w:p>
    <w:p w14:paraId="32BFEC8B" w14:textId="77777777" w:rsidR="00BC6173" w:rsidRPr="000262D5" w:rsidRDefault="00BC6173" w:rsidP="00BC6173">
      <w:pPr>
        <w:suppressLineNumbers/>
        <w:spacing w:after="0" w:line="240" w:lineRule="auto"/>
        <w:rPr>
          <w:rFonts w:ascii="Arial" w:hAnsi="Arial" w:cs="Arial"/>
          <w:b/>
        </w:rPr>
      </w:pPr>
    </w:p>
    <w:p w14:paraId="07E24CF8" w14:textId="77777777" w:rsidR="00BC6173" w:rsidRPr="000262D5" w:rsidRDefault="00BC6173" w:rsidP="00BC6173">
      <w:pPr>
        <w:suppressLineNumbers/>
        <w:spacing w:after="0" w:line="240" w:lineRule="auto"/>
        <w:rPr>
          <w:rFonts w:ascii="Arial" w:hAnsi="Arial" w:cs="Arial"/>
        </w:rPr>
      </w:pPr>
      <w:r w:rsidRPr="000262D5">
        <w:rPr>
          <w:rFonts w:ascii="Arial" w:hAnsi="Arial" w:cs="Arial"/>
          <w:b/>
        </w:rPr>
        <w:t>Copies:</w:t>
      </w:r>
      <w:r w:rsidRPr="000262D5">
        <w:rPr>
          <w:rFonts w:ascii="Arial" w:hAnsi="Arial" w:cs="Arial"/>
        </w:rPr>
        <w:tab/>
      </w:r>
      <w:r w:rsidRPr="000262D5">
        <w:rPr>
          <w:rFonts w:ascii="Arial" w:hAnsi="Arial" w:cs="Arial"/>
        </w:rPr>
        <w:tab/>
      </w:r>
      <w:r w:rsidRPr="000262D5">
        <w:rPr>
          <w:rFonts w:ascii="Arial" w:hAnsi="Arial" w:cs="Arial"/>
        </w:rPr>
        <w:tab/>
        <w:t>1 electronic copy (PDF searchable)</w:t>
      </w:r>
    </w:p>
    <w:p w14:paraId="0FAF699D" w14:textId="77777777" w:rsidR="00BC6173" w:rsidRPr="000262D5" w:rsidRDefault="00BC6173" w:rsidP="00BC6173">
      <w:pPr>
        <w:suppressLineNumbers/>
        <w:spacing w:after="0" w:line="240" w:lineRule="auto"/>
        <w:rPr>
          <w:rFonts w:ascii="Arial" w:hAnsi="Arial" w:cs="Arial"/>
          <w:b/>
        </w:rPr>
      </w:pPr>
      <w:r w:rsidRPr="000262D5">
        <w:rPr>
          <w:rFonts w:ascii="Arial" w:hAnsi="Arial" w:cs="Arial"/>
        </w:rPr>
        <w:tab/>
      </w:r>
      <w:r w:rsidRPr="000262D5">
        <w:rPr>
          <w:rFonts w:ascii="Arial" w:hAnsi="Arial" w:cs="Arial"/>
        </w:rPr>
        <w:tab/>
      </w:r>
      <w:r w:rsidRPr="000262D5">
        <w:rPr>
          <w:rFonts w:ascii="Arial" w:hAnsi="Arial" w:cs="Arial"/>
        </w:rPr>
        <w:tab/>
      </w:r>
      <w:r w:rsidRPr="000262D5">
        <w:rPr>
          <w:rFonts w:ascii="Arial" w:hAnsi="Arial" w:cs="Arial"/>
        </w:rPr>
        <w:tab/>
      </w:r>
    </w:p>
    <w:p w14:paraId="57736342" w14:textId="77777777" w:rsidR="00BC6173" w:rsidRPr="000262D5" w:rsidRDefault="00BC6173" w:rsidP="00BC6173">
      <w:pPr>
        <w:suppressLineNumbers/>
        <w:spacing w:after="0" w:line="240" w:lineRule="auto"/>
        <w:rPr>
          <w:rFonts w:ascii="Arial" w:eastAsia="Times New Roman" w:hAnsi="Arial" w:cs="Arial"/>
        </w:rPr>
      </w:pPr>
      <w:r w:rsidRPr="000262D5">
        <w:rPr>
          <w:rFonts w:ascii="Arial" w:hAnsi="Arial" w:cs="Arial"/>
          <w:b/>
        </w:rPr>
        <w:t>Contact Person:</w:t>
      </w:r>
      <w:r w:rsidRPr="000262D5">
        <w:rPr>
          <w:rFonts w:ascii="Arial" w:hAnsi="Arial" w:cs="Arial"/>
        </w:rPr>
        <w:tab/>
      </w:r>
      <w:r w:rsidRPr="000262D5">
        <w:rPr>
          <w:rFonts w:ascii="Arial" w:hAnsi="Arial" w:cs="Arial"/>
        </w:rPr>
        <w:tab/>
      </w:r>
      <w:r w:rsidRPr="000262D5">
        <w:rPr>
          <w:rFonts w:ascii="Arial" w:eastAsia="Times New Roman" w:hAnsi="Arial" w:cs="Arial"/>
          <w:b/>
        </w:rPr>
        <w:t>Steve Pronko, P.Eng.</w:t>
      </w:r>
    </w:p>
    <w:p w14:paraId="00B3AFCD" w14:textId="77777777" w:rsidR="00BC6173" w:rsidRPr="004F076A" w:rsidRDefault="00BC6173" w:rsidP="00BC6173">
      <w:pPr>
        <w:suppressLineNumbers/>
        <w:spacing w:after="0" w:line="240" w:lineRule="auto"/>
        <w:rPr>
          <w:rFonts w:ascii="Arial" w:eastAsia="Times New Roman" w:hAnsi="Arial" w:cs="Arial"/>
        </w:rPr>
      </w:pPr>
      <w:r w:rsidRPr="000262D5">
        <w:rPr>
          <w:rFonts w:ascii="Arial" w:eastAsia="Times New Roman" w:hAnsi="Arial" w:cs="Arial"/>
        </w:rPr>
        <w:tab/>
      </w:r>
      <w:r w:rsidRPr="000262D5">
        <w:rPr>
          <w:rFonts w:ascii="Arial" w:eastAsia="Times New Roman" w:hAnsi="Arial" w:cs="Arial"/>
        </w:rPr>
        <w:tab/>
      </w:r>
      <w:r w:rsidRPr="000262D5">
        <w:rPr>
          <w:rFonts w:ascii="Arial" w:eastAsia="Times New Roman" w:hAnsi="Arial" w:cs="Arial"/>
        </w:rPr>
        <w:tab/>
      </w:r>
      <w:r w:rsidRPr="000262D5">
        <w:rPr>
          <w:rFonts w:ascii="Arial" w:eastAsia="Times New Roman" w:hAnsi="Arial" w:cs="Arial"/>
        </w:rPr>
        <w:tab/>
      </w:r>
      <w:r w:rsidRPr="004F076A">
        <w:rPr>
          <w:rFonts w:ascii="Arial" w:eastAsia="Times New Roman" w:hAnsi="Arial" w:cs="Arial"/>
        </w:rPr>
        <w:t>Director, Electrical Advisory Services</w:t>
      </w:r>
    </w:p>
    <w:p w14:paraId="086BF044" w14:textId="77777777" w:rsidR="00BC6173" w:rsidRPr="004F076A" w:rsidRDefault="00BC6173" w:rsidP="00BC6173">
      <w:pPr>
        <w:suppressLineNumbers/>
        <w:spacing w:after="0" w:line="240" w:lineRule="auto"/>
        <w:ind w:left="2160" w:firstLine="720"/>
        <w:rPr>
          <w:rFonts w:ascii="Arial" w:eastAsia="Times New Roman" w:hAnsi="Arial" w:cs="Arial"/>
        </w:rPr>
      </w:pPr>
      <w:r w:rsidRPr="004F076A">
        <w:rPr>
          <w:rFonts w:ascii="Arial" w:eastAsia="Times New Roman" w:hAnsi="Arial" w:cs="Arial"/>
        </w:rPr>
        <w:t>Nova Scotia Energy Board</w:t>
      </w:r>
    </w:p>
    <w:p w14:paraId="2FED1B4D" w14:textId="77777777" w:rsidR="00BC6173" w:rsidRPr="004F076A" w:rsidRDefault="00BC6173" w:rsidP="00BC6173">
      <w:pPr>
        <w:suppressLineNumbers/>
        <w:spacing w:after="0" w:line="240" w:lineRule="auto"/>
        <w:ind w:left="2160" w:firstLine="720"/>
        <w:rPr>
          <w:rFonts w:ascii="Arial" w:eastAsia="Times New Roman" w:hAnsi="Arial" w:cs="Arial"/>
        </w:rPr>
      </w:pPr>
      <w:r w:rsidRPr="004F076A">
        <w:rPr>
          <w:rFonts w:ascii="Arial" w:eastAsia="Times New Roman" w:hAnsi="Arial" w:cs="Arial"/>
        </w:rPr>
        <w:t>T 902 424 1332</w:t>
      </w:r>
    </w:p>
    <w:p w14:paraId="363D1999" w14:textId="77777777" w:rsidR="00BC6173" w:rsidRPr="004F076A" w:rsidRDefault="00BC6173" w:rsidP="00BC6173">
      <w:pPr>
        <w:suppressLineNumbers/>
        <w:spacing w:after="0" w:line="240" w:lineRule="auto"/>
        <w:ind w:left="2160" w:firstLine="720"/>
        <w:rPr>
          <w:rFonts w:ascii="Arial" w:eastAsia="Times New Roman" w:hAnsi="Arial" w:cs="Arial"/>
        </w:rPr>
      </w:pPr>
      <w:r w:rsidRPr="004F076A">
        <w:rPr>
          <w:rFonts w:ascii="Arial" w:eastAsia="Times New Roman" w:hAnsi="Arial" w:cs="Arial"/>
        </w:rPr>
        <w:t>TF 1 833 809 0040</w:t>
      </w:r>
    </w:p>
    <w:p w14:paraId="610BE2C0" w14:textId="77777777" w:rsidR="00BC6173" w:rsidRPr="00A46F55" w:rsidRDefault="00BC6173" w:rsidP="00BC6173">
      <w:pPr>
        <w:suppressLineNumbers/>
        <w:spacing w:after="0" w:line="240" w:lineRule="auto"/>
        <w:ind w:left="2160" w:firstLine="720"/>
        <w:rPr>
          <w:rFonts w:ascii="Arial" w:eastAsia="Times New Roman" w:hAnsi="Arial" w:cs="Arial"/>
        </w:rPr>
      </w:pPr>
      <w:r w:rsidRPr="004F076A">
        <w:rPr>
          <w:rFonts w:ascii="Arial" w:eastAsia="Times New Roman" w:hAnsi="Arial" w:cs="Arial"/>
        </w:rPr>
        <w:t>F 902 424 3919</w:t>
      </w:r>
    </w:p>
    <w:p w14:paraId="2006D1F1" w14:textId="77777777" w:rsidR="00BC6173" w:rsidRPr="000262D5" w:rsidRDefault="00BC6173" w:rsidP="00BC6173">
      <w:pPr>
        <w:suppressLineNumbers/>
        <w:spacing w:after="0" w:line="240" w:lineRule="auto"/>
        <w:ind w:left="2160" w:firstLine="720"/>
        <w:rPr>
          <w:rFonts w:ascii="Arial" w:eastAsia="Times New Roman" w:hAnsi="Arial" w:cs="Arial"/>
        </w:rPr>
      </w:pPr>
    </w:p>
    <w:p w14:paraId="40B0DD7F" w14:textId="479FFC11" w:rsidR="00BC6173" w:rsidRPr="000262D5" w:rsidRDefault="00BC6173" w:rsidP="00BC6173">
      <w:pPr>
        <w:suppressLineNumbers/>
        <w:spacing w:after="0" w:line="240" w:lineRule="auto"/>
        <w:rPr>
          <w:rFonts w:ascii="Arial" w:eastAsia="Times New Roman" w:hAnsi="Arial" w:cs="Arial"/>
        </w:rPr>
      </w:pPr>
      <w:r w:rsidRPr="000262D5">
        <w:rPr>
          <w:rFonts w:ascii="Arial" w:eastAsia="Times New Roman" w:hAnsi="Arial" w:cs="Arial"/>
        </w:rPr>
        <w:tab/>
      </w:r>
      <w:r w:rsidRPr="000262D5">
        <w:rPr>
          <w:rFonts w:ascii="Arial" w:eastAsia="Times New Roman" w:hAnsi="Arial" w:cs="Arial"/>
        </w:rPr>
        <w:tab/>
      </w:r>
      <w:r w:rsidRPr="000262D5">
        <w:rPr>
          <w:rFonts w:ascii="Arial" w:eastAsia="Times New Roman" w:hAnsi="Arial" w:cs="Arial"/>
        </w:rPr>
        <w:tab/>
      </w:r>
      <w:r w:rsidRPr="000262D5">
        <w:rPr>
          <w:rFonts w:ascii="Arial" w:eastAsia="Times New Roman" w:hAnsi="Arial" w:cs="Arial"/>
        </w:rPr>
        <w:tab/>
      </w:r>
      <w:hyperlink r:id="rId8" w:history="1">
        <w:r w:rsidRPr="000262D5">
          <w:rPr>
            <w:rStyle w:val="Hyperlink"/>
            <w:rFonts w:ascii="Arial" w:eastAsia="Times New Roman" w:hAnsi="Arial" w:cs="Arial"/>
          </w:rPr>
          <w:t>steve.pronko@novascotia.ca</w:t>
        </w:r>
      </w:hyperlink>
      <w:r w:rsidRPr="000262D5">
        <w:rPr>
          <w:rFonts w:ascii="Arial" w:eastAsia="Times New Roman" w:hAnsi="Arial" w:cs="Arial"/>
        </w:rPr>
        <w:t xml:space="preserve"> </w:t>
      </w:r>
    </w:p>
    <w:p w14:paraId="5C2E2DE6" w14:textId="77777777" w:rsidR="00BC6173" w:rsidRPr="000262D5" w:rsidRDefault="00BC6173" w:rsidP="00BC6173">
      <w:pPr>
        <w:suppressLineNumbers/>
        <w:spacing w:after="0" w:line="240" w:lineRule="auto"/>
        <w:rPr>
          <w:rFonts w:ascii="Arial" w:eastAsia="Times New Roman" w:hAnsi="Arial" w:cs="Arial"/>
        </w:rPr>
      </w:pPr>
    </w:p>
    <w:p w14:paraId="72A3A572" w14:textId="77777777" w:rsidR="00BC6173" w:rsidRPr="000262D5" w:rsidRDefault="00BC6173" w:rsidP="00BC6173">
      <w:pPr>
        <w:suppressLineNumbers/>
        <w:spacing w:after="0" w:line="240" w:lineRule="auto"/>
        <w:rPr>
          <w:rFonts w:ascii="Arial" w:eastAsia="Times New Roman" w:hAnsi="Arial" w:cs="Arial"/>
        </w:rPr>
      </w:pPr>
    </w:p>
    <w:p w14:paraId="59559A64" w14:textId="6742FF4A" w:rsidR="00BC6173" w:rsidRPr="000262D5" w:rsidRDefault="00BC6173" w:rsidP="00BC6173">
      <w:pPr>
        <w:suppressLineNumbers/>
        <w:autoSpaceDE w:val="0"/>
        <w:autoSpaceDN w:val="0"/>
        <w:adjustRightInd w:val="0"/>
        <w:spacing w:after="0" w:line="240" w:lineRule="auto"/>
        <w:rPr>
          <w:rFonts w:ascii="Arial" w:hAnsi="Arial" w:cs="Arial"/>
        </w:rPr>
      </w:pPr>
      <w:r w:rsidRPr="000262D5">
        <w:rPr>
          <w:rFonts w:ascii="Arial" w:hAnsi="Arial" w:cs="Arial"/>
          <w:b/>
          <w:bCs/>
          <w:color w:val="000000"/>
        </w:rPr>
        <w:tab/>
      </w:r>
      <w:r w:rsidRPr="000262D5">
        <w:rPr>
          <w:rFonts w:ascii="Arial" w:hAnsi="Arial" w:cs="Arial"/>
          <w:b/>
          <w:bCs/>
          <w:color w:val="000000"/>
        </w:rPr>
        <w:tab/>
      </w:r>
      <w:r w:rsidRPr="000262D5">
        <w:rPr>
          <w:rFonts w:ascii="Arial" w:hAnsi="Arial" w:cs="Arial"/>
          <w:b/>
          <w:bCs/>
          <w:color w:val="000000"/>
        </w:rPr>
        <w:tab/>
      </w:r>
      <w:r w:rsidRPr="000262D5">
        <w:rPr>
          <w:rFonts w:ascii="Arial" w:hAnsi="Arial" w:cs="Arial"/>
          <w:b/>
          <w:bCs/>
          <w:color w:val="000000"/>
        </w:rPr>
        <w:tab/>
      </w:r>
      <w:r w:rsidRPr="000262D5">
        <w:rPr>
          <w:rFonts w:ascii="Arial" w:hAnsi="Arial" w:cs="Arial"/>
          <w:b/>
        </w:rPr>
        <w:t>Issued at</w:t>
      </w:r>
      <w:r w:rsidRPr="000262D5">
        <w:rPr>
          <w:rFonts w:ascii="Arial" w:hAnsi="Arial" w:cs="Arial"/>
        </w:rPr>
        <w:t xml:space="preserve"> Halifax, Nova Scotia, this </w:t>
      </w:r>
      <w:r>
        <w:rPr>
          <w:rFonts w:ascii="Arial" w:hAnsi="Arial" w:cs="Arial"/>
        </w:rPr>
        <w:t>12</w:t>
      </w:r>
      <w:r w:rsidRPr="004F076A">
        <w:rPr>
          <w:rFonts w:ascii="Arial" w:hAnsi="Arial" w:cs="Arial"/>
          <w:vertAlign w:val="superscript"/>
        </w:rPr>
        <w:t>th</w:t>
      </w:r>
      <w:r>
        <w:rPr>
          <w:rFonts w:ascii="Arial" w:hAnsi="Arial" w:cs="Arial"/>
        </w:rPr>
        <w:t xml:space="preserve"> </w:t>
      </w:r>
      <w:r w:rsidRPr="000262D5">
        <w:rPr>
          <w:rFonts w:ascii="Arial" w:hAnsi="Arial" w:cs="Arial"/>
        </w:rPr>
        <w:t xml:space="preserve">day of </w:t>
      </w:r>
      <w:proofErr w:type="gramStart"/>
      <w:r>
        <w:rPr>
          <w:rFonts w:ascii="Arial" w:hAnsi="Arial" w:cs="Arial"/>
        </w:rPr>
        <w:t>March</w:t>
      </w:r>
      <w:r w:rsidRPr="000262D5">
        <w:rPr>
          <w:rFonts w:ascii="Arial" w:hAnsi="Arial" w:cs="Arial"/>
        </w:rPr>
        <w:t>,</w:t>
      </w:r>
      <w:proofErr w:type="gramEnd"/>
      <w:r w:rsidRPr="000262D5">
        <w:rPr>
          <w:rFonts w:ascii="Arial" w:hAnsi="Arial" w:cs="Arial"/>
        </w:rPr>
        <w:t xml:space="preserve"> 202</w:t>
      </w:r>
      <w:r>
        <w:rPr>
          <w:rFonts w:ascii="Arial" w:hAnsi="Arial" w:cs="Arial"/>
        </w:rPr>
        <w:t>6</w:t>
      </w:r>
      <w:r w:rsidRPr="000262D5">
        <w:rPr>
          <w:rFonts w:ascii="Arial" w:hAnsi="Arial" w:cs="Arial"/>
        </w:rPr>
        <w:t>.</w:t>
      </w:r>
    </w:p>
    <w:p w14:paraId="4410CA31" w14:textId="77777777" w:rsidR="00BC6173" w:rsidRDefault="00BC6173" w:rsidP="00BC6173">
      <w:pPr>
        <w:suppressLineNumbers/>
        <w:spacing w:after="0" w:line="240" w:lineRule="auto"/>
        <w:rPr>
          <w:rFonts w:ascii="Arial" w:hAnsi="Arial" w:cs="Arial"/>
        </w:rPr>
      </w:pPr>
    </w:p>
    <w:p w14:paraId="50B8D3EE" w14:textId="77777777" w:rsidR="00BC6173" w:rsidRPr="000262D5" w:rsidRDefault="00BC6173" w:rsidP="00BC6173">
      <w:pPr>
        <w:suppressLineNumbers/>
        <w:spacing w:after="0" w:line="240" w:lineRule="auto"/>
        <w:rPr>
          <w:rFonts w:ascii="Arial" w:hAnsi="Arial" w:cs="Arial"/>
        </w:rPr>
      </w:pPr>
    </w:p>
    <w:p w14:paraId="532987CD" w14:textId="77777777" w:rsidR="00BC6173" w:rsidRPr="000262D5" w:rsidRDefault="00BC6173" w:rsidP="00BC6173">
      <w:pPr>
        <w:suppressLineNumbers/>
        <w:spacing w:after="0" w:line="240" w:lineRule="auto"/>
        <w:rPr>
          <w:rFonts w:ascii="Arial" w:hAnsi="Arial" w:cs="Arial"/>
        </w:rPr>
      </w:pPr>
      <w:r w:rsidRPr="000262D5">
        <w:rPr>
          <w:rFonts w:ascii="Arial" w:hAnsi="Arial" w:cs="Arial"/>
        </w:rPr>
        <w:tab/>
      </w:r>
      <w:r w:rsidRPr="000262D5">
        <w:rPr>
          <w:rFonts w:ascii="Arial" w:hAnsi="Arial" w:cs="Arial"/>
        </w:rPr>
        <w:tab/>
      </w:r>
      <w:r w:rsidRPr="000262D5">
        <w:rPr>
          <w:rFonts w:ascii="Arial" w:hAnsi="Arial" w:cs="Arial"/>
        </w:rPr>
        <w:tab/>
      </w:r>
      <w:r w:rsidRPr="000262D5">
        <w:rPr>
          <w:rFonts w:ascii="Arial" w:hAnsi="Arial" w:cs="Arial"/>
        </w:rPr>
        <w:tab/>
        <w:t>_________________</w:t>
      </w:r>
      <w:r w:rsidRPr="000262D5">
        <w:rPr>
          <w:rFonts w:ascii="Arial" w:hAnsi="Arial" w:cs="Arial"/>
        </w:rPr>
        <w:softHyphen/>
      </w:r>
      <w:r w:rsidRPr="000262D5">
        <w:rPr>
          <w:rFonts w:ascii="Arial" w:hAnsi="Arial" w:cs="Arial"/>
        </w:rPr>
        <w:softHyphen/>
      </w:r>
      <w:r w:rsidRPr="000262D5">
        <w:rPr>
          <w:rFonts w:ascii="Arial" w:hAnsi="Arial" w:cs="Arial"/>
        </w:rPr>
        <w:softHyphen/>
      </w:r>
      <w:r w:rsidRPr="000262D5">
        <w:rPr>
          <w:rFonts w:ascii="Arial" w:hAnsi="Arial" w:cs="Arial"/>
        </w:rPr>
        <w:softHyphen/>
      </w:r>
      <w:r w:rsidRPr="000262D5">
        <w:rPr>
          <w:rFonts w:ascii="Arial" w:hAnsi="Arial" w:cs="Arial"/>
        </w:rPr>
        <w:softHyphen/>
      </w:r>
      <w:r w:rsidRPr="000262D5">
        <w:rPr>
          <w:rFonts w:ascii="Arial" w:hAnsi="Arial" w:cs="Arial"/>
        </w:rPr>
        <w:softHyphen/>
      </w:r>
      <w:r w:rsidRPr="000262D5">
        <w:rPr>
          <w:rFonts w:ascii="Arial" w:hAnsi="Arial" w:cs="Arial"/>
        </w:rPr>
        <w:softHyphen/>
      </w:r>
      <w:r w:rsidRPr="000262D5">
        <w:rPr>
          <w:rFonts w:ascii="Arial" w:hAnsi="Arial" w:cs="Arial"/>
        </w:rPr>
        <w:softHyphen/>
      </w:r>
      <w:r w:rsidRPr="000262D5">
        <w:rPr>
          <w:rFonts w:ascii="Arial" w:hAnsi="Arial" w:cs="Arial"/>
        </w:rPr>
        <w:softHyphen/>
      </w:r>
      <w:r w:rsidRPr="000262D5">
        <w:rPr>
          <w:rFonts w:ascii="Arial" w:hAnsi="Arial" w:cs="Arial"/>
        </w:rPr>
        <w:softHyphen/>
      </w:r>
      <w:r w:rsidRPr="000262D5">
        <w:rPr>
          <w:rFonts w:ascii="Arial" w:hAnsi="Arial" w:cs="Arial"/>
        </w:rPr>
        <w:softHyphen/>
      </w:r>
      <w:r w:rsidRPr="000262D5">
        <w:rPr>
          <w:rFonts w:ascii="Arial" w:hAnsi="Arial" w:cs="Arial"/>
        </w:rPr>
        <w:softHyphen/>
        <w:t>__________________</w:t>
      </w:r>
    </w:p>
    <w:p w14:paraId="7B4BA0AE" w14:textId="77777777" w:rsidR="00BC6173" w:rsidRPr="000262D5" w:rsidRDefault="00BC6173" w:rsidP="00BC6173">
      <w:pPr>
        <w:suppressLineNumbers/>
        <w:spacing w:after="0" w:line="240" w:lineRule="auto"/>
        <w:rPr>
          <w:rFonts w:ascii="Arial" w:hAnsi="Arial" w:cs="Arial"/>
        </w:rPr>
      </w:pPr>
      <w:r w:rsidRPr="000262D5">
        <w:rPr>
          <w:rFonts w:ascii="Arial" w:hAnsi="Arial" w:cs="Arial"/>
        </w:rPr>
        <w:tab/>
      </w:r>
      <w:r w:rsidRPr="000262D5">
        <w:rPr>
          <w:rFonts w:ascii="Arial" w:hAnsi="Arial" w:cs="Arial"/>
        </w:rPr>
        <w:tab/>
      </w:r>
      <w:r w:rsidRPr="000262D5">
        <w:rPr>
          <w:rFonts w:ascii="Arial" w:hAnsi="Arial" w:cs="Arial"/>
        </w:rPr>
        <w:tab/>
      </w:r>
      <w:r w:rsidRPr="000262D5">
        <w:rPr>
          <w:rFonts w:ascii="Arial" w:hAnsi="Arial" w:cs="Arial"/>
        </w:rPr>
        <w:tab/>
        <w:t>Crystal Henwood, Clerk</w:t>
      </w:r>
      <w:r>
        <w:rPr>
          <w:rFonts w:ascii="Arial" w:hAnsi="Arial" w:cs="Arial"/>
        </w:rPr>
        <w:t xml:space="preserve"> of the Board</w:t>
      </w:r>
    </w:p>
    <w:p w14:paraId="1F6031EB" w14:textId="77777777" w:rsidR="00BC6173" w:rsidRPr="000262D5" w:rsidRDefault="00BC6173" w:rsidP="004F076A">
      <w:pPr>
        <w:suppressLineNumbers/>
        <w:rPr>
          <w:rFonts w:ascii="Arial" w:hAnsi="Arial" w:cs="Arial"/>
          <w:b/>
        </w:rPr>
      </w:pPr>
    </w:p>
    <w:p w14:paraId="4867BDD7" w14:textId="77777777" w:rsidR="00BC6173" w:rsidRPr="000262D5" w:rsidRDefault="00BC6173" w:rsidP="004F076A">
      <w:pPr>
        <w:suppressLineNumbers/>
        <w:rPr>
          <w:rFonts w:ascii="Arial" w:hAnsi="Arial" w:cs="Arial"/>
        </w:rPr>
      </w:pPr>
    </w:p>
    <w:p w14:paraId="64608DAA" w14:textId="77777777" w:rsidR="00BC6173" w:rsidRDefault="00BC6173" w:rsidP="00BC6173">
      <w:pPr>
        <w:pStyle w:val="ListParagraph"/>
        <w:numPr>
          <w:ilvl w:val="0"/>
          <w:numId w:val="2"/>
        </w:numPr>
        <w:spacing w:line="360" w:lineRule="auto"/>
        <w:rPr>
          <w:rFonts w:ascii="Arial" w:hAnsi="Arial" w:cs="Arial"/>
        </w:rPr>
        <w:sectPr w:rsidR="00BC6173">
          <w:footerReference w:type="default" r:id="rId9"/>
          <w:pgSz w:w="12240" w:h="15840"/>
          <w:pgMar w:top="1440" w:right="1440" w:bottom="1440" w:left="1440" w:header="708" w:footer="708" w:gutter="0"/>
          <w:cols w:space="708"/>
          <w:docGrid w:linePitch="360"/>
        </w:sectPr>
      </w:pPr>
    </w:p>
    <w:p w14:paraId="4EEAC728" w14:textId="77777777" w:rsidR="00BC6173" w:rsidRPr="00D52F7D" w:rsidRDefault="00BC6173" w:rsidP="00DC5971">
      <w:pPr>
        <w:pStyle w:val="ListParagraph"/>
        <w:numPr>
          <w:ilvl w:val="0"/>
          <w:numId w:val="2"/>
        </w:numPr>
        <w:spacing w:after="0" w:line="360" w:lineRule="auto"/>
        <w:jc w:val="both"/>
        <w:rPr>
          <w:rFonts w:ascii="Arial" w:hAnsi="Arial" w:cs="Arial"/>
        </w:rPr>
      </w:pPr>
    </w:p>
    <w:p w14:paraId="03896B10" w14:textId="38BB020C" w:rsidR="00BC6173" w:rsidRDefault="00E2419E" w:rsidP="00DC5971">
      <w:pPr>
        <w:pStyle w:val="ListParagraph"/>
        <w:spacing w:after="0" w:line="360" w:lineRule="auto"/>
        <w:ind w:left="0"/>
        <w:jc w:val="both"/>
        <w:rPr>
          <w:rFonts w:ascii="Arial" w:hAnsi="Arial" w:cs="Arial"/>
        </w:rPr>
      </w:pPr>
      <w:r>
        <w:rPr>
          <w:rFonts w:ascii="Arial" w:hAnsi="Arial" w:cs="Arial"/>
        </w:rPr>
        <w:t>On page 7, NS Power stated:</w:t>
      </w:r>
    </w:p>
    <w:p w14:paraId="7C4FEAA0" w14:textId="77777777" w:rsidR="00077E5A" w:rsidRDefault="00077E5A" w:rsidP="00DC5971">
      <w:pPr>
        <w:pStyle w:val="ListParagraph"/>
        <w:spacing w:after="0" w:line="360" w:lineRule="auto"/>
        <w:ind w:left="0"/>
        <w:jc w:val="both"/>
        <w:rPr>
          <w:rFonts w:ascii="Arial" w:hAnsi="Arial" w:cs="Arial"/>
        </w:rPr>
      </w:pPr>
    </w:p>
    <w:p w14:paraId="5CA09B4C" w14:textId="180CD21D" w:rsidR="00E2419E" w:rsidRPr="00E2419E" w:rsidRDefault="00E2419E" w:rsidP="00DC5971">
      <w:pPr>
        <w:pStyle w:val="ListParagraph"/>
        <w:spacing w:after="0" w:line="360" w:lineRule="auto"/>
        <w:ind w:left="284" w:right="284"/>
        <w:jc w:val="both"/>
        <w:rPr>
          <w:rFonts w:ascii="Arial" w:hAnsi="Arial" w:cs="Arial"/>
          <w:sz w:val="20"/>
          <w:szCs w:val="20"/>
        </w:rPr>
      </w:pPr>
      <w:r w:rsidRPr="00E2419E">
        <w:rPr>
          <w:rFonts w:ascii="Arial" w:hAnsi="Arial" w:cs="Arial"/>
          <w:sz w:val="20"/>
          <w:szCs w:val="20"/>
        </w:rPr>
        <w:t>The ultimate energy charges are also subject to change based on the outcome of the ongoing Court proceedings regarding PHP’s responsibility for the payment of costs associated with the new Maritime Link Federal Loan Guarantee (FLG2).</w:t>
      </w:r>
    </w:p>
    <w:p w14:paraId="156BD1E9" w14:textId="77777777" w:rsidR="00BC6173" w:rsidRDefault="00BC6173" w:rsidP="00DC5971">
      <w:pPr>
        <w:pStyle w:val="ListParagraph"/>
        <w:spacing w:after="0" w:line="360" w:lineRule="auto"/>
        <w:ind w:left="0"/>
        <w:jc w:val="both"/>
        <w:rPr>
          <w:rFonts w:ascii="Arial" w:hAnsi="Arial" w:cs="Arial"/>
        </w:rPr>
      </w:pPr>
    </w:p>
    <w:p w14:paraId="0B74C60D" w14:textId="329C697F" w:rsidR="00E2419E" w:rsidRDefault="00E2419E" w:rsidP="00DC5971">
      <w:pPr>
        <w:pStyle w:val="ListParagraph"/>
        <w:spacing w:after="0" w:line="360" w:lineRule="auto"/>
        <w:ind w:left="0"/>
        <w:jc w:val="both"/>
        <w:rPr>
          <w:rFonts w:ascii="Arial" w:hAnsi="Arial" w:cs="Arial"/>
        </w:rPr>
      </w:pPr>
      <w:r>
        <w:rPr>
          <w:rFonts w:ascii="Arial" w:hAnsi="Arial" w:cs="Arial"/>
        </w:rPr>
        <w:t>Please provide the latest update on the status of this ongoing Court proceeding.</w:t>
      </w:r>
    </w:p>
    <w:p w14:paraId="7D151CC4" w14:textId="77777777" w:rsidR="00E2419E" w:rsidRPr="000262D5" w:rsidRDefault="00E2419E" w:rsidP="00DC5971">
      <w:pPr>
        <w:pStyle w:val="ListParagraph"/>
        <w:spacing w:after="0" w:line="360" w:lineRule="auto"/>
        <w:ind w:left="0"/>
        <w:jc w:val="both"/>
        <w:rPr>
          <w:rFonts w:ascii="Arial" w:hAnsi="Arial" w:cs="Arial"/>
        </w:rPr>
      </w:pPr>
    </w:p>
    <w:p w14:paraId="49DD0361" w14:textId="77777777" w:rsidR="00BC6173" w:rsidRDefault="00BC6173" w:rsidP="00DC5971">
      <w:pPr>
        <w:pStyle w:val="ListParagraph"/>
        <w:numPr>
          <w:ilvl w:val="0"/>
          <w:numId w:val="2"/>
        </w:numPr>
        <w:spacing w:after="0" w:line="360" w:lineRule="auto"/>
        <w:jc w:val="both"/>
        <w:rPr>
          <w:rFonts w:ascii="Arial" w:hAnsi="Arial" w:cs="Arial"/>
        </w:rPr>
      </w:pPr>
      <w:r w:rsidRPr="000262D5">
        <w:rPr>
          <w:rFonts w:ascii="Arial" w:hAnsi="Arial" w:cs="Arial"/>
        </w:rPr>
        <w:t xml:space="preserve"> </w:t>
      </w:r>
      <w:r>
        <w:rPr>
          <w:rFonts w:ascii="Arial" w:hAnsi="Arial" w:cs="Arial"/>
        </w:rPr>
        <w:t xml:space="preserve"> </w:t>
      </w:r>
    </w:p>
    <w:p w14:paraId="48DD4BB9" w14:textId="5C89150F" w:rsidR="00BC6173" w:rsidRDefault="00E2419E" w:rsidP="00DC5971">
      <w:pPr>
        <w:spacing w:after="0" w:line="360" w:lineRule="auto"/>
        <w:jc w:val="both"/>
        <w:rPr>
          <w:rFonts w:ascii="Arial" w:hAnsi="Arial" w:cs="Arial"/>
        </w:rPr>
      </w:pPr>
      <w:r>
        <w:rPr>
          <w:rFonts w:ascii="Arial" w:hAnsi="Arial" w:cs="Arial"/>
        </w:rPr>
        <w:t>Regarding interruptible service, on page 8</w:t>
      </w:r>
      <w:r w:rsidR="00DC5971">
        <w:rPr>
          <w:rFonts w:ascii="Arial" w:hAnsi="Arial" w:cs="Arial"/>
        </w:rPr>
        <w:t>,</w:t>
      </w:r>
      <w:r>
        <w:rPr>
          <w:rFonts w:ascii="Arial" w:hAnsi="Arial" w:cs="Arial"/>
        </w:rPr>
        <w:t xml:space="preserve"> NS Power stated:</w:t>
      </w:r>
    </w:p>
    <w:p w14:paraId="711A9F9C" w14:textId="38D6F533" w:rsidR="00E2419E" w:rsidRDefault="00E2419E" w:rsidP="00DC5971">
      <w:pPr>
        <w:spacing w:after="0" w:line="360" w:lineRule="auto"/>
        <w:ind w:left="284" w:right="284"/>
        <w:jc w:val="both"/>
        <w:rPr>
          <w:rFonts w:ascii="Arial" w:hAnsi="Arial" w:cs="Arial"/>
          <w:sz w:val="20"/>
          <w:szCs w:val="20"/>
        </w:rPr>
      </w:pPr>
      <w:r w:rsidRPr="00E2419E">
        <w:rPr>
          <w:rFonts w:ascii="Arial" w:hAnsi="Arial" w:cs="Arial"/>
          <w:sz w:val="20"/>
          <w:szCs w:val="20"/>
        </w:rPr>
        <w:t>…the relatively low cost of acquiring priority interruptible service (approximately $500,000 annually as modeled in the GRA COSS), the Company considers this to be an area that requires more review and is premature to discontinue.</w:t>
      </w:r>
    </w:p>
    <w:p w14:paraId="71CB28E8" w14:textId="77777777" w:rsidR="00E2419E" w:rsidRPr="00E2419E" w:rsidRDefault="00E2419E" w:rsidP="00DC5971">
      <w:pPr>
        <w:spacing w:after="0" w:line="360" w:lineRule="auto"/>
        <w:ind w:left="284" w:right="284"/>
        <w:jc w:val="both"/>
        <w:rPr>
          <w:rFonts w:ascii="Arial" w:hAnsi="Arial" w:cs="Arial"/>
          <w:sz w:val="20"/>
          <w:szCs w:val="20"/>
        </w:rPr>
      </w:pPr>
    </w:p>
    <w:p w14:paraId="6064924D" w14:textId="3431C026" w:rsidR="00E2419E" w:rsidRPr="00CA092A" w:rsidRDefault="00E2419E" w:rsidP="00DC5971">
      <w:pPr>
        <w:pStyle w:val="ListParagraph"/>
        <w:numPr>
          <w:ilvl w:val="0"/>
          <w:numId w:val="11"/>
        </w:numPr>
        <w:spacing w:after="0" w:line="360" w:lineRule="auto"/>
        <w:jc w:val="both"/>
        <w:rPr>
          <w:rFonts w:ascii="Arial" w:hAnsi="Arial" w:cs="Arial"/>
        </w:rPr>
      </w:pPr>
      <w:r w:rsidRPr="00CA092A">
        <w:rPr>
          <w:rFonts w:ascii="Arial" w:hAnsi="Arial" w:cs="Arial"/>
        </w:rPr>
        <w:t>Please explain how the $500,000 was derived.</w:t>
      </w:r>
    </w:p>
    <w:p w14:paraId="742BC03A" w14:textId="68C47E50" w:rsidR="00E2419E" w:rsidRPr="00CA092A" w:rsidRDefault="00CA092A" w:rsidP="00DC5971">
      <w:pPr>
        <w:pStyle w:val="ListParagraph"/>
        <w:numPr>
          <w:ilvl w:val="0"/>
          <w:numId w:val="11"/>
        </w:numPr>
        <w:spacing w:after="0" w:line="360" w:lineRule="auto"/>
        <w:jc w:val="both"/>
        <w:rPr>
          <w:rFonts w:ascii="Arial" w:hAnsi="Arial" w:cs="Arial"/>
        </w:rPr>
      </w:pPr>
      <w:r w:rsidRPr="00CA092A">
        <w:rPr>
          <w:rFonts w:ascii="Arial" w:hAnsi="Arial" w:cs="Arial"/>
        </w:rPr>
        <w:t>With reference to “more review”, please elaborate on what additional review is contemplated and what associated metrics are anticipated.</w:t>
      </w:r>
    </w:p>
    <w:p w14:paraId="6C25B01D" w14:textId="77777777" w:rsidR="00E2419E" w:rsidRPr="008D1767" w:rsidRDefault="00E2419E" w:rsidP="00DC5971">
      <w:pPr>
        <w:spacing w:after="0" w:line="360" w:lineRule="auto"/>
        <w:jc w:val="both"/>
        <w:rPr>
          <w:rFonts w:ascii="Arial" w:hAnsi="Arial" w:cs="Arial"/>
        </w:rPr>
      </w:pPr>
    </w:p>
    <w:p w14:paraId="6CAED7BD" w14:textId="77777777" w:rsidR="00BC6173" w:rsidRPr="000262D5" w:rsidRDefault="00BC6173" w:rsidP="00DC5971">
      <w:pPr>
        <w:pStyle w:val="ListParagraph"/>
        <w:numPr>
          <w:ilvl w:val="0"/>
          <w:numId w:val="2"/>
        </w:numPr>
        <w:spacing w:after="0" w:line="360" w:lineRule="auto"/>
        <w:jc w:val="both"/>
        <w:rPr>
          <w:rFonts w:ascii="Arial" w:hAnsi="Arial" w:cs="Arial"/>
        </w:rPr>
      </w:pPr>
    </w:p>
    <w:p w14:paraId="77C2D9D3" w14:textId="0FE83C4D" w:rsidR="00BC6173" w:rsidRDefault="00CA092A" w:rsidP="00DC5971">
      <w:pPr>
        <w:spacing w:after="0" w:line="360" w:lineRule="auto"/>
        <w:jc w:val="both"/>
        <w:rPr>
          <w:rFonts w:ascii="Arial" w:hAnsi="Arial" w:cs="Arial"/>
        </w:rPr>
      </w:pPr>
      <w:r>
        <w:rPr>
          <w:rFonts w:ascii="Arial" w:hAnsi="Arial" w:cs="Arial"/>
        </w:rPr>
        <w:t>On page 10, NS Power proposed that the value created by the dispatch of PHP load should be fully credited to PHP.</w:t>
      </w:r>
      <w:r w:rsidR="00DF5170">
        <w:rPr>
          <w:rFonts w:ascii="Arial" w:hAnsi="Arial" w:cs="Arial"/>
        </w:rPr>
        <w:t xml:space="preserve"> It also proposed that the cost of the DR service should be included as a FAM cost and recovered from all ATL customers. Furthermore, NS Power stated that ATL customers will be held harmless under the DR construct.</w:t>
      </w:r>
    </w:p>
    <w:p w14:paraId="45ECB4A9" w14:textId="21ACA109" w:rsidR="00CA092A" w:rsidRPr="00DF5170" w:rsidRDefault="00CA092A" w:rsidP="00DC5971">
      <w:pPr>
        <w:pStyle w:val="ListParagraph"/>
        <w:numPr>
          <w:ilvl w:val="0"/>
          <w:numId w:val="12"/>
        </w:numPr>
        <w:spacing w:after="0" w:line="360" w:lineRule="auto"/>
        <w:jc w:val="both"/>
        <w:rPr>
          <w:rFonts w:ascii="Arial" w:hAnsi="Arial" w:cs="Arial"/>
        </w:rPr>
      </w:pPr>
      <w:r w:rsidRPr="00DF5170">
        <w:rPr>
          <w:rFonts w:ascii="Arial" w:hAnsi="Arial" w:cs="Arial"/>
        </w:rPr>
        <w:t xml:space="preserve">What is the dollar amount of the dispatch value </w:t>
      </w:r>
      <w:r w:rsidR="00077E5A">
        <w:rPr>
          <w:rFonts w:ascii="Arial" w:hAnsi="Arial" w:cs="Arial"/>
        </w:rPr>
        <w:t xml:space="preserve">that NS Power </w:t>
      </w:r>
      <w:r w:rsidRPr="00DF5170">
        <w:rPr>
          <w:rFonts w:ascii="Arial" w:hAnsi="Arial" w:cs="Arial"/>
        </w:rPr>
        <w:t>anticipate</w:t>
      </w:r>
      <w:r w:rsidR="00077E5A">
        <w:rPr>
          <w:rFonts w:ascii="Arial" w:hAnsi="Arial" w:cs="Arial"/>
        </w:rPr>
        <w:t>s</w:t>
      </w:r>
      <w:r w:rsidRPr="00DF5170">
        <w:rPr>
          <w:rFonts w:ascii="Arial" w:hAnsi="Arial" w:cs="Arial"/>
        </w:rPr>
        <w:t xml:space="preserve"> </w:t>
      </w:r>
      <w:r w:rsidR="00077E5A">
        <w:rPr>
          <w:rFonts w:ascii="Arial" w:hAnsi="Arial" w:cs="Arial"/>
        </w:rPr>
        <w:t>will</w:t>
      </w:r>
      <w:r w:rsidRPr="00DF5170">
        <w:rPr>
          <w:rFonts w:ascii="Arial" w:hAnsi="Arial" w:cs="Arial"/>
        </w:rPr>
        <w:t xml:space="preserve"> be created?</w:t>
      </w:r>
    </w:p>
    <w:p w14:paraId="29940975" w14:textId="1748F68C" w:rsidR="00DF5170" w:rsidRDefault="00DF5170" w:rsidP="00DC5971">
      <w:pPr>
        <w:pStyle w:val="ListParagraph"/>
        <w:numPr>
          <w:ilvl w:val="0"/>
          <w:numId w:val="12"/>
        </w:numPr>
        <w:spacing w:after="0" w:line="360" w:lineRule="auto"/>
        <w:jc w:val="both"/>
        <w:rPr>
          <w:rFonts w:ascii="Arial" w:hAnsi="Arial" w:cs="Arial"/>
        </w:rPr>
      </w:pPr>
      <w:r w:rsidRPr="00DF5170">
        <w:rPr>
          <w:rFonts w:ascii="Arial" w:hAnsi="Arial" w:cs="Arial"/>
        </w:rPr>
        <w:t>If ATL customers will be paying PHP for the DR service, please elaborate on how they will be held harmless.</w:t>
      </w:r>
    </w:p>
    <w:p w14:paraId="617C0A55" w14:textId="4E165397" w:rsidR="00077E5A" w:rsidRPr="00DF5170" w:rsidRDefault="00077E5A" w:rsidP="00DC5971">
      <w:pPr>
        <w:pStyle w:val="ListParagraph"/>
        <w:numPr>
          <w:ilvl w:val="0"/>
          <w:numId w:val="12"/>
        </w:numPr>
        <w:spacing w:after="0" w:line="360" w:lineRule="auto"/>
        <w:jc w:val="both"/>
        <w:rPr>
          <w:rFonts w:ascii="Arial" w:hAnsi="Arial" w:cs="Arial"/>
        </w:rPr>
      </w:pPr>
      <w:r>
        <w:rPr>
          <w:rFonts w:ascii="Arial" w:hAnsi="Arial" w:cs="Arial"/>
        </w:rPr>
        <w:t>If the value created by dispatch of PHP load is fully credited to PHP, please explain the value that other ATL customers receive from the ADC component of the proposed tariff.</w:t>
      </w:r>
    </w:p>
    <w:p w14:paraId="14A159FA" w14:textId="77777777" w:rsidR="00077E5A" w:rsidRPr="00174F3A" w:rsidRDefault="00077E5A" w:rsidP="00DC5971">
      <w:pPr>
        <w:spacing w:after="0" w:line="360" w:lineRule="auto"/>
        <w:jc w:val="both"/>
        <w:rPr>
          <w:rFonts w:ascii="Arial" w:hAnsi="Arial" w:cs="Arial"/>
        </w:rPr>
      </w:pPr>
    </w:p>
    <w:p w14:paraId="092B5882" w14:textId="77777777" w:rsidR="00BC6173" w:rsidRPr="000262D5" w:rsidRDefault="00BC6173" w:rsidP="00DC5971">
      <w:pPr>
        <w:pStyle w:val="ListParagraph"/>
        <w:numPr>
          <w:ilvl w:val="0"/>
          <w:numId w:val="2"/>
        </w:numPr>
        <w:spacing w:after="0" w:line="360" w:lineRule="auto"/>
        <w:jc w:val="both"/>
        <w:rPr>
          <w:rFonts w:ascii="Arial" w:hAnsi="Arial" w:cs="Arial"/>
        </w:rPr>
      </w:pPr>
      <w:r w:rsidRPr="000262D5">
        <w:rPr>
          <w:rFonts w:ascii="Arial" w:hAnsi="Arial" w:cs="Arial"/>
        </w:rPr>
        <w:t xml:space="preserve"> </w:t>
      </w:r>
    </w:p>
    <w:p w14:paraId="2830D612" w14:textId="3260F7A0" w:rsidR="00BC6173" w:rsidRDefault="00F3373F" w:rsidP="00DC5971">
      <w:pPr>
        <w:spacing w:after="0" w:line="360" w:lineRule="auto"/>
        <w:jc w:val="both"/>
        <w:rPr>
          <w:rFonts w:ascii="Arial" w:hAnsi="Arial" w:cs="Arial"/>
        </w:rPr>
      </w:pPr>
      <w:r>
        <w:rPr>
          <w:rFonts w:ascii="Arial" w:hAnsi="Arial" w:cs="Arial"/>
        </w:rPr>
        <w:t xml:space="preserve">In its evidence, PHP identified several concerns with the proposed ATL tariff and stated it is </w:t>
      </w:r>
      <w:r w:rsidR="00752265">
        <w:rPr>
          <w:rFonts w:ascii="Arial" w:hAnsi="Arial" w:cs="Arial"/>
        </w:rPr>
        <w:t>unlikely to accept service under that tariff if those concerns are not addressed in a satisfactory manner by the Board.  In that situation, PHP stated that it would need to undertake development of a below-the-line tariff.</w:t>
      </w:r>
    </w:p>
    <w:p w14:paraId="1EAB3E08" w14:textId="222F9DB1" w:rsidR="002C1256" w:rsidRPr="002C1256" w:rsidRDefault="002C1256" w:rsidP="00DC5971">
      <w:pPr>
        <w:pStyle w:val="ListParagraph"/>
        <w:numPr>
          <w:ilvl w:val="0"/>
          <w:numId w:val="13"/>
        </w:numPr>
        <w:spacing w:after="0" w:line="360" w:lineRule="auto"/>
        <w:jc w:val="both"/>
        <w:rPr>
          <w:rFonts w:ascii="Arial" w:hAnsi="Arial" w:cs="Arial"/>
        </w:rPr>
      </w:pPr>
      <w:r w:rsidRPr="002C1256">
        <w:rPr>
          <w:rFonts w:ascii="Arial" w:hAnsi="Arial" w:cs="Arial"/>
        </w:rPr>
        <w:lastRenderedPageBreak/>
        <w:t xml:space="preserve">Please explain whether, prior to filing the ATL tariff, NS Power was aware of the concerns that PHP identified in its evidence. If so, describe what attempts were made to resolve those issues. </w:t>
      </w:r>
    </w:p>
    <w:p w14:paraId="3E1F9825" w14:textId="4533AB1C" w:rsidR="00CA092A" w:rsidRPr="002C1256" w:rsidRDefault="00752265" w:rsidP="00DC5971">
      <w:pPr>
        <w:pStyle w:val="ListParagraph"/>
        <w:numPr>
          <w:ilvl w:val="0"/>
          <w:numId w:val="13"/>
        </w:numPr>
        <w:spacing w:after="0" w:line="360" w:lineRule="auto"/>
        <w:jc w:val="both"/>
        <w:rPr>
          <w:rFonts w:ascii="Arial" w:hAnsi="Arial" w:cs="Arial"/>
        </w:rPr>
      </w:pPr>
      <w:r w:rsidRPr="002C1256">
        <w:rPr>
          <w:rFonts w:ascii="Arial" w:hAnsi="Arial" w:cs="Arial"/>
        </w:rPr>
        <w:t>Please explain and quantify an</w:t>
      </w:r>
      <w:r w:rsidR="002C1256" w:rsidRPr="002C1256">
        <w:rPr>
          <w:rFonts w:ascii="Arial" w:hAnsi="Arial" w:cs="Arial"/>
        </w:rPr>
        <w:t>y</w:t>
      </w:r>
      <w:r w:rsidRPr="002C1256">
        <w:rPr>
          <w:rFonts w:ascii="Arial" w:hAnsi="Arial" w:cs="Arial"/>
        </w:rPr>
        <w:t xml:space="preserve"> detrimental operational and financial impact</w:t>
      </w:r>
      <w:r w:rsidR="002C1256" w:rsidRPr="002C1256">
        <w:rPr>
          <w:rFonts w:ascii="Arial" w:hAnsi="Arial" w:cs="Arial"/>
        </w:rPr>
        <w:t>s</w:t>
      </w:r>
      <w:r w:rsidRPr="002C1256">
        <w:rPr>
          <w:rFonts w:ascii="Arial" w:hAnsi="Arial" w:cs="Arial"/>
        </w:rPr>
        <w:t xml:space="preserve"> that NS Power anticipates if the ATL tariff is amended to satisfy PHP’s concerns.</w:t>
      </w:r>
    </w:p>
    <w:p w14:paraId="248DCC87" w14:textId="22691209" w:rsidR="00752265" w:rsidRPr="00EC3A7B" w:rsidRDefault="00752265" w:rsidP="00DC5971">
      <w:pPr>
        <w:pStyle w:val="ListParagraph"/>
        <w:numPr>
          <w:ilvl w:val="0"/>
          <w:numId w:val="13"/>
        </w:numPr>
        <w:spacing w:after="0" w:line="360" w:lineRule="auto"/>
        <w:jc w:val="both"/>
        <w:rPr>
          <w:rFonts w:ascii="Arial" w:hAnsi="Arial" w:cs="Arial"/>
        </w:rPr>
      </w:pPr>
      <w:r w:rsidRPr="002C1256">
        <w:rPr>
          <w:rFonts w:ascii="Arial" w:hAnsi="Arial" w:cs="Arial"/>
        </w:rPr>
        <w:t>Please explain whether NS Power con</w:t>
      </w:r>
      <w:r w:rsidR="002C1256" w:rsidRPr="002C1256">
        <w:rPr>
          <w:rFonts w:ascii="Arial" w:hAnsi="Arial" w:cs="Arial"/>
        </w:rPr>
        <w:t>templat</w:t>
      </w:r>
      <w:r w:rsidRPr="002C1256">
        <w:rPr>
          <w:rFonts w:ascii="Arial" w:hAnsi="Arial" w:cs="Arial"/>
        </w:rPr>
        <w:t>ed any potential BTL tariffs as potential options if PHP does not accept service under the ATL tariff</w:t>
      </w:r>
      <w:r w:rsidR="00043911">
        <w:rPr>
          <w:rFonts w:ascii="Arial" w:hAnsi="Arial" w:cs="Arial"/>
        </w:rPr>
        <w:t>.</w:t>
      </w:r>
      <w:r w:rsidR="00EC3A7B">
        <w:rPr>
          <w:rFonts w:ascii="Arial" w:hAnsi="Arial" w:cs="Arial"/>
        </w:rPr>
        <w:t xml:space="preserve"> </w:t>
      </w:r>
      <w:r w:rsidR="00EC3A7B" w:rsidRPr="00EC3A7B">
        <w:rPr>
          <w:rFonts w:ascii="Arial" w:hAnsi="Arial" w:cs="Arial"/>
        </w:rPr>
        <w:t xml:space="preserve">Were any such discussions held with </w:t>
      </w:r>
      <w:r w:rsidR="00EC3A7B">
        <w:rPr>
          <w:rFonts w:ascii="Arial" w:hAnsi="Arial" w:cs="Arial"/>
        </w:rPr>
        <w:t>PHP</w:t>
      </w:r>
      <w:r w:rsidR="00EC3A7B" w:rsidRPr="00EC3A7B">
        <w:rPr>
          <w:rFonts w:ascii="Arial" w:hAnsi="Arial" w:cs="Arial"/>
        </w:rPr>
        <w:t>? Please elaborate.</w:t>
      </w:r>
    </w:p>
    <w:p w14:paraId="0B9EBB4A" w14:textId="77777777" w:rsidR="00CA092A" w:rsidRPr="001628BA" w:rsidRDefault="00CA092A" w:rsidP="00DC5971">
      <w:pPr>
        <w:spacing w:after="0" w:line="360" w:lineRule="auto"/>
        <w:jc w:val="both"/>
        <w:rPr>
          <w:rFonts w:ascii="Arial" w:hAnsi="Arial" w:cs="Arial"/>
        </w:rPr>
      </w:pPr>
    </w:p>
    <w:p w14:paraId="749136E5" w14:textId="77777777" w:rsidR="00BC6173" w:rsidRPr="000262D5" w:rsidRDefault="00BC6173" w:rsidP="00DC5971">
      <w:pPr>
        <w:pStyle w:val="ListParagraph"/>
        <w:numPr>
          <w:ilvl w:val="0"/>
          <w:numId w:val="2"/>
        </w:numPr>
        <w:spacing w:after="0" w:line="360" w:lineRule="auto"/>
        <w:jc w:val="both"/>
        <w:rPr>
          <w:rFonts w:ascii="Arial" w:hAnsi="Arial" w:cs="Arial"/>
        </w:rPr>
      </w:pPr>
    </w:p>
    <w:p w14:paraId="0014FD92" w14:textId="741175BB" w:rsidR="00BC6173" w:rsidRDefault="002C1256" w:rsidP="00DC5971">
      <w:pPr>
        <w:spacing w:after="0" w:line="360" w:lineRule="auto"/>
        <w:jc w:val="both"/>
        <w:rPr>
          <w:rFonts w:ascii="Arial" w:hAnsi="Arial" w:cs="Arial"/>
        </w:rPr>
      </w:pPr>
      <w:r>
        <w:rPr>
          <w:rFonts w:ascii="Arial" w:hAnsi="Arial" w:cs="Arial"/>
        </w:rPr>
        <w:t xml:space="preserve">Considering that the system control function, including resource dispatch, will come under the authority of </w:t>
      </w:r>
      <w:r w:rsidR="00B82A0A">
        <w:rPr>
          <w:rFonts w:ascii="Arial" w:hAnsi="Arial" w:cs="Arial"/>
        </w:rPr>
        <w:t>IESO Nova Scotia, please explain whether NS Power undertook any consultation with IESO Nova Scotia about the proposed ATL tariff before filing for Board approval.</w:t>
      </w:r>
    </w:p>
    <w:p w14:paraId="454A0594" w14:textId="77777777" w:rsidR="00C92CF8" w:rsidRPr="00C92CF8" w:rsidRDefault="00C92CF8" w:rsidP="00DC5971">
      <w:pPr>
        <w:spacing w:after="0" w:line="360" w:lineRule="auto"/>
        <w:jc w:val="both"/>
        <w:rPr>
          <w:rFonts w:ascii="Arial" w:hAnsi="Arial" w:cs="Arial"/>
        </w:rPr>
      </w:pPr>
    </w:p>
    <w:p w14:paraId="79242E10" w14:textId="77777777" w:rsidR="00BC6173" w:rsidRPr="000262D5" w:rsidRDefault="00BC6173" w:rsidP="00DC5971">
      <w:pPr>
        <w:pStyle w:val="ListParagraph"/>
        <w:numPr>
          <w:ilvl w:val="0"/>
          <w:numId w:val="2"/>
        </w:numPr>
        <w:spacing w:after="0" w:line="360" w:lineRule="auto"/>
        <w:jc w:val="both"/>
        <w:rPr>
          <w:rFonts w:ascii="Arial" w:hAnsi="Arial" w:cs="Arial"/>
        </w:rPr>
      </w:pPr>
      <w:r w:rsidRPr="000262D5">
        <w:rPr>
          <w:rFonts w:ascii="Arial" w:hAnsi="Arial" w:cs="Arial"/>
        </w:rPr>
        <w:t xml:space="preserve"> </w:t>
      </w:r>
    </w:p>
    <w:p w14:paraId="678E5088" w14:textId="609D0726" w:rsidR="006408E9" w:rsidRPr="00DC5971" w:rsidRDefault="00C92CF8" w:rsidP="00DC5971">
      <w:pPr>
        <w:spacing w:after="0" w:line="360" w:lineRule="auto"/>
        <w:jc w:val="both"/>
        <w:rPr>
          <w:rFonts w:ascii="Arial" w:hAnsi="Arial" w:cs="Arial"/>
        </w:rPr>
      </w:pPr>
      <w:r>
        <w:rPr>
          <w:rFonts w:ascii="Arial" w:hAnsi="Arial" w:cs="Arial"/>
        </w:rPr>
        <w:t xml:space="preserve">Considering the circumstance where </w:t>
      </w:r>
      <w:r w:rsidRPr="00C92CF8">
        <w:rPr>
          <w:rFonts w:ascii="Arial" w:hAnsi="Arial" w:cs="Arial"/>
        </w:rPr>
        <w:t>the application is not approved</w:t>
      </w:r>
      <w:r>
        <w:rPr>
          <w:rFonts w:ascii="Arial" w:hAnsi="Arial" w:cs="Arial"/>
        </w:rPr>
        <w:t xml:space="preserve">, or </w:t>
      </w:r>
      <w:r w:rsidRPr="00C92CF8">
        <w:rPr>
          <w:rFonts w:ascii="Arial" w:hAnsi="Arial" w:cs="Arial"/>
        </w:rPr>
        <w:t>considered not to be acceptable by PHP</w:t>
      </w:r>
      <w:r>
        <w:rPr>
          <w:rFonts w:ascii="Arial" w:hAnsi="Arial" w:cs="Arial"/>
        </w:rPr>
        <w:t>,</w:t>
      </w:r>
      <w:r w:rsidRPr="00C92CF8">
        <w:rPr>
          <w:rFonts w:ascii="Arial" w:hAnsi="Arial" w:cs="Arial"/>
        </w:rPr>
        <w:t xml:space="preserve"> and the ELIADC is not extended</w:t>
      </w:r>
      <w:r>
        <w:rPr>
          <w:rFonts w:ascii="Arial" w:hAnsi="Arial" w:cs="Arial"/>
        </w:rPr>
        <w:t>,</w:t>
      </w:r>
      <w:r w:rsidRPr="00C92CF8">
        <w:rPr>
          <w:rFonts w:ascii="Arial" w:hAnsi="Arial" w:cs="Arial"/>
        </w:rPr>
        <w:t xml:space="preserve"> and no ne</w:t>
      </w:r>
      <w:r>
        <w:rPr>
          <w:rFonts w:ascii="Arial" w:hAnsi="Arial" w:cs="Arial"/>
        </w:rPr>
        <w:t>w</w:t>
      </w:r>
      <w:r w:rsidRPr="00C92CF8">
        <w:rPr>
          <w:rFonts w:ascii="Arial" w:hAnsi="Arial" w:cs="Arial"/>
        </w:rPr>
        <w:t xml:space="preserve"> BTL rate exists on January 1, 2027</w:t>
      </w:r>
      <w:r>
        <w:rPr>
          <w:rFonts w:ascii="Arial" w:hAnsi="Arial" w:cs="Arial"/>
        </w:rPr>
        <w:t>, what is NS Power’s understanding of the default rate for service to PHP?</w:t>
      </w:r>
    </w:p>
    <w:sectPr w:rsidR="006408E9" w:rsidRPr="00DC5971" w:rsidSect="00BC6173">
      <w:pgSz w:w="12240" w:h="15840"/>
      <w:pgMar w:top="1440" w:right="1440" w:bottom="1440" w:left="1440" w:header="709" w:footer="709"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6D50D" w14:textId="77777777" w:rsidR="00766211" w:rsidRDefault="00766211" w:rsidP="00BC6173">
      <w:pPr>
        <w:spacing w:after="0" w:line="240" w:lineRule="auto"/>
      </w:pPr>
      <w:r>
        <w:separator/>
      </w:r>
    </w:p>
  </w:endnote>
  <w:endnote w:type="continuationSeparator" w:id="0">
    <w:p w14:paraId="3BE1DAFA" w14:textId="77777777" w:rsidR="00766211" w:rsidRDefault="00766211" w:rsidP="00BC6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972B6" w14:textId="2745911B" w:rsidR="00BC6173" w:rsidRPr="006A22CB" w:rsidRDefault="00BC6173" w:rsidP="00BC6173">
    <w:pPr>
      <w:pStyle w:val="Footer"/>
      <w:ind w:left="-450" w:right="3"/>
      <w:rPr>
        <w:rFonts w:ascii="Arial" w:hAnsi="Arial" w:cs="Arial"/>
        <w:sz w:val="16"/>
        <w:szCs w:val="16"/>
      </w:rPr>
    </w:pPr>
    <w:r w:rsidRPr="009D1BFC">
      <w:rPr>
        <w:rFonts w:ascii="Arial" w:hAnsi="Arial" w:cs="Arial"/>
        <w:sz w:val="16"/>
        <w:szCs w:val="16"/>
      </w:rPr>
      <w:t>Document: 32</w:t>
    </w:r>
    <w:r w:rsidR="00ED2E6F">
      <w:rPr>
        <w:rFonts w:ascii="Arial" w:hAnsi="Arial" w:cs="Arial"/>
        <w:sz w:val="16"/>
        <w:szCs w:val="16"/>
      </w:rPr>
      <w:t>8637</w:t>
    </w:r>
    <w:r w:rsidRPr="009D1BFC">
      <w:rPr>
        <w:rFonts w:ascii="Arial" w:hAnsi="Arial" w:cs="Arial"/>
        <w:sz w:val="16"/>
        <w:szCs w:val="16"/>
      </w:rPr>
      <w:tab/>
      <w:t xml:space="preserve"> Date Filed: </w:t>
    </w:r>
    <w:r w:rsidRPr="00BC6173">
      <w:rPr>
        <w:rFonts w:ascii="Arial" w:hAnsi="Arial" w:cs="Arial"/>
        <w:sz w:val="16"/>
        <w:szCs w:val="16"/>
      </w:rPr>
      <w:t>March</w:t>
    </w:r>
    <w:r>
      <w:rPr>
        <w:rFonts w:ascii="Arial" w:hAnsi="Arial" w:cs="Arial"/>
        <w:sz w:val="16"/>
        <w:szCs w:val="16"/>
      </w:rPr>
      <w:t xml:space="preserve"> 12</w:t>
    </w:r>
    <w:r w:rsidRPr="009D1BFC">
      <w:rPr>
        <w:rFonts w:ascii="Arial" w:hAnsi="Arial" w:cs="Arial"/>
        <w:sz w:val="16"/>
        <w:szCs w:val="16"/>
      </w:rPr>
      <w:t xml:space="preserve">, </w:t>
    </w:r>
    <w:proofErr w:type="gramStart"/>
    <w:r w:rsidRPr="009D1BFC">
      <w:rPr>
        <w:rFonts w:ascii="Arial" w:hAnsi="Arial" w:cs="Arial"/>
        <w:sz w:val="16"/>
        <w:szCs w:val="16"/>
      </w:rPr>
      <w:t>202</w:t>
    </w:r>
    <w:r>
      <w:rPr>
        <w:rFonts w:ascii="Arial" w:hAnsi="Arial" w:cs="Arial"/>
        <w:sz w:val="16"/>
        <w:szCs w:val="16"/>
      </w:rPr>
      <w:t>6</w:t>
    </w:r>
    <w:r w:rsidRPr="009D1BFC">
      <w:rPr>
        <w:rFonts w:ascii="Arial" w:hAnsi="Arial" w:cs="Arial"/>
        <w:sz w:val="16"/>
        <w:szCs w:val="16"/>
      </w:rPr>
      <w:t xml:space="preserve">  </w:t>
    </w:r>
    <w:r w:rsidRPr="009D1BFC">
      <w:rPr>
        <w:rFonts w:ascii="Arial" w:hAnsi="Arial" w:cs="Arial"/>
        <w:sz w:val="16"/>
        <w:szCs w:val="16"/>
      </w:rPr>
      <w:tab/>
    </w:r>
    <w:proofErr w:type="gramEnd"/>
    <w:r w:rsidRPr="009D1BFC">
      <w:rPr>
        <w:rFonts w:ascii="Arial" w:hAnsi="Arial" w:cs="Arial"/>
        <w:sz w:val="16"/>
        <w:szCs w:val="16"/>
      </w:rPr>
      <w:t xml:space="preserve">Page </w:t>
    </w:r>
    <w:r w:rsidRPr="009D1BFC">
      <w:rPr>
        <w:rFonts w:ascii="Arial" w:hAnsi="Arial" w:cs="Arial"/>
        <w:sz w:val="16"/>
        <w:szCs w:val="16"/>
      </w:rPr>
      <w:fldChar w:fldCharType="begin"/>
    </w:r>
    <w:r w:rsidRPr="009D1BFC">
      <w:rPr>
        <w:rFonts w:ascii="Arial" w:hAnsi="Arial" w:cs="Arial"/>
        <w:sz w:val="16"/>
        <w:szCs w:val="16"/>
      </w:rPr>
      <w:instrText xml:space="preserve"> PAGE </w:instrText>
    </w:r>
    <w:r w:rsidRPr="009D1BFC">
      <w:rPr>
        <w:rFonts w:ascii="Arial" w:hAnsi="Arial" w:cs="Arial"/>
        <w:sz w:val="16"/>
        <w:szCs w:val="16"/>
      </w:rPr>
      <w:fldChar w:fldCharType="separate"/>
    </w:r>
    <w:r>
      <w:rPr>
        <w:rFonts w:ascii="Arial" w:hAnsi="Arial" w:cs="Arial"/>
        <w:sz w:val="16"/>
        <w:szCs w:val="16"/>
      </w:rPr>
      <w:t>1</w:t>
    </w:r>
    <w:r w:rsidRPr="009D1BFC">
      <w:rPr>
        <w:rFonts w:ascii="Arial" w:hAnsi="Arial" w:cs="Arial"/>
        <w:sz w:val="16"/>
        <w:szCs w:val="16"/>
      </w:rPr>
      <w:fldChar w:fldCharType="end"/>
    </w:r>
    <w:r w:rsidRPr="009D1BFC">
      <w:rPr>
        <w:rFonts w:ascii="Arial" w:hAnsi="Arial" w:cs="Arial"/>
        <w:sz w:val="16"/>
        <w:szCs w:val="16"/>
      </w:rPr>
      <w:t xml:space="preserve"> of </w:t>
    </w:r>
    <w:r w:rsidRPr="009D1BFC">
      <w:rPr>
        <w:rFonts w:ascii="Arial" w:hAnsi="Arial" w:cs="Arial"/>
        <w:sz w:val="16"/>
        <w:szCs w:val="16"/>
      </w:rPr>
      <w:fldChar w:fldCharType="begin"/>
    </w:r>
    <w:r w:rsidRPr="009D1BFC">
      <w:rPr>
        <w:rFonts w:ascii="Arial" w:hAnsi="Arial" w:cs="Arial"/>
        <w:sz w:val="16"/>
        <w:szCs w:val="16"/>
      </w:rPr>
      <w:instrText xml:space="preserve"> NUMPAGES </w:instrText>
    </w:r>
    <w:r w:rsidRPr="009D1BFC">
      <w:rPr>
        <w:rFonts w:ascii="Arial" w:hAnsi="Arial" w:cs="Arial"/>
        <w:sz w:val="16"/>
        <w:szCs w:val="16"/>
      </w:rPr>
      <w:fldChar w:fldCharType="separate"/>
    </w:r>
    <w:r>
      <w:rPr>
        <w:rFonts w:ascii="Arial" w:hAnsi="Arial" w:cs="Arial"/>
        <w:sz w:val="16"/>
        <w:szCs w:val="16"/>
      </w:rPr>
      <w:t>2</w:t>
    </w:r>
    <w:r w:rsidRPr="009D1BFC">
      <w:rPr>
        <w:rFonts w:ascii="Arial" w:hAnsi="Arial" w:cs="Arial"/>
        <w:sz w:val="16"/>
        <w:szCs w:val="16"/>
      </w:rPr>
      <w:fldChar w:fldCharType="end"/>
    </w:r>
  </w:p>
  <w:p w14:paraId="3BE69B88" w14:textId="77777777" w:rsidR="00BC6173" w:rsidRDefault="00BC6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FA68B" w14:textId="77777777" w:rsidR="00766211" w:rsidRDefault="00766211" w:rsidP="00BC6173">
      <w:pPr>
        <w:spacing w:after="0" w:line="240" w:lineRule="auto"/>
      </w:pPr>
      <w:r>
        <w:separator/>
      </w:r>
    </w:p>
  </w:footnote>
  <w:footnote w:type="continuationSeparator" w:id="0">
    <w:p w14:paraId="3854612D" w14:textId="77777777" w:rsidR="00766211" w:rsidRDefault="00766211" w:rsidP="00BC61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81EF6"/>
    <w:multiLevelType w:val="hybridMultilevel"/>
    <w:tmpl w:val="E286AA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DBD5BB6"/>
    <w:multiLevelType w:val="hybridMultilevel"/>
    <w:tmpl w:val="625CDBA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C792950"/>
    <w:multiLevelType w:val="hybridMultilevel"/>
    <w:tmpl w:val="22A447E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518B08C0"/>
    <w:multiLevelType w:val="hybridMultilevel"/>
    <w:tmpl w:val="9D6E19B6"/>
    <w:lvl w:ilvl="0" w:tplc="76AAEF06">
      <w:start w:val="1"/>
      <w:numFmt w:val="decimal"/>
      <w:lvlText w:val="Request IR-%1:"/>
      <w:lvlJc w:val="left"/>
      <w:pPr>
        <w:ind w:left="360" w:hanging="360"/>
      </w:pPr>
      <w:rPr>
        <w:rFonts w:ascii="Arial" w:hAnsi="Arial" w:cs="Arial" w:hint="default"/>
        <w:b/>
        <w:color w:val="auto"/>
        <w:sz w:val="22"/>
        <w:szCs w:val="22"/>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53F82548"/>
    <w:multiLevelType w:val="hybridMultilevel"/>
    <w:tmpl w:val="EF16C69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58212179"/>
    <w:multiLevelType w:val="hybridMultilevel"/>
    <w:tmpl w:val="B02ABD4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5B0A6313"/>
    <w:multiLevelType w:val="hybridMultilevel"/>
    <w:tmpl w:val="43BA852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5F434F8E"/>
    <w:multiLevelType w:val="hybridMultilevel"/>
    <w:tmpl w:val="998AE6CC"/>
    <w:lvl w:ilvl="0" w:tplc="6D12D98A">
      <w:start w:val="1"/>
      <w:numFmt w:val="decimal"/>
      <w:lvlText w:val="Request IR-%1:"/>
      <w:lvlJc w:val="left"/>
      <w:pPr>
        <w:ind w:left="360" w:hanging="360"/>
      </w:pPr>
      <w:rPr>
        <w:rFonts w:ascii="Arial" w:hAnsi="Arial" w:hint="default"/>
        <w:b/>
        <w:i w:val="0"/>
        <w:spacing w:val="0"/>
        <w:position w:val="0"/>
        <w:sz w:val="22"/>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66243FF4"/>
    <w:multiLevelType w:val="hybridMultilevel"/>
    <w:tmpl w:val="66FEB52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6C0678A7"/>
    <w:multiLevelType w:val="hybridMultilevel"/>
    <w:tmpl w:val="D940140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6C4F52CB"/>
    <w:multiLevelType w:val="hybridMultilevel"/>
    <w:tmpl w:val="64CC5592"/>
    <w:lvl w:ilvl="0" w:tplc="10090017">
      <w:start w:val="1"/>
      <w:numFmt w:val="lowerLetter"/>
      <w:lvlText w:val="%1)"/>
      <w:lvlJc w:val="left"/>
      <w:pPr>
        <w:ind w:left="720" w:hanging="360"/>
      </w:pPr>
      <w:rPr>
        <w:rFonts w:hint="default"/>
      </w:rPr>
    </w:lvl>
    <w:lvl w:ilvl="1" w:tplc="10090013">
      <w:start w:val="1"/>
      <w:numFmt w:val="upp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6E24242D"/>
    <w:multiLevelType w:val="hybridMultilevel"/>
    <w:tmpl w:val="2F72B8B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711578A6"/>
    <w:multiLevelType w:val="hybridMultilevel"/>
    <w:tmpl w:val="AF4ECD3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542861765">
    <w:abstractNumId w:val="7"/>
  </w:num>
  <w:num w:numId="2" w16cid:durableId="1691254287">
    <w:abstractNumId w:val="3"/>
  </w:num>
  <w:num w:numId="3" w16cid:durableId="322507728">
    <w:abstractNumId w:val="4"/>
  </w:num>
  <w:num w:numId="4" w16cid:durableId="601694344">
    <w:abstractNumId w:val="2"/>
  </w:num>
  <w:num w:numId="5" w16cid:durableId="1429619532">
    <w:abstractNumId w:val="11"/>
  </w:num>
  <w:num w:numId="6" w16cid:durableId="328102849">
    <w:abstractNumId w:val="0"/>
  </w:num>
  <w:num w:numId="7" w16cid:durableId="1981574480">
    <w:abstractNumId w:val="12"/>
  </w:num>
  <w:num w:numId="8" w16cid:durableId="376927799">
    <w:abstractNumId w:val="6"/>
  </w:num>
  <w:num w:numId="9" w16cid:durableId="1255433832">
    <w:abstractNumId w:val="10"/>
  </w:num>
  <w:num w:numId="10" w16cid:durableId="524749960">
    <w:abstractNumId w:val="8"/>
  </w:num>
  <w:num w:numId="11" w16cid:durableId="1069353379">
    <w:abstractNumId w:val="9"/>
  </w:num>
  <w:num w:numId="12" w16cid:durableId="1302270293">
    <w:abstractNumId w:val="1"/>
  </w:num>
  <w:num w:numId="13" w16cid:durableId="595198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173"/>
    <w:rsid w:val="00003E91"/>
    <w:rsid w:val="00004416"/>
    <w:rsid w:val="00043911"/>
    <w:rsid w:val="00077E5A"/>
    <w:rsid w:val="000D40DA"/>
    <w:rsid w:val="00100EA1"/>
    <w:rsid w:val="00283A28"/>
    <w:rsid w:val="002C1256"/>
    <w:rsid w:val="002D15F3"/>
    <w:rsid w:val="002F3561"/>
    <w:rsid w:val="003014EA"/>
    <w:rsid w:val="00354A7B"/>
    <w:rsid w:val="00387644"/>
    <w:rsid w:val="004010CF"/>
    <w:rsid w:val="0046129C"/>
    <w:rsid w:val="004F4B23"/>
    <w:rsid w:val="00581BEF"/>
    <w:rsid w:val="006408E9"/>
    <w:rsid w:val="00752265"/>
    <w:rsid w:val="00766211"/>
    <w:rsid w:val="007B708D"/>
    <w:rsid w:val="007D76DF"/>
    <w:rsid w:val="008A4DCA"/>
    <w:rsid w:val="008A5EFA"/>
    <w:rsid w:val="00946BDE"/>
    <w:rsid w:val="009D4197"/>
    <w:rsid w:val="00A8424B"/>
    <w:rsid w:val="00B82A0A"/>
    <w:rsid w:val="00BC6173"/>
    <w:rsid w:val="00C21274"/>
    <w:rsid w:val="00C71F62"/>
    <w:rsid w:val="00C92CF8"/>
    <w:rsid w:val="00CA092A"/>
    <w:rsid w:val="00CF737D"/>
    <w:rsid w:val="00D00862"/>
    <w:rsid w:val="00D90B9F"/>
    <w:rsid w:val="00DC5971"/>
    <w:rsid w:val="00DF5170"/>
    <w:rsid w:val="00E2419E"/>
    <w:rsid w:val="00EC3A7B"/>
    <w:rsid w:val="00ED2E6F"/>
    <w:rsid w:val="00ED3BE2"/>
    <w:rsid w:val="00EE327A"/>
    <w:rsid w:val="00F3373F"/>
    <w:rsid w:val="00F37A47"/>
    <w:rsid w:val="00FC1F50"/>
    <w:rsid w:val="00FC41F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94103"/>
  <w15:chartTrackingRefBased/>
  <w15:docId w15:val="{36E2CD14-5DF3-494D-A4CD-A8E0F8117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61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61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61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61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61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61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61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61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61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1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61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61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61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61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61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61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61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6173"/>
    <w:rPr>
      <w:rFonts w:eastAsiaTheme="majorEastAsia" w:cstheme="majorBidi"/>
      <w:color w:val="272727" w:themeColor="text1" w:themeTint="D8"/>
    </w:rPr>
  </w:style>
  <w:style w:type="paragraph" w:styleId="Title">
    <w:name w:val="Title"/>
    <w:basedOn w:val="Normal"/>
    <w:next w:val="Normal"/>
    <w:link w:val="TitleChar"/>
    <w:uiPriority w:val="10"/>
    <w:qFormat/>
    <w:rsid w:val="00BC61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61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61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61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6173"/>
    <w:pPr>
      <w:spacing w:before="160"/>
      <w:jc w:val="center"/>
    </w:pPr>
    <w:rPr>
      <w:i/>
      <w:iCs/>
      <w:color w:val="404040" w:themeColor="text1" w:themeTint="BF"/>
    </w:rPr>
  </w:style>
  <w:style w:type="character" w:customStyle="1" w:styleId="QuoteChar">
    <w:name w:val="Quote Char"/>
    <w:basedOn w:val="DefaultParagraphFont"/>
    <w:link w:val="Quote"/>
    <w:uiPriority w:val="29"/>
    <w:rsid w:val="00BC6173"/>
    <w:rPr>
      <w:i/>
      <w:iCs/>
      <w:color w:val="404040" w:themeColor="text1" w:themeTint="BF"/>
    </w:rPr>
  </w:style>
  <w:style w:type="paragraph" w:styleId="ListParagraph">
    <w:name w:val="List Paragraph"/>
    <w:basedOn w:val="Normal"/>
    <w:uiPriority w:val="34"/>
    <w:qFormat/>
    <w:rsid w:val="00BC6173"/>
    <w:pPr>
      <w:ind w:left="720"/>
      <w:contextualSpacing/>
    </w:pPr>
  </w:style>
  <w:style w:type="character" w:styleId="IntenseEmphasis">
    <w:name w:val="Intense Emphasis"/>
    <w:basedOn w:val="DefaultParagraphFont"/>
    <w:uiPriority w:val="21"/>
    <w:qFormat/>
    <w:rsid w:val="00BC6173"/>
    <w:rPr>
      <w:i/>
      <w:iCs/>
      <w:color w:val="0F4761" w:themeColor="accent1" w:themeShade="BF"/>
    </w:rPr>
  </w:style>
  <w:style w:type="paragraph" w:styleId="IntenseQuote">
    <w:name w:val="Intense Quote"/>
    <w:basedOn w:val="Normal"/>
    <w:next w:val="Normal"/>
    <w:link w:val="IntenseQuoteChar"/>
    <w:uiPriority w:val="30"/>
    <w:qFormat/>
    <w:rsid w:val="00BC61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6173"/>
    <w:rPr>
      <w:i/>
      <w:iCs/>
      <w:color w:val="0F4761" w:themeColor="accent1" w:themeShade="BF"/>
    </w:rPr>
  </w:style>
  <w:style w:type="character" w:styleId="IntenseReference">
    <w:name w:val="Intense Reference"/>
    <w:basedOn w:val="DefaultParagraphFont"/>
    <w:uiPriority w:val="32"/>
    <w:qFormat/>
    <w:rsid w:val="00BC6173"/>
    <w:rPr>
      <w:b/>
      <w:bCs/>
      <w:smallCaps/>
      <w:color w:val="0F4761" w:themeColor="accent1" w:themeShade="BF"/>
      <w:spacing w:val="5"/>
    </w:rPr>
  </w:style>
  <w:style w:type="character" w:styleId="Hyperlink">
    <w:name w:val="Hyperlink"/>
    <w:basedOn w:val="DefaultParagraphFont"/>
    <w:uiPriority w:val="99"/>
    <w:unhideWhenUsed/>
    <w:rsid w:val="00BC6173"/>
    <w:rPr>
      <w:color w:val="467886" w:themeColor="hyperlink"/>
      <w:u w:val="single"/>
    </w:rPr>
  </w:style>
  <w:style w:type="paragraph" w:styleId="Footer">
    <w:name w:val="footer"/>
    <w:basedOn w:val="Normal"/>
    <w:link w:val="FooterChar"/>
    <w:unhideWhenUsed/>
    <w:rsid w:val="00BC6173"/>
    <w:pPr>
      <w:tabs>
        <w:tab w:val="center" w:pos="4680"/>
        <w:tab w:val="right" w:pos="936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rsid w:val="00BC6173"/>
    <w:rPr>
      <w:rFonts w:ascii="Times New Roman" w:eastAsia="Times New Roman" w:hAnsi="Times New Roman" w:cs="Times New Roman"/>
      <w:sz w:val="24"/>
      <w:szCs w:val="24"/>
      <w:lang w:val="en-US"/>
    </w:rPr>
  </w:style>
  <w:style w:type="table" w:styleId="TableGrid">
    <w:name w:val="Table Grid"/>
    <w:basedOn w:val="TableNormal"/>
    <w:uiPriority w:val="39"/>
    <w:rsid w:val="00BC617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BC6173"/>
  </w:style>
  <w:style w:type="paragraph" w:styleId="Header">
    <w:name w:val="header"/>
    <w:basedOn w:val="Normal"/>
    <w:link w:val="HeaderChar"/>
    <w:uiPriority w:val="99"/>
    <w:unhideWhenUsed/>
    <w:rsid w:val="00BC61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6173"/>
  </w:style>
  <w:style w:type="character" w:styleId="UnresolvedMention">
    <w:name w:val="Unresolved Mention"/>
    <w:basedOn w:val="DefaultParagraphFont"/>
    <w:uiPriority w:val="99"/>
    <w:semiHidden/>
    <w:unhideWhenUsed/>
    <w:rsid w:val="004612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ve.pronko@novascotia.ca" TargetMode="External"/><Relationship Id="rId3" Type="http://schemas.openxmlformats.org/officeDocument/2006/relationships/settings" Target="settings.xml"/><Relationship Id="rId7" Type="http://schemas.openxmlformats.org/officeDocument/2006/relationships/hyperlink" Target="mailto:blake.williams@nspower.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3</Pages>
  <Words>638</Words>
  <Characters>3345</Characters>
  <Application>Microsoft Office Word</Application>
  <DocSecurity>0</DocSecurity>
  <Lines>107</Lines>
  <Paragraphs>56</Paragraphs>
  <ScaleCrop>false</ScaleCrop>
  <HeadingPairs>
    <vt:vector size="2" baseType="variant">
      <vt:variant>
        <vt:lpstr>Title</vt:lpstr>
      </vt:variant>
      <vt:variant>
        <vt:i4>1</vt:i4>
      </vt:variant>
    </vt:vector>
  </HeadingPairs>
  <TitlesOfParts>
    <vt:vector size="1" baseType="lpstr">
      <vt:lpstr/>
    </vt:vector>
  </TitlesOfParts>
  <Company>Province of Nova Scotia</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Wendy</dc:creator>
  <cp:keywords/>
  <dc:description/>
  <cp:lastModifiedBy>Brown, Wendy</cp:lastModifiedBy>
  <cp:revision>10</cp:revision>
  <dcterms:created xsi:type="dcterms:W3CDTF">2026-03-11T15:07:00Z</dcterms:created>
  <dcterms:modified xsi:type="dcterms:W3CDTF">2026-03-12T16:00:00Z</dcterms:modified>
</cp:coreProperties>
</file>