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9B0B1" w14:textId="55C772D1" w:rsidR="00092C8F" w:rsidRDefault="00092C8F" w:rsidP="00092C8F">
      <w:pPr>
        <w:tabs>
          <w:tab w:val="right" w:pos="9270"/>
        </w:tabs>
        <w:jc w:val="left"/>
        <w:rPr>
          <w:b/>
        </w:rPr>
      </w:pPr>
      <w:r>
        <w:rPr>
          <w:b/>
        </w:rPr>
        <w:t>20</w:t>
      </w:r>
      <w:r w:rsidR="00BF66CD">
        <w:rPr>
          <w:b/>
        </w:rPr>
        <w:t>2</w:t>
      </w:r>
      <w:r w:rsidR="00AB72CB">
        <w:rPr>
          <w:b/>
        </w:rPr>
        <w:t>6</w:t>
      </w:r>
      <w:r>
        <w:rPr>
          <w:b/>
        </w:rPr>
        <w:tab/>
        <w:t>M</w:t>
      </w:r>
      <w:r w:rsidR="00FF5FE9">
        <w:rPr>
          <w:b/>
        </w:rPr>
        <w:t>1</w:t>
      </w:r>
      <w:r w:rsidR="00AB72CB">
        <w:rPr>
          <w:b/>
        </w:rPr>
        <w:t>2661</w:t>
      </w:r>
    </w:p>
    <w:p w14:paraId="7B1C51DD" w14:textId="77777777" w:rsidR="00092C8F" w:rsidRDefault="00092C8F" w:rsidP="00092C8F">
      <w:pPr>
        <w:tabs>
          <w:tab w:val="right" w:pos="9270"/>
        </w:tabs>
        <w:jc w:val="left"/>
        <w:rPr>
          <w:b/>
        </w:rPr>
      </w:pPr>
    </w:p>
    <w:p w14:paraId="087D7AC8" w14:textId="77777777" w:rsidR="00092C8F" w:rsidRDefault="00092C8F" w:rsidP="00092C8F">
      <w:pPr>
        <w:tabs>
          <w:tab w:val="right" w:pos="9270"/>
        </w:tabs>
        <w:jc w:val="left"/>
        <w:rPr>
          <w:b/>
        </w:rPr>
      </w:pPr>
    </w:p>
    <w:p w14:paraId="50DC08EC" w14:textId="3ED8485C" w:rsidR="00092C8F" w:rsidRDefault="00092C8F" w:rsidP="00092C8F">
      <w:pPr>
        <w:tabs>
          <w:tab w:val="right" w:pos="9270"/>
        </w:tabs>
        <w:jc w:val="center"/>
        <w:rPr>
          <w:b/>
        </w:rPr>
      </w:pPr>
      <w:r>
        <w:rPr>
          <w:b/>
        </w:rPr>
        <w:t xml:space="preserve">NOVA SCOTIA </w:t>
      </w:r>
      <w:r w:rsidR="00AB72CB">
        <w:rPr>
          <w:b/>
        </w:rPr>
        <w:t>ENERGY</w:t>
      </w:r>
      <w:r>
        <w:rPr>
          <w:b/>
        </w:rPr>
        <w:t xml:space="preserve"> BOARD</w:t>
      </w:r>
    </w:p>
    <w:p w14:paraId="244F1D67" w14:textId="77777777" w:rsidR="00092C8F" w:rsidRDefault="00092C8F" w:rsidP="00092C8F">
      <w:pPr>
        <w:tabs>
          <w:tab w:val="right" w:pos="9270"/>
        </w:tabs>
        <w:jc w:val="center"/>
        <w:rPr>
          <w:b/>
        </w:rPr>
      </w:pPr>
    </w:p>
    <w:p w14:paraId="0A27BFD4" w14:textId="77777777" w:rsidR="00092C8F" w:rsidRDefault="00092C8F" w:rsidP="00092C8F">
      <w:pPr>
        <w:tabs>
          <w:tab w:val="right" w:pos="9270"/>
        </w:tabs>
        <w:jc w:val="center"/>
        <w:rPr>
          <w:b/>
        </w:rPr>
      </w:pPr>
    </w:p>
    <w:p w14:paraId="31F6DF77" w14:textId="77777777" w:rsidR="00092C8F" w:rsidRDefault="00092C8F" w:rsidP="00092C8F">
      <w:pPr>
        <w:tabs>
          <w:tab w:val="right" w:pos="9270"/>
        </w:tabs>
        <w:jc w:val="center"/>
        <w:rPr>
          <w:b/>
        </w:rPr>
      </w:pPr>
    </w:p>
    <w:p w14:paraId="66E79B97" w14:textId="77777777" w:rsidR="00092C8F" w:rsidRDefault="00092C8F" w:rsidP="00283FAA">
      <w:pPr>
        <w:tabs>
          <w:tab w:val="left" w:pos="3600"/>
          <w:tab w:val="right" w:pos="9270"/>
        </w:tabs>
        <w:ind w:left="3600" w:hanging="3600"/>
        <w:jc w:val="left"/>
        <w:rPr>
          <w:b/>
        </w:rPr>
      </w:pPr>
      <w:r>
        <w:rPr>
          <w:b/>
        </w:rPr>
        <w:t>IN THE MATTER OF:</w:t>
      </w:r>
      <w:r>
        <w:rPr>
          <w:b/>
        </w:rPr>
        <w:tab/>
        <w:t>THE PUBLIC UTILITIES ACT</w:t>
      </w:r>
      <w:r w:rsidR="00283FAA">
        <w:rPr>
          <w:b/>
        </w:rPr>
        <w:t xml:space="preserve"> </w:t>
      </w:r>
    </w:p>
    <w:p w14:paraId="5E48D502" w14:textId="77777777" w:rsidR="00092C8F" w:rsidRDefault="00092C8F" w:rsidP="00092C8F">
      <w:pPr>
        <w:tabs>
          <w:tab w:val="left" w:pos="3600"/>
          <w:tab w:val="right" w:pos="9270"/>
        </w:tabs>
        <w:jc w:val="left"/>
        <w:rPr>
          <w:b/>
        </w:rPr>
      </w:pPr>
    </w:p>
    <w:p w14:paraId="2B208FCF" w14:textId="77777777" w:rsidR="00092C8F" w:rsidRDefault="00092C8F" w:rsidP="00092C8F">
      <w:pPr>
        <w:tabs>
          <w:tab w:val="left" w:pos="3600"/>
          <w:tab w:val="right" w:pos="9270"/>
        </w:tabs>
        <w:jc w:val="center"/>
      </w:pPr>
      <w:r>
        <w:t>and</w:t>
      </w:r>
    </w:p>
    <w:p w14:paraId="1B39C920" w14:textId="77777777" w:rsidR="00092C8F" w:rsidRDefault="00092C8F" w:rsidP="00092C8F">
      <w:pPr>
        <w:tabs>
          <w:tab w:val="left" w:pos="3600"/>
          <w:tab w:val="right" w:pos="9270"/>
        </w:tabs>
        <w:jc w:val="center"/>
      </w:pPr>
    </w:p>
    <w:p w14:paraId="12E58AB3" w14:textId="77777777" w:rsidR="00092C8F" w:rsidRPr="0060233C" w:rsidRDefault="00092C8F" w:rsidP="00092C8F">
      <w:pPr>
        <w:tabs>
          <w:tab w:val="left" w:pos="3600"/>
          <w:tab w:val="right" w:pos="9270"/>
        </w:tabs>
        <w:jc w:val="left"/>
      </w:pPr>
    </w:p>
    <w:p w14:paraId="0B069FBD" w14:textId="02FFE600" w:rsidR="00092C8F" w:rsidRDefault="00092C8F" w:rsidP="00092C8F">
      <w:pPr>
        <w:tabs>
          <w:tab w:val="left" w:pos="3600"/>
          <w:tab w:val="right" w:pos="9270"/>
        </w:tabs>
        <w:ind w:left="3600" w:hanging="3600"/>
        <w:jc w:val="left"/>
        <w:rPr>
          <w:b/>
        </w:rPr>
      </w:pPr>
      <w:r>
        <w:rPr>
          <w:b/>
        </w:rPr>
        <w:t>IN THE MATTER OF:</w:t>
      </w:r>
      <w:r>
        <w:rPr>
          <w:b/>
        </w:rPr>
        <w:tab/>
        <w:t>A</w:t>
      </w:r>
      <w:r w:rsidR="00283FAA">
        <w:rPr>
          <w:b/>
        </w:rPr>
        <w:t xml:space="preserve">n Application by </w:t>
      </w:r>
      <w:r>
        <w:rPr>
          <w:b/>
        </w:rPr>
        <w:t>N</w:t>
      </w:r>
      <w:r w:rsidR="00490D68">
        <w:rPr>
          <w:b/>
        </w:rPr>
        <w:t>ova Scotia Power Inc. (“NS Power”) f</w:t>
      </w:r>
      <w:r w:rsidR="00283FAA">
        <w:rPr>
          <w:b/>
        </w:rPr>
        <w:t xml:space="preserve">or approval of </w:t>
      </w:r>
      <w:r w:rsidR="0035196C">
        <w:rPr>
          <w:b/>
        </w:rPr>
        <w:t>a</w:t>
      </w:r>
      <w:r w:rsidR="001236BB">
        <w:rPr>
          <w:b/>
        </w:rPr>
        <w:t>n Extra Large Industrial Dispatchable Above-the-Line Tariff applicable to Port Hawkesbury Paper</w:t>
      </w:r>
      <w:r w:rsidR="00283FAA">
        <w:rPr>
          <w:b/>
        </w:rPr>
        <w:t xml:space="preserve"> </w:t>
      </w:r>
    </w:p>
    <w:p w14:paraId="182ADDAB" w14:textId="77777777" w:rsidR="00BF66CD" w:rsidRDefault="00BF66CD" w:rsidP="00092C8F">
      <w:pPr>
        <w:tabs>
          <w:tab w:val="left" w:pos="3600"/>
          <w:tab w:val="right" w:pos="9270"/>
        </w:tabs>
        <w:ind w:left="3600" w:hanging="3600"/>
        <w:jc w:val="left"/>
        <w:rPr>
          <w:b/>
        </w:rPr>
      </w:pPr>
    </w:p>
    <w:p w14:paraId="3F86B1F4" w14:textId="77777777" w:rsidR="00092C8F" w:rsidRDefault="00092C8F" w:rsidP="00092C8F">
      <w:pPr>
        <w:tabs>
          <w:tab w:val="left" w:pos="3600"/>
          <w:tab w:val="right" w:pos="9270"/>
        </w:tabs>
        <w:ind w:left="3600" w:hanging="3600"/>
        <w:jc w:val="left"/>
        <w:rPr>
          <w:b/>
        </w:rPr>
      </w:pPr>
    </w:p>
    <w:p w14:paraId="2D65A666" w14:textId="77777777" w:rsidR="00092C8F" w:rsidRDefault="00092C8F" w:rsidP="00092C8F">
      <w:pPr>
        <w:tabs>
          <w:tab w:val="left" w:pos="3600"/>
          <w:tab w:val="right" w:pos="9270"/>
        </w:tabs>
        <w:ind w:left="3600" w:hanging="3600"/>
        <w:jc w:val="left"/>
        <w:rPr>
          <w:b/>
        </w:rPr>
      </w:pPr>
    </w:p>
    <w:p w14:paraId="2FAD58D8" w14:textId="77777777" w:rsidR="00092C8F" w:rsidRPr="0060233C" w:rsidRDefault="00092C8F" w:rsidP="00092C8F">
      <w:pPr>
        <w:tabs>
          <w:tab w:val="left" w:pos="3600"/>
          <w:tab w:val="right" w:pos="9270"/>
        </w:tabs>
        <w:ind w:left="3600" w:hanging="3600"/>
        <w:jc w:val="center"/>
        <w:rPr>
          <w:b/>
          <w:u w:val="single"/>
        </w:rPr>
      </w:pPr>
      <w:r>
        <w:rPr>
          <w:b/>
          <w:u w:val="single"/>
        </w:rPr>
        <w:t>NON-CONFIDENTIAL INFORMATION REQUESTS</w:t>
      </w:r>
    </w:p>
    <w:p w14:paraId="28361C61" w14:textId="77777777" w:rsidR="00092C8F" w:rsidRPr="0060233C" w:rsidRDefault="00092C8F" w:rsidP="00092C8F">
      <w:pPr>
        <w:tabs>
          <w:tab w:val="right" w:pos="9270"/>
        </w:tabs>
        <w:jc w:val="center"/>
        <w:rPr>
          <w:b/>
        </w:rPr>
      </w:pPr>
    </w:p>
    <w:p w14:paraId="3EEB7AC6" w14:textId="77777777" w:rsidR="00092C8F" w:rsidRDefault="00092C8F" w:rsidP="00092C8F"/>
    <w:p w14:paraId="6AD1C6FC" w14:textId="77777777" w:rsidR="002E68F9" w:rsidRDefault="00092C8F" w:rsidP="002E68F9">
      <w:pPr>
        <w:tabs>
          <w:tab w:val="left" w:pos="2160"/>
        </w:tabs>
        <w:ind w:left="2160" w:hanging="2160"/>
        <w:rPr>
          <w:b/>
        </w:rPr>
      </w:pPr>
      <w:r>
        <w:rPr>
          <w:b/>
        </w:rPr>
        <w:t>To:</w:t>
      </w:r>
      <w:r>
        <w:rPr>
          <w:b/>
        </w:rPr>
        <w:tab/>
        <w:t>N</w:t>
      </w:r>
      <w:r w:rsidR="00490D68">
        <w:rPr>
          <w:b/>
        </w:rPr>
        <w:t>S Power</w:t>
      </w:r>
      <w:r w:rsidR="002E68F9">
        <w:rPr>
          <w:b/>
        </w:rPr>
        <w:t xml:space="preserve"> </w:t>
      </w:r>
    </w:p>
    <w:p w14:paraId="31D39405" w14:textId="77777777" w:rsidR="00137B19" w:rsidRDefault="002E68F9" w:rsidP="00137B19">
      <w:pPr>
        <w:tabs>
          <w:tab w:val="left" w:pos="2160"/>
        </w:tabs>
        <w:ind w:left="2160" w:hanging="2160"/>
        <w:rPr>
          <w:bCs/>
        </w:rPr>
      </w:pPr>
      <w:r>
        <w:rPr>
          <w:b/>
        </w:rPr>
        <w:tab/>
      </w:r>
      <w:r w:rsidR="00137B19">
        <w:rPr>
          <w:bCs/>
        </w:rPr>
        <w:t>Michael Willett</w:t>
      </w:r>
    </w:p>
    <w:p w14:paraId="7841C030" w14:textId="4AEA4720" w:rsidR="00092C8F" w:rsidRDefault="00137B19" w:rsidP="00137B19">
      <w:pPr>
        <w:tabs>
          <w:tab w:val="left" w:pos="2160"/>
        </w:tabs>
        <w:ind w:left="2160" w:hanging="2160"/>
      </w:pPr>
      <w:r>
        <w:rPr>
          <w:bCs/>
        </w:rPr>
        <w:tab/>
        <w:t>Director, Regulatory Finance</w:t>
      </w:r>
    </w:p>
    <w:p w14:paraId="0D76ECC6" w14:textId="77777777" w:rsidR="00092C8F" w:rsidRPr="00D70882" w:rsidRDefault="00092C8F" w:rsidP="00092C8F">
      <w:pPr>
        <w:tabs>
          <w:tab w:val="left" w:pos="2160"/>
        </w:tabs>
        <w:ind w:left="2160"/>
      </w:pPr>
    </w:p>
    <w:p w14:paraId="26661ACF" w14:textId="77777777" w:rsidR="00092C8F" w:rsidRDefault="00092C8F" w:rsidP="00092C8F">
      <w:pPr>
        <w:tabs>
          <w:tab w:val="left" w:pos="2160"/>
        </w:tabs>
        <w:rPr>
          <w:b/>
        </w:rPr>
      </w:pPr>
    </w:p>
    <w:p w14:paraId="361F377D" w14:textId="77777777" w:rsidR="00092C8F" w:rsidRDefault="00092C8F" w:rsidP="004A12AE">
      <w:pPr>
        <w:tabs>
          <w:tab w:val="left" w:pos="2160"/>
        </w:tabs>
        <w:ind w:left="2160" w:hanging="2160"/>
        <w:rPr>
          <w:b/>
        </w:rPr>
      </w:pPr>
      <w:r>
        <w:rPr>
          <w:b/>
        </w:rPr>
        <w:t>From:</w:t>
      </w:r>
      <w:r>
        <w:rPr>
          <w:b/>
        </w:rPr>
        <w:tab/>
      </w:r>
      <w:r w:rsidR="00283FAA">
        <w:rPr>
          <w:b/>
        </w:rPr>
        <w:t>Port Hawkesbury Paper LP</w:t>
      </w:r>
    </w:p>
    <w:p w14:paraId="66A08A67" w14:textId="77777777" w:rsidR="00092C8F" w:rsidRDefault="00092C8F" w:rsidP="00092C8F">
      <w:pPr>
        <w:tabs>
          <w:tab w:val="left" w:pos="2160"/>
        </w:tabs>
        <w:rPr>
          <w:b/>
        </w:rPr>
      </w:pPr>
    </w:p>
    <w:p w14:paraId="37EA8303" w14:textId="77777777" w:rsidR="00BF66CD" w:rsidRDefault="00BF66CD" w:rsidP="00092C8F">
      <w:pPr>
        <w:tabs>
          <w:tab w:val="left" w:pos="2160"/>
        </w:tabs>
        <w:rPr>
          <w:b/>
        </w:rPr>
      </w:pPr>
    </w:p>
    <w:p w14:paraId="3AB0CBA7" w14:textId="2EBAC12D" w:rsidR="00092C8F" w:rsidRDefault="00092C8F" w:rsidP="00092C8F">
      <w:pPr>
        <w:tabs>
          <w:tab w:val="left" w:pos="2160"/>
        </w:tabs>
        <w:rPr>
          <w:b/>
        </w:rPr>
      </w:pPr>
      <w:r>
        <w:rPr>
          <w:b/>
        </w:rPr>
        <w:t>Responses Due:</w:t>
      </w:r>
      <w:r>
        <w:rPr>
          <w:b/>
        </w:rPr>
        <w:tab/>
      </w:r>
      <w:r w:rsidR="00137B19">
        <w:rPr>
          <w:b/>
        </w:rPr>
        <w:t>April 10,</w:t>
      </w:r>
      <w:r>
        <w:rPr>
          <w:b/>
        </w:rPr>
        <w:t xml:space="preserve"> 20</w:t>
      </w:r>
      <w:r w:rsidR="00BF66CD">
        <w:rPr>
          <w:b/>
        </w:rPr>
        <w:t>2</w:t>
      </w:r>
      <w:r w:rsidR="00137B19">
        <w:rPr>
          <w:b/>
        </w:rPr>
        <w:t>6</w:t>
      </w:r>
    </w:p>
    <w:p w14:paraId="2B819D09" w14:textId="77777777" w:rsidR="00BF66CD" w:rsidRDefault="00BF66CD" w:rsidP="00092C8F">
      <w:pPr>
        <w:tabs>
          <w:tab w:val="left" w:pos="2160"/>
        </w:tabs>
        <w:rPr>
          <w:b/>
        </w:rPr>
      </w:pPr>
    </w:p>
    <w:p w14:paraId="2672342B" w14:textId="77777777" w:rsidR="00BF66CD" w:rsidRDefault="00BF66CD" w:rsidP="00092C8F">
      <w:pPr>
        <w:tabs>
          <w:tab w:val="left" w:pos="2160"/>
        </w:tabs>
        <w:rPr>
          <w:b/>
        </w:rPr>
      </w:pPr>
    </w:p>
    <w:p w14:paraId="06481D8E" w14:textId="77777777" w:rsidR="00092C8F" w:rsidRDefault="00092C8F" w:rsidP="00092C8F">
      <w:pPr>
        <w:tabs>
          <w:tab w:val="left" w:pos="2160"/>
        </w:tabs>
      </w:pPr>
      <w:r>
        <w:rPr>
          <w:b/>
        </w:rPr>
        <w:t>Contact Person:</w:t>
      </w:r>
      <w:r>
        <w:tab/>
      </w:r>
      <w:r w:rsidR="00283FAA">
        <w:t>James MacDuff</w:t>
      </w:r>
    </w:p>
    <w:p w14:paraId="17A29273" w14:textId="77777777" w:rsidR="00092C8F" w:rsidRDefault="00092C8F" w:rsidP="00092C8F">
      <w:pPr>
        <w:tabs>
          <w:tab w:val="left" w:pos="2160"/>
        </w:tabs>
        <w:ind w:left="2160" w:hanging="2160"/>
      </w:pPr>
      <w:r>
        <w:tab/>
        <w:t>McInnes Cooper</w:t>
      </w:r>
    </w:p>
    <w:p w14:paraId="52D912A7" w14:textId="77777777" w:rsidR="00092C8F" w:rsidRDefault="00092C8F" w:rsidP="00092C8F">
      <w:pPr>
        <w:tabs>
          <w:tab w:val="left" w:pos="2160"/>
        </w:tabs>
        <w:ind w:left="2160" w:hanging="2160"/>
      </w:pPr>
      <w:r>
        <w:tab/>
        <w:t>P.O. Box 730</w:t>
      </w:r>
    </w:p>
    <w:p w14:paraId="6CAD7871" w14:textId="77777777" w:rsidR="00092C8F" w:rsidRDefault="00092C8F" w:rsidP="00092C8F">
      <w:pPr>
        <w:tabs>
          <w:tab w:val="left" w:pos="2160"/>
        </w:tabs>
        <w:ind w:left="2160" w:hanging="2160"/>
      </w:pPr>
      <w:r>
        <w:tab/>
        <w:t>Purdy’s Wharf Tower II</w:t>
      </w:r>
    </w:p>
    <w:p w14:paraId="55F276D8" w14:textId="77777777" w:rsidR="00092C8F" w:rsidRDefault="00092C8F" w:rsidP="00092C8F">
      <w:pPr>
        <w:tabs>
          <w:tab w:val="left" w:pos="2160"/>
        </w:tabs>
        <w:ind w:left="2160" w:hanging="2160"/>
      </w:pPr>
      <w:r>
        <w:tab/>
        <w:t>1300 – 1969 Upper Water Street</w:t>
      </w:r>
    </w:p>
    <w:p w14:paraId="51C6169B" w14:textId="77777777" w:rsidR="00092C8F" w:rsidRDefault="00092C8F" w:rsidP="00092C8F">
      <w:pPr>
        <w:tabs>
          <w:tab w:val="left" w:pos="2160"/>
        </w:tabs>
        <w:ind w:left="2160" w:hanging="2160"/>
      </w:pPr>
      <w:r>
        <w:tab/>
        <w:t>Halifax, NS   B3J 2V1</w:t>
      </w:r>
    </w:p>
    <w:p w14:paraId="375E25DB" w14:textId="77777777" w:rsidR="00092C8F" w:rsidRDefault="00092C8F" w:rsidP="00092C8F">
      <w:pPr>
        <w:tabs>
          <w:tab w:val="left" w:pos="2160"/>
        </w:tabs>
        <w:ind w:left="2160" w:hanging="2160"/>
      </w:pPr>
      <w:r>
        <w:tab/>
        <w:t>Phone:  902-444-86</w:t>
      </w:r>
      <w:r w:rsidR="00283FAA">
        <w:t>19</w:t>
      </w:r>
    </w:p>
    <w:p w14:paraId="31DF0B77" w14:textId="1DCF86AD" w:rsidR="00092C8F" w:rsidRDefault="00092C8F" w:rsidP="00092C8F">
      <w:pPr>
        <w:tabs>
          <w:tab w:val="left" w:pos="2160"/>
        </w:tabs>
        <w:ind w:left="2160" w:hanging="2160"/>
      </w:pPr>
      <w:r>
        <w:tab/>
        <w:t xml:space="preserve">Email:  </w:t>
      </w:r>
      <w:hyperlink r:id="rId8" w:history="1">
        <w:r w:rsidR="00283FAA" w:rsidRPr="00B6786D">
          <w:rPr>
            <w:rStyle w:val="Hyperlink"/>
          </w:rPr>
          <w:t>james.macduff@mcinnescooper.com</w:t>
        </w:r>
      </w:hyperlink>
      <w:r>
        <w:tab/>
      </w:r>
    </w:p>
    <w:p w14:paraId="54C7A3F4" w14:textId="77777777" w:rsidR="00092C8F" w:rsidRDefault="00092C8F" w:rsidP="00092C8F">
      <w:pPr>
        <w:tabs>
          <w:tab w:val="left" w:pos="2160"/>
        </w:tabs>
        <w:ind w:left="2160" w:hanging="2160"/>
      </w:pPr>
    </w:p>
    <w:p w14:paraId="09E9ABAC" w14:textId="77777777" w:rsidR="00092C8F" w:rsidRPr="00D70882" w:rsidRDefault="00092C8F" w:rsidP="00092C8F">
      <w:pPr>
        <w:tabs>
          <w:tab w:val="left" w:pos="2160"/>
        </w:tabs>
        <w:ind w:left="2160" w:hanging="2160"/>
      </w:pPr>
      <w:r>
        <w:tab/>
      </w:r>
    </w:p>
    <w:p w14:paraId="646BABC4" w14:textId="77777777" w:rsidR="00092C8F" w:rsidRDefault="00092C8F" w:rsidP="00092C8F"/>
    <w:p w14:paraId="11A96695" w14:textId="77777777" w:rsidR="00092C8F" w:rsidRDefault="00092C8F" w:rsidP="00092C8F"/>
    <w:p w14:paraId="2AD11695" w14:textId="77777777" w:rsidR="00092C8F" w:rsidRPr="00092C8F" w:rsidRDefault="00092C8F"/>
    <w:p w14:paraId="325C0B4D" w14:textId="77777777" w:rsidR="00092C8F" w:rsidRDefault="00092C8F">
      <w:pPr>
        <w:rPr>
          <w:b/>
        </w:rPr>
      </w:pPr>
    </w:p>
    <w:p w14:paraId="102A5328" w14:textId="77777777" w:rsidR="00092C8F" w:rsidRDefault="00092C8F" w:rsidP="00BD1F4D">
      <w:pPr>
        <w:spacing w:line="480" w:lineRule="auto"/>
        <w:rPr>
          <w:b/>
        </w:rPr>
        <w:sectPr w:rsidR="00092C8F" w:rsidSect="00092C8F">
          <w:headerReference w:type="default" r:id="rId9"/>
          <w:footerReference w:type="default" r:id="rId10"/>
          <w:pgSz w:w="12240" w:h="15840" w:code="1"/>
          <w:pgMar w:top="1440" w:right="1440" w:bottom="1440" w:left="1440" w:header="720" w:footer="720" w:gutter="0"/>
          <w:cols w:space="720"/>
          <w:titlePg/>
          <w:docGrid w:linePitch="360"/>
        </w:sectPr>
      </w:pPr>
    </w:p>
    <w:p w14:paraId="10E12D41" w14:textId="77777777" w:rsidR="00DA1CDB" w:rsidRPr="0026317B" w:rsidRDefault="00DA1CDB" w:rsidP="00E05D62">
      <w:pPr>
        <w:spacing w:line="360" w:lineRule="auto"/>
        <w:rPr>
          <w:rFonts w:cs="Arial"/>
          <w:b/>
          <w:sz w:val="24"/>
          <w:szCs w:val="24"/>
        </w:rPr>
      </w:pPr>
    </w:p>
    <w:p w14:paraId="1AB97053" w14:textId="2B204AC5" w:rsidR="00C24C5A" w:rsidRPr="00496EFF" w:rsidRDefault="00C24C5A" w:rsidP="00E05D62">
      <w:pPr>
        <w:spacing w:line="360" w:lineRule="auto"/>
        <w:rPr>
          <w:rFonts w:cs="Arial"/>
          <w:b/>
          <w:sz w:val="24"/>
          <w:szCs w:val="24"/>
        </w:rPr>
      </w:pPr>
      <w:r w:rsidRPr="00496EFF">
        <w:rPr>
          <w:rFonts w:cs="Arial"/>
          <w:b/>
          <w:sz w:val="24"/>
          <w:szCs w:val="24"/>
        </w:rPr>
        <w:t>IR-</w:t>
      </w:r>
      <w:r w:rsidR="009334E1" w:rsidRPr="00496EFF">
        <w:rPr>
          <w:rFonts w:cs="Arial"/>
          <w:b/>
          <w:sz w:val="24"/>
          <w:szCs w:val="24"/>
        </w:rPr>
        <w:t>1</w:t>
      </w:r>
    </w:p>
    <w:p w14:paraId="05B481B3" w14:textId="77777777" w:rsidR="009334E1" w:rsidRPr="00496EFF" w:rsidRDefault="009334E1" w:rsidP="00E05D62">
      <w:pPr>
        <w:spacing w:line="360" w:lineRule="auto"/>
        <w:rPr>
          <w:rFonts w:cs="Arial"/>
          <w:b/>
          <w:sz w:val="24"/>
          <w:szCs w:val="24"/>
        </w:rPr>
      </w:pPr>
    </w:p>
    <w:p w14:paraId="756C8F31" w14:textId="77777777" w:rsidR="006742B1" w:rsidRPr="00496EFF" w:rsidRDefault="006742B1" w:rsidP="006742B1">
      <w:pPr>
        <w:rPr>
          <w:rFonts w:cs="Arial"/>
          <w:b/>
          <w:bCs/>
          <w:sz w:val="24"/>
          <w:szCs w:val="24"/>
          <w:lang w:val="en-US"/>
        </w:rPr>
      </w:pPr>
      <w:r w:rsidRPr="00496EFF">
        <w:rPr>
          <w:rFonts w:cs="Arial"/>
          <w:b/>
          <w:bCs/>
          <w:sz w:val="24"/>
          <w:szCs w:val="24"/>
          <w:lang w:val="en-US"/>
        </w:rPr>
        <w:t>Reference: Application, page 5, lines 15-17. “In accordance with the Company’s Cost of Service Study (COSS), demand-related costs are proposed to be allocated to the ELID Tariff class based on PHP assigned demand at the time of the three coincident peaks (3CP).”</w:t>
      </w:r>
    </w:p>
    <w:p w14:paraId="60BE3C9D" w14:textId="77777777" w:rsidR="006742B1" w:rsidRPr="00496EFF" w:rsidRDefault="006742B1" w:rsidP="006742B1">
      <w:pPr>
        <w:rPr>
          <w:rFonts w:cs="Arial"/>
          <w:b/>
          <w:bCs/>
          <w:sz w:val="24"/>
          <w:szCs w:val="24"/>
          <w:lang w:val="en-US"/>
        </w:rPr>
      </w:pPr>
    </w:p>
    <w:p w14:paraId="7D284FF0" w14:textId="6F0C3557" w:rsidR="006742B1" w:rsidRPr="00496EFF" w:rsidRDefault="006742B1" w:rsidP="006742B1">
      <w:pPr>
        <w:rPr>
          <w:rFonts w:cs="Arial"/>
          <w:b/>
          <w:bCs/>
          <w:sz w:val="24"/>
          <w:szCs w:val="24"/>
          <w:lang w:val="en-US"/>
        </w:rPr>
      </w:pPr>
      <w:r w:rsidRPr="00496EFF">
        <w:rPr>
          <w:rFonts w:cs="Arial"/>
          <w:b/>
          <w:bCs/>
          <w:sz w:val="24"/>
          <w:szCs w:val="24"/>
          <w:lang w:val="en-US"/>
        </w:rPr>
        <w:t xml:space="preserve">Reference: NS Power Report on </w:t>
      </w:r>
      <w:proofErr w:type="gramStart"/>
      <w:r w:rsidRPr="00496EFF">
        <w:rPr>
          <w:rFonts w:cs="Arial"/>
          <w:b/>
          <w:bCs/>
          <w:sz w:val="24"/>
          <w:szCs w:val="24"/>
          <w:lang w:val="en-US"/>
        </w:rPr>
        <w:t>the January</w:t>
      </w:r>
      <w:proofErr w:type="gramEnd"/>
      <w:r w:rsidRPr="00496EFF">
        <w:rPr>
          <w:rFonts w:cs="Arial"/>
          <w:b/>
          <w:bCs/>
          <w:sz w:val="24"/>
          <w:szCs w:val="24"/>
          <w:lang w:val="en-US"/>
        </w:rPr>
        <w:t xml:space="preserve"> 23-26, Cold Weather Event, M12694, page</w:t>
      </w:r>
      <w:r w:rsidR="003E0420">
        <w:rPr>
          <w:rFonts w:cs="Arial"/>
          <w:b/>
          <w:bCs/>
          <w:sz w:val="24"/>
          <w:szCs w:val="24"/>
          <w:lang w:val="en-US"/>
        </w:rPr>
        <w:t>s</w:t>
      </w:r>
      <w:r w:rsidRPr="00496EFF">
        <w:rPr>
          <w:rFonts w:cs="Arial"/>
          <w:b/>
          <w:bCs/>
          <w:sz w:val="24"/>
          <w:szCs w:val="24"/>
          <w:lang w:val="en-US"/>
        </w:rPr>
        <w:t xml:space="preserve"> 12-13, Figures 4 and 5.</w:t>
      </w:r>
    </w:p>
    <w:p w14:paraId="7DF4DC70" w14:textId="77777777" w:rsidR="006742B1" w:rsidRPr="00496EFF" w:rsidRDefault="006742B1" w:rsidP="00E05D62">
      <w:pPr>
        <w:spacing w:line="360" w:lineRule="auto"/>
        <w:rPr>
          <w:rFonts w:cs="Arial"/>
          <w:b/>
          <w:sz w:val="24"/>
          <w:szCs w:val="24"/>
        </w:rPr>
      </w:pPr>
    </w:p>
    <w:p w14:paraId="61C5B181" w14:textId="5FCBB3F3" w:rsidR="00C24C5A" w:rsidRPr="00496EFF" w:rsidRDefault="00C24C5A" w:rsidP="00E05D62">
      <w:pPr>
        <w:spacing w:line="360" w:lineRule="auto"/>
        <w:rPr>
          <w:rFonts w:cs="Arial"/>
          <w:sz w:val="24"/>
          <w:szCs w:val="24"/>
          <w:u w:val="single"/>
        </w:rPr>
      </w:pPr>
      <w:r w:rsidRPr="00496EFF">
        <w:rPr>
          <w:rFonts w:cs="Arial"/>
          <w:sz w:val="24"/>
          <w:szCs w:val="24"/>
          <w:u w:val="single"/>
        </w:rPr>
        <w:t>Question:</w:t>
      </w:r>
    </w:p>
    <w:p w14:paraId="78379F4A" w14:textId="77777777" w:rsidR="00C24C5A" w:rsidRPr="00496EFF" w:rsidRDefault="00C24C5A" w:rsidP="00E05D62">
      <w:pPr>
        <w:spacing w:line="360" w:lineRule="auto"/>
        <w:rPr>
          <w:rFonts w:cs="Arial"/>
          <w:sz w:val="24"/>
          <w:szCs w:val="24"/>
        </w:rPr>
      </w:pPr>
    </w:p>
    <w:p w14:paraId="416CBC2B" w14:textId="4D2F8745" w:rsidR="0026317B" w:rsidRPr="00496EFF" w:rsidRDefault="0026317B" w:rsidP="0026317B">
      <w:pPr>
        <w:rPr>
          <w:rFonts w:cs="Arial"/>
          <w:sz w:val="24"/>
          <w:szCs w:val="24"/>
          <w:lang w:val="en-US"/>
        </w:rPr>
      </w:pPr>
      <w:r w:rsidRPr="00496EFF">
        <w:rPr>
          <w:rFonts w:cs="Arial"/>
          <w:sz w:val="24"/>
          <w:szCs w:val="24"/>
          <w:lang w:val="en-US"/>
        </w:rPr>
        <w:t xml:space="preserve">Please provide a breakdown of the hourly Net Load as shown in </w:t>
      </w:r>
      <w:proofErr w:type="gramStart"/>
      <w:r w:rsidRPr="00496EFF">
        <w:rPr>
          <w:rFonts w:cs="Arial"/>
          <w:sz w:val="24"/>
          <w:szCs w:val="24"/>
          <w:lang w:val="en-US"/>
        </w:rPr>
        <w:t>each of Figures</w:t>
      </w:r>
      <w:proofErr w:type="gramEnd"/>
      <w:r w:rsidRPr="00496EFF">
        <w:rPr>
          <w:rFonts w:cs="Arial"/>
          <w:sz w:val="24"/>
          <w:szCs w:val="24"/>
          <w:lang w:val="en-US"/>
        </w:rPr>
        <w:t xml:space="preserve"> 4 and 5 </w:t>
      </w:r>
      <w:r w:rsidR="00496EFF">
        <w:rPr>
          <w:rFonts w:cs="Arial"/>
          <w:sz w:val="24"/>
          <w:szCs w:val="24"/>
          <w:lang w:val="en-US"/>
        </w:rPr>
        <w:t xml:space="preserve">of the Cold Weather Event Report </w:t>
      </w:r>
      <w:r w:rsidRPr="00496EFF">
        <w:rPr>
          <w:rFonts w:cs="Arial"/>
          <w:sz w:val="24"/>
          <w:szCs w:val="24"/>
          <w:lang w:val="en-US"/>
        </w:rPr>
        <w:t>by Customer Class, including PHP.</w:t>
      </w:r>
    </w:p>
    <w:p w14:paraId="4C428526" w14:textId="77777777" w:rsidR="0026317B" w:rsidRPr="00496EFF" w:rsidRDefault="0026317B" w:rsidP="0026317B">
      <w:pPr>
        <w:spacing w:line="360" w:lineRule="auto"/>
        <w:rPr>
          <w:rFonts w:cs="Arial"/>
          <w:sz w:val="24"/>
          <w:szCs w:val="24"/>
        </w:rPr>
      </w:pPr>
    </w:p>
    <w:p w14:paraId="2AA94A08" w14:textId="332EB4AB" w:rsidR="0026317B" w:rsidRPr="00496EFF" w:rsidRDefault="0026317B">
      <w:pPr>
        <w:rPr>
          <w:rFonts w:cs="Arial"/>
          <w:sz w:val="24"/>
          <w:szCs w:val="24"/>
        </w:rPr>
      </w:pPr>
      <w:r w:rsidRPr="00496EFF">
        <w:rPr>
          <w:rFonts w:cs="Arial"/>
          <w:sz w:val="24"/>
          <w:szCs w:val="24"/>
        </w:rPr>
        <w:br w:type="page"/>
      </w:r>
    </w:p>
    <w:p w14:paraId="1677F8BD" w14:textId="77777777" w:rsidR="008D2971" w:rsidRPr="00496EFF" w:rsidRDefault="008D2971" w:rsidP="008D2971">
      <w:pPr>
        <w:rPr>
          <w:rFonts w:cs="Arial"/>
          <w:b/>
          <w:sz w:val="24"/>
          <w:szCs w:val="24"/>
        </w:rPr>
      </w:pPr>
    </w:p>
    <w:p w14:paraId="607BD790" w14:textId="77777777" w:rsidR="00F94B2B" w:rsidRPr="00496EFF" w:rsidRDefault="00F94B2B" w:rsidP="00F94B2B">
      <w:pPr>
        <w:rPr>
          <w:rFonts w:cs="Arial"/>
          <w:b/>
          <w:sz w:val="24"/>
          <w:szCs w:val="24"/>
        </w:rPr>
      </w:pPr>
      <w:r w:rsidRPr="00496EFF">
        <w:rPr>
          <w:rFonts w:cs="Arial"/>
          <w:b/>
          <w:sz w:val="24"/>
          <w:szCs w:val="24"/>
        </w:rPr>
        <w:t>IR-2</w:t>
      </w:r>
    </w:p>
    <w:p w14:paraId="0A0998F7" w14:textId="77777777" w:rsidR="00F94B2B" w:rsidRPr="00496EFF" w:rsidRDefault="00F94B2B" w:rsidP="00F94B2B">
      <w:pPr>
        <w:spacing w:line="360" w:lineRule="auto"/>
        <w:rPr>
          <w:rFonts w:cs="Arial"/>
          <w:b/>
          <w:sz w:val="24"/>
          <w:szCs w:val="24"/>
        </w:rPr>
      </w:pPr>
    </w:p>
    <w:p w14:paraId="2791B49B" w14:textId="77777777" w:rsidR="00770D38" w:rsidRPr="00496EFF" w:rsidRDefault="00770D38" w:rsidP="00770D38">
      <w:pPr>
        <w:rPr>
          <w:rFonts w:cs="Arial"/>
          <w:b/>
          <w:bCs/>
          <w:sz w:val="24"/>
          <w:szCs w:val="24"/>
          <w:lang w:val="en-US"/>
        </w:rPr>
      </w:pPr>
      <w:r w:rsidRPr="00496EFF">
        <w:rPr>
          <w:rFonts w:cs="Arial"/>
          <w:b/>
          <w:bCs/>
          <w:sz w:val="24"/>
          <w:szCs w:val="24"/>
          <w:lang w:val="en-US"/>
        </w:rPr>
        <w:t xml:space="preserve">Reference: Application, page 5, line 21 to page 6, line 2. “As proposed, rather than relying solely on PHP metered data at the time of the 3CPs, the setting of the PHP coincident peaks for costing and pricing purposes will require judgment as to the level of demand which is representative of the PHP system usage and provides for fair allocation of demand-related costs across ATL classes.  Given that PHP coincident demand could swing based on the Company’s dispatch between very low (e.g. 8 MW) and very high (e.g. 160 MW), depending largely on system load conditions and the level of PHP demand that produces the lowest cost to serve the system in real time (as enabled by the Dispatchable Rider), it is proposed that the PHP demand determinant be reviewed and set as part of the GRA process or, as applicable, Fuel Adjustment Mechanism (FAM) or other related proceedings, if occurring between GRAs.” </w:t>
      </w:r>
    </w:p>
    <w:p w14:paraId="7F3D7B64" w14:textId="77777777" w:rsidR="00F94B2B" w:rsidRPr="00496EFF" w:rsidRDefault="00F94B2B" w:rsidP="00F94B2B">
      <w:pPr>
        <w:spacing w:line="360" w:lineRule="auto"/>
        <w:rPr>
          <w:rFonts w:cs="Arial"/>
          <w:b/>
          <w:sz w:val="24"/>
          <w:szCs w:val="24"/>
        </w:rPr>
      </w:pPr>
    </w:p>
    <w:p w14:paraId="74B3B75E" w14:textId="0498F667" w:rsidR="00F94B2B" w:rsidRPr="00496EFF" w:rsidRDefault="00F94B2B" w:rsidP="00F94B2B">
      <w:pPr>
        <w:pStyle w:val="ListParagraph"/>
        <w:spacing w:line="360" w:lineRule="auto"/>
        <w:ind w:hanging="720"/>
        <w:rPr>
          <w:rFonts w:cs="Arial"/>
          <w:sz w:val="24"/>
          <w:szCs w:val="24"/>
          <w:u w:val="single"/>
        </w:rPr>
      </w:pPr>
      <w:r w:rsidRPr="00496EFF">
        <w:rPr>
          <w:rFonts w:cs="Arial"/>
          <w:sz w:val="24"/>
          <w:szCs w:val="24"/>
          <w:u w:val="single"/>
        </w:rPr>
        <w:t>Question</w:t>
      </w:r>
      <w:r w:rsidR="000E0E47" w:rsidRPr="00496EFF">
        <w:rPr>
          <w:rFonts w:cs="Arial"/>
          <w:sz w:val="24"/>
          <w:szCs w:val="24"/>
          <w:u w:val="single"/>
        </w:rPr>
        <w:t>s</w:t>
      </w:r>
      <w:r w:rsidRPr="00496EFF">
        <w:rPr>
          <w:rFonts w:cs="Arial"/>
          <w:sz w:val="24"/>
          <w:szCs w:val="24"/>
          <w:u w:val="single"/>
        </w:rPr>
        <w:t>:</w:t>
      </w:r>
    </w:p>
    <w:p w14:paraId="2D8E7DB9" w14:textId="77777777" w:rsidR="00F94B2B" w:rsidRPr="00496EFF" w:rsidRDefault="00F94B2B" w:rsidP="00F575F1">
      <w:pPr>
        <w:pStyle w:val="ListParagraph"/>
        <w:spacing w:line="360" w:lineRule="auto"/>
        <w:ind w:hanging="720"/>
        <w:rPr>
          <w:rFonts w:cs="Arial"/>
          <w:sz w:val="24"/>
          <w:szCs w:val="24"/>
        </w:rPr>
      </w:pPr>
    </w:p>
    <w:p w14:paraId="74728666" w14:textId="77777777" w:rsidR="00CA1BF3" w:rsidRPr="00496EFF" w:rsidRDefault="00CA1BF3" w:rsidP="00CA1BF3">
      <w:pPr>
        <w:pStyle w:val="ListParagraph"/>
        <w:numPr>
          <w:ilvl w:val="0"/>
          <w:numId w:val="8"/>
        </w:numPr>
        <w:rPr>
          <w:rFonts w:cs="Arial"/>
          <w:sz w:val="24"/>
          <w:szCs w:val="24"/>
          <w:lang w:val="en-US"/>
        </w:rPr>
      </w:pPr>
      <w:r w:rsidRPr="00496EFF">
        <w:rPr>
          <w:rFonts w:cs="Arial"/>
          <w:sz w:val="24"/>
          <w:szCs w:val="24"/>
          <w:lang w:val="en-US"/>
        </w:rPr>
        <w:t>How does NS Power propose that “judgment as to the level of demand which is representative of PHP system usage” be used to determine the PHP coincident peaks?</w:t>
      </w:r>
    </w:p>
    <w:p w14:paraId="689ADF47" w14:textId="77777777" w:rsidR="00CA1BF3" w:rsidRPr="00496EFF" w:rsidRDefault="00CA1BF3" w:rsidP="00CA1BF3">
      <w:pPr>
        <w:pStyle w:val="ListParagraph"/>
        <w:rPr>
          <w:rFonts w:cs="Arial"/>
          <w:sz w:val="24"/>
          <w:szCs w:val="24"/>
          <w:lang w:val="en-US"/>
        </w:rPr>
      </w:pPr>
    </w:p>
    <w:p w14:paraId="18749A1C" w14:textId="77777777" w:rsidR="00CA1BF3" w:rsidRPr="00496EFF" w:rsidRDefault="00CA1BF3" w:rsidP="00CA1BF3">
      <w:pPr>
        <w:pStyle w:val="ListParagraph"/>
        <w:numPr>
          <w:ilvl w:val="0"/>
          <w:numId w:val="8"/>
        </w:numPr>
        <w:rPr>
          <w:rFonts w:cs="Arial"/>
          <w:sz w:val="24"/>
          <w:szCs w:val="24"/>
          <w:lang w:val="en-US"/>
        </w:rPr>
      </w:pPr>
      <w:r w:rsidRPr="00496EFF">
        <w:rPr>
          <w:rFonts w:cs="Arial"/>
          <w:sz w:val="24"/>
          <w:szCs w:val="24"/>
          <w:lang w:val="en-US"/>
        </w:rPr>
        <w:t>Does NS Power use “judgment” in determining the coincident peaks of any other rate class?  Please explain.</w:t>
      </w:r>
    </w:p>
    <w:p w14:paraId="4C48EC8D" w14:textId="77777777" w:rsidR="00CA1BF3" w:rsidRPr="00496EFF" w:rsidRDefault="00CA1BF3" w:rsidP="00CA1BF3">
      <w:pPr>
        <w:pStyle w:val="ListParagraph"/>
        <w:rPr>
          <w:rFonts w:cs="Arial"/>
          <w:sz w:val="24"/>
          <w:szCs w:val="24"/>
          <w:lang w:val="en-US"/>
        </w:rPr>
      </w:pPr>
    </w:p>
    <w:p w14:paraId="24A7C8E6" w14:textId="77777777" w:rsidR="00CA1BF3" w:rsidRPr="00496EFF" w:rsidRDefault="00CA1BF3" w:rsidP="00CA1BF3">
      <w:pPr>
        <w:pStyle w:val="ListParagraph"/>
        <w:numPr>
          <w:ilvl w:val="0"/>
          <w:numId w:val="8"/>
        </w:numPr>
        <w:rPr>
          <w:rFonts w:cs="Arial"/>
          <w:sz w:val="24"/>
          <w:szCs w:val="24"/>
          <w:lang w:val="en-US"/>
        </w:rPr>
      </w:pPr>
      <w:r w:rsidRPr="00496EFF">
        <w:rPr>
          <w:rFonts w:cs="Arial"/>
          <w:sz w:val="24"/>
          <w:szCs w:val="24"/>
          <w:lang w:val="en-US"/>
        </w:rPr>
        <w:t>How often and under what circumstances does NS Power plan to adjust the PHP coincident peaks?</w:t>
      </w:r>
    </w:p>
    <w:p w14:paraId="006CF897" w14:textId="36CE0EE6" w:rsidR="00F94B2B" w:rsidRPr="00496EFF" w:rsidRDefault="00F94B2B">
      <w:pPr>
        <w:rPr>
          <w:rFonts w:cs="Arial"/>
          <w:b/>
          <w:sz w:val="24"/>
          <w:szCs w:val="24"/>
        </w:rPr>
      </w:pPr>
      <w:r w:rsidRPr="00496EFF">
        <w:rPr>
          <w:rFonts w:cs="Arial"/>
          <w:b/>
          <w:sz w:val="24"/>
          <w:szCs w:val="24"/>
        </w:rPr>
        <w:br w:type="page"/>
      </w:r>
    </w:p>
    <w:p w14:paraId="50E3E6EB" w14:textId="77777777" w:rsidR="00F94B2B" w:rsidRPr="00496EFF" w:rsidRDefault="00F94B2B" w:rsidP="008D2971">
      <w:pPr>
        <w:rPr>
          <w:rFonts w:cs="Arial"/>
          <w:b/>
          <w:sz w:val="24"/>
          <w:szCs w:val="24"/>
        </w:rPr>
      </w:pPr>
    </w:p>
    <w:p w14:paraId="51D78439" w14:textId="546C1163" w:rsidR="0010729C" w:rsidRPr="00496EFF" w:rsidRDefault="0010729C" w:rsidP="008D2971">
      <w:pPr>
        <w:rPr>
          <w:rFonts w:cs="Arial"/>
          <w:b/>
          <w:sz w:val="24"/>
          <w:szCs w:val="24"/>
        </w:rPr>
      </w:pPr>
      <w:r w:rsidRPr="00496EFF">
        <w:rPr>
          <w:rFonts w:cs="Arial"/>
          <w:b/>
          <w:sz w:val="24"/>
          <w:szCs w:val="24"/>
        </w:rPr>
        <w:t>IR-</w:t>
      </w:r>
      <w:r w:rsidR="00F94B2B" w:rsidRPr="00496EFF">
        <w:rPr>
          <w:rFonts w:cs="Arial"/>
          <w:b/>
          <w:sz w:val="24"/>
          <w:szCs w:val="24"/>
        </w:rPr>
        <w:t>3</w:t>
      </w:r>
    </w:p>
    <w:p w14:paraId="024005B2" w14:textId="77777777" w:rsidR="001F32EC" w:rsidRPr="00496EFF" w:rsidRDefault="001F32EC" w:rsidP="0010729C">
      <w:pPr>
        <w:spacing w:line="360" w:lineRule="auto"/>
        <w:rPr>
          <w:rFonts w:cs="Arial"/>
          <w:b/>
          <w:sz w:val="24"/>
          <w:szCs w:val="24"/>
        </w:rPr>
      </w:pPr>
    </w:p>
    <w:p w14:paraId="72338392" w14:textId="77777777" w:rsidR="000B431D" w:rsidRPr="00496EFF" w:rsidRDefault="000B431D" w:rsidP="000B431D">
      <w:pPr>
        <w:rPr>
          <w:rFonts w:cs="Arial"/>
          <w:b/>
          <w:bCs/>
          <w:sz w:val="24"/>
          <w:szCs w:val="24"/>
          <w:lang w:val="en-US"/>
        </w:rPr>
      </w:pPr>
      <w:r w:rsidRPr="00496EFF">
        <w:rPr>
          <w:rFonts w:cs="Arial"/>
          <w:b/>
          <w:bCs/>
          <w:sz w:val="24"/>
          <w:szCs w:val="24"/>
          <w:lang w:val="en-US"/>
        </w:rPr>
        <w:t>Reference: Application, page 7, lines 20-21. “The proposed energy charges for 2026 and 2027 are 9.977 cents per kWh and 11.240 cents per kWh, respectively.”</w:t>
      </w:r>
    </w:p>
    <w:p w14:paraId="3D4B650F" w14:textId="77777777" w:rsidR="000B431D" w:rsidRPr="00496EFF" w:rsidRDefault="000B431D" w:rsidP="000B431D">
      <w:pPr>
        <w:rPr>
          <w:rFonts w:cs="Arial"/>
          <w:sz w:val="24"/>
          <w:szCs w:val="24"/>
          <w:lang w:val="en-US"/>
        </w:rPr>
      </w:pPr>
    </w:p>
    <w:p w14:paraId="4EFBD2D0" w14:textId="0F0AB37B" w:rsidR="000B431D" w:rsidRPr="00496EFF" w:rsidRDefault="000B431D" w:rsidP="000B431D">
      <w:pPr>
        <w:rPr>
          <w:rFonts w:cs="Arial"/>
          <w:sz w:val="24"/>
          <w:szCs w:val="24"/>
          <w:u w:val="single"/>
          <w:lang w:val="en-US"/>
        </w:rPr>
      </w:pPr>
      <w:r w:rsidRPr="00496EFF">
        <w:rPr>
          <w:rFonts w:cs="Arial"/>
          <w:sz w:val="24"/>
          <w:szCs w:val="24"/>
          <w:u w:val="single"/>
          <w:lang w:val="en-US"/>
        </w:rPr>
        <w:t>Question:</w:t>
      </w:r>
    </w:p>
    <w:p w14:paraId="3BF07C48" w14:textId="77777777" w:rsidR="000B431D" w:rsidRPr="00496EFF" w:rsidRDefault="000B431D" w:rsidP="000B431D">
      <w:pPr>
        <w:rPr>
          <w:rFonts w:cs="Arial"/>
          <w:sz w:val="24"/>
          <w:szCs w:val="24"/>
          <w:lang w:val="en-US"/>
        </w:rPr>
      </w:pPr>
    </w:p>
    <w:p w14:paraId="1070D561" w14:textId="77777777" w:rsidR="000B431D" w:rsidRPr="00496EFF" w:rsidRDefault="000B431D" w:rsidP="000B431D">
      <w:pPr>
        <w:pStyle w:val="ListParagraph"/>
        <w:numPr>
          <w:ilvl w:val="0"/>
          <w:numId w:val="9"/>
        </w:numPr>
        <w:rPr>
          <w:rFonts w:cs="Arial"/>
          <w:sz w:val="24"/>
          <w:szCs w:val="24"/>
          <w:lang w:val="en-US"/>
        </w:rPr>
      </w:pPr>
      <w:r w:rsidRPr="00496EFF">
        <w:rPr>
          <w:rFonts w:cs="Arial"/>
          <w:sz w:val="24"/>
          <w:szCs w:val="24"/>
          <w:lang w:val="en-US"/>
        </w:rPr>
        <w:t>Please confirm that these proposed energy charges do not include any costs associated with the securitization deferral account as proposed in the GRA.</w:t>
      </w:r>
    </w:p>
    <w:p w14:paraId="53B6B76A" w14:textId="77777777" w:rsidR="000B431D" w:rsidRPr="00496EFF" w:rsidRDefault="000B431D" w:rsidP="000B431D">
      <w:pPr>
        <w:pStyle w:val="ListParagraph"/>
        <w:rPr>
          <w:rFonts w:cs="Arial"/>
          <w:sz w:val="24"/>
          <w:szCs w:val="24"/>
          <w:lang w:val="en-US"/>
        </w:rPr>
      </w:pPr>
    </w:p>
    <w:p w14:paraId="23A73ACC" w14:textId="77777777" w:rsidR="000B431D" w:rsidRPr="00496EFF" w:rsidRDefault="000B431D" w:rsidP="000B431D">
      <w:pPr>
        <w:pStyle w:val="ListParagraph"/>
        <w:numPr>
          <w:ilvl w:val="0"/>
          <w:numId w:val="9"/>
        </w:numPr>
        <w:rPr>
          <w:rFonts w:cs="Arial"/>
          <w:sz w:val="24"/>
          <w:szCs w:val="24"/>
          <w:lang w:val="en-US"/>
        </w:rPr>
      </w:pPr>
      <w:r w:rsidRPr="00496EFF">
        <w:rPr>
          <w:rFonts w:cs="Arial"/>
          <w:sz w:val="24"/>
          <w:szCs w:val="24"/>
          <w:lang w:val="en-US"/>
        </w:rPr>
        <w:t xml:space="preserve">Please provide a calculation of the proposed securitization rider appliable to PHP in 2026 and 2027 assuming that securitization is approved effective January 1, </w:t>
      </w:r>
      <w:proofErr w:type="gramStart"/>
      <w:r w:rsidRPr="00496EFF">
        <w:rPr>
          <w:rFonts w:cs="Arial"/>
          <w:sz w:val="24"/>
          <w:szCs w:val="24"/>
          <w:lang w:val="en-US"/>
        </w:rPr>
        <w:t>2027</w:t>
      </w:r>
      <w:proofErr w:type="gramEnd"/>
      <w:r w:rsidRPr="00496EFF">
        <w:rPr>
          <w:rFonts w:cs="Arial"/>
          <w:sz w:val="24"/>
          <w:szCs w:val="24"/>
          <w:lang w:val="en-US"/>
        </w:rPr>
        <w:t xml:space="preserve"> using an interest rate of 5%.</w:t>
      </w:r>
    </w:p>
    <w:p w14:paraId="61875D0E" w14:textId="77777777" w:rsidR="000B431D" w:rsidRPr="00496EFF" w:rsidRDefault="000B431D" w:rsidP="000B431D">
      <w:pPr>
        <w:pStyle w:val="ListParagraph"/>
        <w:rPr>
          <w:rFonts w:cs="Arial"/>
          <w:sz w:val="24"/>
          <w:szCs w:val="24"/>
          <w:lang w:val="en-US"/>
        </w:rPr>
      </w:pPr>
    </w:p>
    <w:p w14:paraId="2109BDBA" w14:textId="77777777" w:rsidR="000B431D" w:rsidRPr="00496EFF" w:rsidRDefault="000B431D" w:rsidP="000B431D">
      <w:pPr>
        <w:pStyle w:val="ListParagraph"/>
        <w:numPr>
          <w:ilvl w:val="0"/>
          <w:numId w:val="9"/>
        </w:numPr>
        <w:rPr>
          <w:rFonts w:cs="Arial"/>
          <w:sz w:val="24"/>
          <w:szCs w:val="24"/>
          <w:lang w:val="en-US"/>
        </w:rPr>
      </w:pPr>
      <w:r w:rsidRPr="00496EFF">
        <w:rPr>
          <w:rFonts w:cs="Arial"/>
          <w:sz w:val="24"/>
          <w:szCs w:val="24"/>
          <w:lang w:val="en-US"/>
        </w:rPr>
        <w:t xml:space="preserve">Please provide a calculation of the increase in the proposed demand and energy charges for 2027 for PHP if securitization is not approved, and NS Power receives approval to recover such costs from customers as an additional rider to its rates effective January 1, 2027.  </w:t>
      </w:r>
    </w:p>
    <w:p w14:paraId="60F26632" w14:textId="77777777" w:rsidR="0057626F" w:rsidRPr="00496EFF" w:rsidRDefault="0057626F" w:rsidP="0010729C">
      <w:pPr>
        <w:spacing w:line="360" w:lineRule="auto"/>
        <w:rPr>
          <w:rFonts w:cs="Arial"/>
          <w:b/>
          <w:sz w:val="24"/>
          <w:szCs w:val="24"/>
        </w:rPr>
      </w:pPr>
    </w:p>
    <w:p w14:paraId="1F0F9869" w14:textId="222E2137" w:rsidR="000B431D" w:rsidRPr="00496EFF" w:rsidRDefault="000B431D">
      <w:pPr>
        <w:rPr>
          <w:rFonts w:cs="Arial"/>
          <w:b/>
          <w:sz w:val="24"/>
          <w:szCs w:val="24"/>
        </w:rPr>
      </w:pPr>
      <w:r w:rsidRPr="00496EFF">
        <w:rPr>
          <w:rFonts w:cs="Arial"/>
          <w:b/>
          <w:sz w:val="24"/>
          <w:szCs w:val="24"/>
        </w:rPr>
        <w:br w:type="page"/>
      </w:r>
    </w:p>
    <w:p w14:paraId="5EBCF01A" w14:textId="77777777" w:rsidR="0010729C" w:rsidRPr="00496EFF" w:rsidRDefault="0010729C" w:rsidP="0010729C">
      <w:pPr>
        <w:spacing w:line="360" w:lineRule="auto"/>
        <w:rPr>
          <w:rFonts w:cs="Arial"/>
          <w:b/>
          <w:sz w:val="24"/>
          <w:szCs w:val="24"/>
        </w:rPr>
      </w:pPr>
    </w:p>
    <w:p w14:paraId="3456A60C" w14:textId="7B12DE92" w:rsidR="0010729C" w:rsidRPr="00496EFF" w:rsidRDefault="0010729C" w:rsidP="0010729C">
      <w:pPr>
        <w:spacing w:line="360" w:lineRule="auto"/>
        <w:rPr>
          <w:rFonts w:cs="Arial"/>
          <w:b/>
          <w:sz w:val="24"/>
          <w:szCs w:val="24"/>
        </w:rPr>
      </w:pPr>
      <w:r w:rsidRPr="00496EFF">
        <w:rPr>
          <w:rFonts w:cs="Arial"/>
          <w:b/>
          <w:sz w:val="24"/>
          <w:szCs w:val="24"/>
        </w:rPr>
        <w:t>IR-</w:t>
      </w:r>
      <w:r w:rsidR="00F94B2B" w:rsidRPr="00496EFF">
        <w:rPr>
          <w:rFonts w:cs="Arial"/>
          <w:b/>
          <w:sz w:val="24"/>
          <w:szCs w:val="24"/>
        </w:rPr>
        <w:t>4</w:t>
      </w:r>
    </w:p>
    <w:p w14:paraId="75D4B413" w14:textId="77777777" w:rsidR="00CA72E0" w:rsidRPr="00496EFF" w:rsidRDefault="00CA72E0" w:rsidP="0010729C">
      <w:pPr>
        <w:spacing w:line="360" w:lineRule="auto"/>
        <w:rPr>
          <w:rFonts w:cs="Arial"/>
          <w:b/>
          <w:sz w:val="24"/>
          <w:szCs w:val="24"/>
        </w:rPr>
      </w:pPr>
    </w:p>
    <w:p w14:paraId="36207CE1" w14:textId="77777777" w:rsidR="00DA597A" w:rsidRPr="00496EFF" w:rsidRDefault="00DA597A" w:rsidP="00DA597A">
      <w:pPr>
        <w:rPr>
          <w:rFonts w:cs="Arial"/>
          <w:b/>
          <w:bCs/>
          <w:sz w:val="24"/>
          <w:szCs w:val="24"/>
          <w:lang w:val="en-US"/>
        </w:rPr>
      </w:pPr>
      <w:r w:rsidRPr="00496EFF">
        <w:rPr>
          <w:rFonts w:cs="Arial"/>
          <w:b/>
          <w:bCs/>
          <w:sz w:val="24"/>
          <w:szCs w:val="24"/>
          <w:lang w:val="en-US"/>
        </w:rPr>
        <w:t>Reference: Application, page 8, lines 13-16. “As noted in the SA, for 2026 and 2027, the proposed interruptible credit applicable to PHP is the same as proposed for the LIIR: $7.638 per kVA and $7.667 per kVA of interruptible service for 2026 and 2027, respectively. It is important to note that this is a significantly lower figure than would be applicable to PHP had the credit been developed in accordance with the Company’s established practice for pricing of the interruptible credit ($13.107 per kVA demand coincident with system peak).”</w:t>
      </w:r>
    </w:p>
    <w:p w14:paraId="235AF67E" w14:textId="77777777" w:rsidR="003C1735" w:rsidRPr="00496EFF" w:rsidRDefault="003C1735" w:rsidP="0010729C">
      <w:pPr>
        <w:spacing w:line="360" w:lineRule="auto"/>
        <w:rPr>
          <w:rFonts w:cs="Arial"/>
          <w:b/>
          <w:sz w:val="24"/>
          <w:szCs w:val="24"/>
        </w:rPr>
      </w:pPr>
    </w:p>
    <w:p w14:paraId="659D2572" w14:textId="77777777" w:rsidR="0010729C" w:rsidRPr="00496EFF" w:rsidRDefault="0010729C" w:rsidP="0010729C">
      <w:pPr>
        <w:pStyle w:val="ListParagraph"/>
        <w:spacing w:line="360" w:lineRule="auto"/>
        <w:ind w:hanging="720"/>
        <w:rPr>
          <w:rFonts w:cs="Arial"/>
          <w:sz w:val="24"/>
          <w:szCs w:val="24"/>
          <w:u w:val="single"/>
        </w:rPr>
      </w:pPr>
      <w:r w:rsidRPr="00496EFF">
        <w:rPr>
          <w:rFonts w:cs="Arial"/>
          <w:sz w:val="24"/>
          <w:szCs w:val="24"/>
          <w:u w:val="single"/>
        </w:rPr>
        <w:t>Questions:</w:t>
      </w:r>
    </w:p>
    <w:p w14:paraId="58B275C2" w14:textId="77777777" w:rsidR="0010729C" w:rsidRPr="00496EFF" w:rsidRDefault="0010729C" w:rsidP="0010729C">
      <w:pPr>
        <w:pStyle w:val="ListParagraph"/>
        <w:spacing w:line="360" w:lineRule="auto"/>
        <w:ind w:hanging="720"/>
        <w:rPr>
          <w:rFonts w:cs="Arial"/>
          <w:sz w:val="24"/>
          <w:szCs w:val="24"/>
        </w:rPr>
      </w:pPr>
    </w:p>
    <w:p w14:paraId="7C0CAFC2" w14:textId="77777777" w:rsidR="00A7546D" w:rsidRPr="00496EFF" w:rsidRDefault="00A7546D" w:rsidP="00A7546D">
      <w:pPr>
        <w:pStyle w:val="ListParagraph"/>
        <w:numPr>
          <w:ilvl w:val="0"/>
          <w:numId w:val="10"/>
        </w:numPr>
        <w:rPr>
          <w:rFonts w:cs="Arial"/>
          <w:sz w:val="24"/>
          <w:szCs w:val="24"/>
          <w:lang w:val="en-US"/>
        </w:rPr>
      </w:pPr>
      <w:r w:rsidRPr="00496EFF">
        <w:rPr>
          <w:rFonts w:cs="Arial"/>
          <w:sz w:val="24"/>
          <w:szCs w:val="24"/>
          <w:lang w:val="en-US"/>
        </w:rPr>
        <w:t>Please confirm that NS Power simply used the credit applicable to Large Industrial Interruptible customers as the credit to be applied to PHP’s interruptible load on the basis that this was the language of section c) of the PHP Treatment portion of the Settlement Agreement.</w:t>
      </w:r>
    </w:p>
    <w:p w14:paraId="0DBFA469" w14:textId="77777777" w:rsidR="00A7546D" w:rsidRPr="00496EFF" w:rsidRDefault="00A7546D" w:rsidP="00A7546D">
      <w:pPr>
        <w:pStyle w:val="ListParagraph"/>
        <w:rPr>
          <w:rFonts w:cs="Arial"/>
          <w:sz w:val="24"/>
          <w:szCs w:val="24"/>
          <w:lang w:val="en-US"/>
        </w:rPr>
      </w:pPr>
    </w:p>
    <w:p w14:paraId="0C12F83C" w14:textId="77777777" w:rsidR="00A7546D" w:rsidRPr="00496EFF" w:rsidRDefault="00A7546D" w:rsidP="00A7546D">
      <w:pPr>
        <w:pStyle w:val="ListParagraph"/>
        <w:numPr>
          <w:ilvl w:val="0"/>
          <w:numId w:val="10"/>
        </w:numPr>
        <w:rPr>
          <w:rFonts w:cs="Arial"/>
          <w:sz w:val="24"/>
          <w:szCs w:val="24"/>
          <w:lang w:val="en-US"/>
        </w:rPr>
      </w:pPr>
      <w:r w:rsidRPr="00496EFF">
        <w:rPr>
          <w:rFonts w:cs="Arial"/>
          <w:sz w:val="24"/>
          <w:szCs w:val="24"/>
          <w:lang w:val="en-US"/>
        </w:rPr>
        <w:t>Please confirm that if NS Power had independently developed the interruptible credit for PHP using NS Power’s established practice for pricing the interruptible credit for Large Industrial Interruptible customers, PHP’s interruptible credit would have been $13.107/kVA.</w:t>
      </w:r>
    </w:p>
    <w:p w14:paraId="4EC9D017" w14:textId="77777777" w:rsidR="00A7546D" w:rsidRPr="00496EFF" w:rsidRDefault="00A7546D" w:rsidP="00A7546D">
      <w:pPr>
        <w:pStyle w:val="ListParagraph"/>
        <w:rPr>
          <w:rFonts w:cs="Arial"/>
          <w:sz w:val="24"/>
          <w:szCs w:val="24"/>
          <w:lang w:val="en-US"/>
        </w:rPr>
      </w:pPr>
    </w:p>
    <w:p w14:paraId="2F40E856" w14:textId="1A1E4D52" w:rsidR="00A7546D" w:rsidRPr="00496EFF" w:rsidRDefault="00A7546D" w:rsidP="00A7546D">
      <w:pPr>
        <w:pStyle w:val="ListParagraph"/>
        <w:numPr>
          <w:ilvl w:val="0"/>
          <w:numId w:val="10"/>
        </w:numPr>
        <w:rPr>
          <w:rFonts w:cs="Arial"/>
          <w:sz w:val="24"/>
          <w:szCs w:val="24"/>
          <w:lang w:val="en-US"/>
        </w:rPr>
      </w:pPr>
      <w:r w:rsidRPr="00496EFF">
        <w:rPr>
          <w:rFonts w:cs="Arial"/>
          <w:sz w:val="24"/>
          <w:szCs w:val="24"/>
          <w:lang w:val="en-US"/>
        </w:rPr>
        <w:t>Please provide the reduction in allocated costs to PHP in each of 2026 and 2027 if the interruptible credit independently developed for PHP is used as opposed to the interruptible credit calculated for the LIIR.</w:t>
      </w:r>
    </w:p>
    <w:p w14:paraId="681DE6E2" w14:textId="77777777" w:rsidR="00A7546D" w:rsidRPr="00496EFF" w:rsidRDefault="00A7546D" w:rsidP="00A7546D">
      <w:pPr>
        <w:pStyle w:val="ListParagraph"/>
        <w:rPr>
          <w:rFonts w:cs="Arial"/>
          <w:sz w:val="24"/>
          <w:szCs w:val="24"/>
          <w:lang w:val="en-US"/>
        </w:rPr>
      </w:pPr>
    </w:p>
    <w:p w14:paraId="5E2F5C6B" w14:textId="17890C5F" w:rsidR="00A7546D" w:rsidRPr="00496EFF" w:rsidRDefault="00A7546D" w:rsidP="00A7546D">
      <w:pPr>
        <w:pStyle w:val="ListParagraph"/>
        <w:numPr>
          <w:ilvl w:val="0"/>
          <w:numId w:val="10"/>
        </w:numPr>
        <w:rPr>
          <w:rFonts w:cs="Arial"/>
          <w:sz w:val="24"/>
          <w:szCs w:val="24"/>
          <w:lang w:val="en-US"/>
        </w:rPr>
      </w:pPr>
      <w:r w:rsidRPr="00496EFF">
        <w:rPr>
          <w:rFonts w:cs="Arial"/>
          <w:sz w:val="24"/>
          <w:szCs w:val="24"/>
          <w:lang w:val="en-US"/>
        </w:rPr>
        <w:t>Please explain why it would be appropriate from a cost causation perspective to use the same interruptible credit for PHP as for the LIIR.</w:t>
      </w:r>
    </w:p>
    <w:p w14:paraId="59F9596C" w14:textId="77777777" w:rsidR="00A7546D" w:rsidRPr="00496EFF" w:rsidRDefault="00A7546D" w:rsidP="00A7546D">
      <w:pPr>
        <w:pStyle w:val="ListParagraph"/>
        <w:rPr>
          <w:rFonts w:cs="Arial"/>
          <w:sz w:val="24"/>
          <w:szCs w:val="24"/>
          <w:lang w:val="en-US"/>
        </w:rPr>
      </w:pPr>
    </w:p>
    <w:p w14:paraId="65CDBAFD" w14:textId="77777777" w:rsidR="00A7546D" w:rsidRDefault="00A7546D" w:rsidP="00A7546D">
      <w:pPr>
        <w:pStyle w:val="ListParagraph"/>
        <w:numPr>
          <w:ilvl w:val="0"/>
          <w:numId w:val="10"/>
        </w:numPr>
        <w:rPr>
          <w:rFonts w:cs="Arial"/>
          <w:sz w:val="24"/>
          <w:szCs w:val="24"/>
          <w:lang w:val="en-US"/>
        </w:rPr>
      </w:pPr>
      <w:r w:rsidRPr="00496EFF">
        <w:rPr>
          <w:rFonts w:cs="Arial"/>
          <w:sz w:val="24"/>
          <w:szCs w:val="24"/>
          <w:lang w:val="en-US"/>
        </w:rPr>
        <w:t>At page 6, lines 18-19 of the Application, NS Power states in relation to the Demand Charge that: “In light of the provisions of the GRA Settlement Agreement and well-established NS Power cost of service treatment, the Company does not agree.” Does NS Power consider utilization of the Large Industrial Interruptible credit as the credit to be applied to PHP’s interruptible load to be consistent with “well-established NS Power cost of service treatment”. If yes, please explain.</w:t>
      </w:r>
    </w:p>
    <w:p w14:paraId="599103F2" w14:textId="77777777" w:rsidR="00C94AD0" w:rsidRPr="00C94AD0" w:rsidRDefault="00C94AD0" w:rsidP="00C94AD0">
      <w:pPr>
        <w:pStyle w:val="ListParagraph"/>
        <w:rPr>
          <w:rFonts w:cs="Arial"/>
          <w:sz w:val="24"/>
          <w:szCs w:val="24"/>
          <w:lang w:val="en-US"/>
        </w:rPr>
      </w:pPr>
    </w:p>
    <w:p w14:paraId="3978BE2C" w14:textId="77777777" w:rsidR="00C94AD0" w:rsidRPr="00496EFF" w:rsidRDefault="00C94AD0" w:rsidP="00C94AD0">
      <w:pPr>
        <w:pStyle w:val="ListParagraph"/>
        <w:numPr>
          <w:ilvl w:val="0"/>
          <w:numId w:val="10"/>
        </w:numPr>
        <w:rPr>
          <w:rFonts w:cs="Arial"/>
          <w:sz w:val="24"/>
          <w:szCs w:val="24"/>
          <w:lang w:val="en-US"/>
        </w:rPr>
      </w:pPr>
      <w:r w:rsidRPr="00496EFF">
        <w:rPr>
          <w:rFonts w:cs="Arial"/>
          <w:sz w:val="24"/>
          <w:szCs w:val="24"/>
          <w:lang w:val="en-US"/>
        </w:rPr>
        <w:t>If the ELID Tariff is approved, how does NS Power propose that any interruptible credit for PHP be developed for the years following 2027?</w:t>
      </w:r>
    </w:p>
    <w:p w14:paraId="68246610" w14:textId="77777777" w:rsidR="00C94AD0" w:rsidRDefault="00C94AD0" w:rsidP="00C94AD0">
      <w:pPr>
        <w:pStyle w:val="ListParagraph"/>
        <w:rPr>
          <w:rFonts w:cs="Arial"/>
          <w:sz w:val="24"/>
          <w:szCs w:val="24"/>
          <w:lang w:val="en-US"/>
        </w:rPr>
      </w:pPr>
    </w:p>
    <w:p w14:paraId="6467A1DF" w14:textId="77777777" w:rsidR="00714719" w:rsidRDefault="00714719" w:rsidP="00C94AD0">
      <w:pPr>
        <w:pStyle w:val="ListParagraph"/>
        <w:rPr>
          <w:rFonts w:cs="Arial"/>
          <w:sz w:val="24"/>
          <w:szCs w:val="24"/>
          <w:lang w:val="en-US"/>
        </w:rPr>
      </w:pPr>
    </w:p>
    <w:p w14:paraId="4AD3EF20" w14:textId="77777777" w:rsidR="00714719" w:rsidRPr="00496EFF" w:rsidRDefault="00714719" w:rsidP="00C94AD0">
      <w:pPr>
        <w:pStyle w:val="ListParagraph"/>
        <w:rPr>
          <w:rFonts w:cs="Arial"/>
          <w:sz w:val="24"/>
          <w:szCs w:val="24"/>
          <w:lang w:val="en-US"/>
        </w:rPr>
      </w:pPr>
    </w:p>
    <w:p w14:paraId="5B9E7308" w14:textId="77777777" w:rsidR="00CB2233" w:rsidRDefault="00CB2233" w:rsidP="00CB2233">
      <w:pPr>
        <w:pStyle w:val="ListParagraph"/>
        <w:rPr>
          <w:rFonts w:cs="Arial"/>
          <w:sz w:val="24"/>
          <w:szCs w:val="24"/>
          <w:lang w:val="en-US"/>
        </w:rPr>
      </w:pPr>
    </w:p>
    <w:p w14:paraId="576C69F9" w14:textId="03908DD9" w:rsidR="00C94AD0" w:rsidRPr="00496EFF" w:rsidRDefault="00C94AD0" w:rsidP="00C94AD0">
      <w:pPr>
        <w:pStyle w:val="ListParagraph"/>
        <w:numPr>
          <w:ilvl w:val="0"/>
          <w:numId w:val="10"/>
        </w:numPr>
        <w:rPr>
          <w:rFonts w:cs="Arial"/>
          <w:sz w:val="24"/>
          <w:szCs w:val="24"/>
          <w:lang w:val="en-US"/>
        </w:rPr>
      </w:pPr>
      <w:r w:rsidRPr="00496EFF">
        <w:rPr>
          <w:rFonts w:cs="Arial"/>
          <w:sz w:val="24"/>
          <w:szCs w:val="24"/>
          <w:lang w:val="en-US"/>
        </w:rPr>
        <w:t xml:space="preserve">If a GRA is not held for 2028, in what process does NS Power propose the interruptible credit for </w:t>
      </w:r>
      <w:proofErr w:type="gramStart"/>
      <w:r w:rsidRPr="00496EFF">
        <w:rPr>
          <w:rFonts w:cs="Arial"/>
          <w:sz w:val="24"/>
          <w:szCs w:val="24"/>
          <w:lang w:val="en-US"/>
        </w:rPr>
        <w:t>PHP be</w:t>
      </w:r>
      <w:proofErr w:type="gramEnd"/>
      <w:r w:rsidRPr="00496EFF">
        <w:rPr>
          <w:rFonts w:cs="Arial"/>
          <w:sz w:val="24"/>
          <w:szCs w:val="24"/>
          <w:lang w:val="en-US"/>
        </w:rPr>
        <w:t xml:space="preserve"> revisited?</w:t>
      </w:r>
    </w:p>
    <w:p w14:paraId="1101CF55" w14:textId="5EBD3B8A" w:rsidR="0010729C" w:rsidRPr="00C94AD0" w:rsidRDefault="0010729C" w:rsidP="00C94AD0">
      <w:pPr>
        <w:spacing w:after="160" w:line="360" w:lineRule="auto"/>
        <w:rPr>
          <w:rFonts w:cs="Arial"/>
          <w:b/>
          <w:sz w:val="24"/>
          <w:szCs w:val="24"/>
        </w:rPr>
      </w:pPr>
      <w:r w:rsidRPr="00C94AD0">
        <w:rPr>
          <w:rFonts w:cs="Arial"/>
          <w:b/>
          <w:sz w:val="24"/>
          <w:szCs w:val="24"/>
        </w:rPr>
        <w:br w:type="page"/>
      </w:r>
    </w:p>
    <w:p w14:paraId="0D7BB68A" w14:textId="77777777" w:rsidR="0010729C" w:rsidRPr="00496EFF" w:rsidRDefault="0010729C" w:rsidP="0010729C">
      <w:pPr>
        <w:spacing w:line="360" w:lineRule="auto"/>
        <w:rPr>
          <w:rFonts w:cs="Arial"/>
          <w:b/>
          <w:sz w:val="24"/>
          <w:szCs w:val="24"/>
        </w:rPr>
      </w:pPr>
    </w:p>
    <w:p w14:paraId="5E168A9F" w14:textId="3495C00B" w:rsidR="00B74803" w:rsidRPr="00496EFF" w:rsidRDefault="00B74803" w:rsidP="00B74803">
      <w:pPr>
        <w:spacing w:line="360" w:lineRule="auto"/>
        <w:rPr>
          <w:rFonts w:cs="Arial"/>
          <w:b/>
          <w:sz w:val="24"/>
          <w:szCs w:val="24"/>
        </w:rPr>
      </w:pPr>
      <w:r w:rsidRPr="00496EFF">
        <w:rPr>
          <w:rFonts w:cs="Arial"/>
          <w:b/>
          <w:sz w:val="24"/>
          <w:szCs w:val="24"/>
        </w:rPr>
        <w:t>IR-</w:t>
      </w:r>
      <w:r w:rsidR="00F94B2B" w:rsidRPr="00496EFF">
        <w:rPr>
          <w:rFonts w:cs="Arial"/>
          <w:b/>
          <w:sz w:val="24"/>
          <w:szCs w:val="24"/>
        </w:rPr>
        <w:t>5</w:t>
      </w:r>
    </w:p>
    <w:p w14:paraId="19C31C02" w14:textId="77777777" w:rsidR="00CB7CF3" w:rsidRPr="00496EFF" w:rsidRDefault="00CB7CF3" w:rsidP="00B74803">
      <w:pPr>
        <w:spacing w:line="360" w:lineRule="auto"/>
        <w:rPr>
          <w:rFonts w:cs="Arial"/>
          <w:b/>
          <w:sz w:val="24"/>
          <w:szCs w:val="24"/>
        </w:rPr>
      </w:pPr>
    </w:p>
    <w:p w14:paraId="36383FBD" w14:textId="77777777" w:rsidR="00880BCF" w:rsidRPr="00496EFF" w:rsidRDefault="00880BCF" w:rsidP="00880BCF">
      <w:pPr>
        <w:rPr>
          <w:rFonts w:cs="Arial"/>
          <w:b/>
          <w:bCs/>
          <w:sz w:val="24"/>
          <w:szCs w:val="24"/>
          <w:lang w:val="en-US"/>
        </w:rPr>
      </w:pPr>
      <w:r w:rsidRPr="00496EFF">
        <w:rPr>
          <w:rFonts w:cs="Arial"/>
          <w:b/>
          <w:bCs/>
          <w:sz w:val="24"/>
          <w:szCs w:val="24"/>
          <w:lang w:val="en-US"/>
        </w:rPr>
        <w:t xml:space="preserve">Reference: Application, Attachment 1, page 8 of 8: “Annually, NS Power shall report to the Board to confirm the dollar value of system savings that have been achieved through the dispatch of the Customer’s load under the Operating Procedure. NS Power shall </w:t>
      </w:r>
      <w:proofErr w:type="spellStart"/>
      <w:r w:rsidRPr="00496EFF">
        <w:rPr>
          <w:rFonts w:cs="Arial"/>
          <w:b/>
          <w:bCs/>
          <w:sz w:val="24"/>
          <w:szCs w:val="24"/>
          <w:lang w:val="en-US"/>
        </w:rPr>
        <w:t>endeavour</w:t>
      </w:r>
      <w:proofErr w:type="spellEnd"/>
      <w:r w:rsidRPr="00496EFF">
        <w:rPr>
          <w:rFonts w:cs="Arial"/>
          <w:b/>
          <w:bCs/>
          <w:sz w:val="24"/>
          <w:szCs w:val="24"/>
          <w:lang w:val="en-US"/>
        </w:rPr>
        <w:t xml:space="preserve"> to submit this report no later than 60 days after the end of a tariff year. The Customer will be entitled to a credit equal to the cost differential between the actual annual system cost and the calculated system cost if the Customer was served under the high load factor </w:t>
      </w:r>
      <w:proofErr w:type="gramStart"/>
      <w:r w:rsidRPr="00496EFF">
        <w:rPr>
          <w:rFonts w:cs="Arial"/>
          <w:b/>
          <w:bCs/>
          <w:sz w:val="24"/>
          <w:szCs w:val="24"/>
          <w:lang w:val="en-US"/>
        </w:rPr>
        <w:t>scenario.”</w:t>
      </w:r>
      <w:proofErr w:type="gramEnd"/>
    </w:p>
    <w:p w14:paraId="26F21499" w14:textId="77777777" w:rsidR="00880BCF" w:rsidRPr="00496EFF" w:rsidRDefault="00880BCF" w:rsidP="00880BCF">
      <w:pPr>
        <w:rPr>
          <w:rFonts w:cs="Arial"/>
          <w:sz w:val="24"/>
          <w:szCs w:val="24"/>
          <w:lang w:val="en-US"/>
        </w:rPr>
      </w:pPr>
    </w:p>
    <w:p w14:paraId="17012866" w14:textId="1DCC1A59" w:rsidR="00880BCF" w:rsidRPr="00496EFF" w:rsidRDefault="00880BCF" w:rsidP="00880BCF">
      <w:pPr>
        <w:rPr>
          <w:rFonts w:cs="Arial"/>
          <w:sz w:val="24"/>
          <w:szCs w:val="24"/>
          <w:u w:val="single"/>
          <w:lang w:val="en-US"/>
        </w:rPr>
      </w:pPr>
      <w:r w:rsidRPr="00496EFF">
        <w:rPr>
          <w:rFonts w:cs="Arial"/>
          <w:sz w:val="24"/>
          <w:szCs w:val="24"/>
          <w:u w:val="single"/>
          <w:lang w:val="en-US"/>
        </w:rPr>
        <w:t>Question:</w:t>
      </w:r>
    </w:p>
    <w:p w14:paraId="01FF940C" w14:textId="77777777" w:rsidR="00880BCF" w:rsidRPr="00496EFF" w:rsidRDefault="00880BCF" w:rsidP="00880BCF">
      <w:pPr>
        <w:rPr>
          <w:rFonts w:cs="Arial"/>
          <w:sz w:val="24"/>
          <w:szCs w:val="24"/>
          <w:lang w:val="en-US"/>
        </w:rPr>
      </w:pPr>
    </w:p>
    <w:p w14:paraId="300CEA61" w14:textId="79B42DD4" w:rsidR="00880BCF" w:rsidRPr="00496EFF" w:rsidRDefault="00880BCF" w:rsidP="00880BCF">
      <w:pPr>
        <w:rPr>
          <w:rFonts w:cs="Arial"/>
          <w:sz w:val="24"/>
          <w:szCs w:val="24"/>
          <w:lang w:val="en-US"/>
        </w:rPr>
      </w:pPr>
      <w:r w:rsidRPr="00496EFF">
        <w:rPr>
          <w:rFonts w:cs="Arial"/>
          <w:sz w:val="24"/>
          <w:szCs w:val="24"/>
          <w:lang w:val="en-US"/>
        </w:rPr>
        <w:t xml:space="preserve">Does NS Power agree that the credit payable to PHP should include an interest component to recognize the fact that the dollar value of system savings will occur throughout the year? If so, please indicate how NS Power proposes to incorporate interest as part of the credit payable to PHP under the Dispatchable Rider. If not, please explain. </w:t>
      </w:r>
    </w:p>
    <w:p w14:paraId="7A8858F0" w14:textId="77777777" w:rsidR="00880BCF" w:rsidRPr="00496EFF" w:rsidRDefault="00880BCF" w:rsidP="00880BCF">
      <w:pPr>
        <w:rPr>
          <w:rFonts w:cs="Arial"/>
          <w:sz w:val="24"/>
          <w:szCs w:val="24"/>
        </w:rPr>
      </w:pPr>
      <w:r w:rsidRPr="00496EFF">
        <w:rPr>
          <w:rFonts w:cs="Arial"/>
          <w:sz w:val="24"/>
          <w:szCs w:val="24"/>
        </w:rPr>
        <w:t xml:space="preserve"> </w:t>
      </w:r>
    </w:p>
    <w:p w14:paraId="4A682920" w14:textId="2AD3A08E" w:rsidR="0059326C" w:rsidRPr="00496EFF" w:rsidRDefault="0059326C">
      <w:pPr>
        <w:rPr>
          <w:rFonts w:cs="Arial"/>
          <w:b/>
          <w:sz w:val="24"/>
          <w:szCs w:val="24"/>
        </w:rPr>
      </w:pPr>
      <w:r w:rsidRPr="00496EFF">
        <w:rPr>
          <w:rFonts w:cs="Arial"/>
          <w:b/>
          <w:sz w:val="24"/>
          <w:szCs w:val="24"/>
        </w:rPr>
        <w:br w:type="page"/>
      </w:r>
    </w:p>
    <w:p w14:paraId="13C33391" w14:textId="77777777" w:rsidR="00A64A64" w:rsidRPr="00496EFF" w:rsidRDefault="00A64A64" w:rsidP="00B74803">
      <w:pPr>
        <w:spacing w:line="360" w:lineRule="auto"/>
        <w:rPr>
          <w:rFonts w:cs="Arial"/>
          <w:b/>
          <w:sz w:val="24"/>
          <w:szCs w:val="24"/>
        </w:rPr>
      </w:pPr>
    </w:p>
    <w:p w14:paraId="32D8024B" w14:textId="30066136" w:rsidR="0059326C" w:rsidRPr="00496EFF" w:rsidRDefault="0059326C" w:rsidP="00B74803">
      <w:pPr>
        <w:spacing w:line="360" w:lineRule="auto"/>
        <w:rPr>
          <w:rFonts w:cs="Arial"/>
          <w:b/>
          <w:sz w:val="24"/>
          <w:szCs w:val="24"/>
        </w:rPr>
      </w:pPr>
      <w:r w:rsidRPr="00496EFF">
        <w:rPr>
          <w:rFonts w:cs="Arial"/>
          <w:b/>
          <w:sz w:val="24"/>
          <w:szCs w:val="24"/>
        </w:rPr>
        <w:t>IR-6</w:t>
      </w:r>
    </w:p>
    <w:p w14:paraId="5EBC9845" w14:textId="77777777" w:rsidR="0059326C" w:rsidRPr="00496EFF" w:rsidRDefault="0059326C" w:rsidP="00B74803">
      <w:pPr>
        <w:spacing w:line="360" w:lineRule="auto"/>
        <w:rPr>
          <w:rFonts w:cs="Arial"/>
          <w:b/>
          <w:sz w:val="24"/>
          <w:szCs w:val="24"/>
        </w:rPr>
      </w:pPr>
    </w:p>
    <w:p w14:paraId="00D6D6FC" w14:textId="77777777" w:rsidR="0064153E" w:rsidRPr="00496EFF" w:rsidRDefault="0064153E" w:rsidP="0064153E">
      <w:pPr>
        <w:rPr>
          <w:rFonts w:cs="Arial"/>
          <w:b/>
          <w:bCs/>
          <w:sz w:val="24"/>
          <w:szCs w:val="24"/>
          <w:lang w:val="en-US"/>
        </w:rPr>
      </w:pPr>
      <w:r w:rsidRPr="00496EFF">
        <w:rPr>
          <w:rFonts w:cs="Arial"/>
          <w:b/>
          <w:bCs/>
          <w:sz w:val="24"/>
          <w:szCs w:val="24"/>
          <w:lang w:val="en-US"/>
        </w:rPr>
        <w:t>Reference: Application, Attachment 4, page 11 of 21: “The dollar value of the Interruptible credit to be applicable to PHP’s interruptible load shall be the same as the credit for Large Industrial Interruptible customers.”</w:t>
      </w:r>
    </w:p>
    <w:p w14:paraId="4D024270" w14:textId="77777777" w:rsidR="0064153E" w:rsidRPr="00496EFF" w:rsidRDefault="0064153E" w:rsidP="0064153E">
      <w:pPr>
        <w:rPr>
          <w:rFonts w:cs="Arial"/>
          <w:sz w:val="24"/>
          <w:szCs w:val="24"/>
          <w:lang w:val="en-US"/>
        </w:rPr>
      </w:pPr>
    </w:p>
    <w:p w14:paraId="6ABB98B2" w14:textId="522FC569" w:rsidR="0064153E" w:rsidRPr="00496EFF" w:rsidRDefault="00BC05C3" w:rsidP="0064153E">
      <w:pPr>
        <w:rPr>
          <w:rFonts w:cs="Arial"/>
          <w:sz w:val="24"/>
          <w:szCs w:val="24"/>
          <w:lang w:val="en-US"/>
        </w:rPr>
      </w:pPr>
      <w:r w:rsidRPr="00496EFF">
        <w:rPr>
          <w:rFonts w:cs="Arial"/>
          <w:sz w:val="24"/>
          <w:szCs w:val="24"/>
          <w:lang w:val="en-US"/>
        </w:rPr>
        <w:t xml:space="preserve">Please provide </w:t>
      </w:r>
      <w:proofErr w:type="gramStart"/>
      <w:r w:rsidRPr="00496EFF">
        <w:rPr>
          <w:rFonts w:cs="Arial"/>
          <w:sz w:val="24"/>
          <w:szCs w:val="24"/>
          <w:lang w:val="en-US"/>
        </w:rPr>
        <w:t>the</w:t>
      </w:r>
      <w:proofErr w:type="gramEnd"/>
      <w:r w:rsidRPr="00496EFF">
        <w:rPr>
          <w:rFonts w:cs="Arial"/>
          <w:sz w:val="24"/>
          <w:szCs w:val="24"/>
          <w:lang w:val="en-US"/>
        </w:rPr>
        <w:t xml:space="preserve"> </w:t>
      </w:r>
      <w:r w:rsidR="0064153E" w:rsidRPr="00496EFF">
        <w:rPr>
          <w:rFonts w:cs="Arial"/>
          <w:sz w:val="24"/>
          <w:szCs w:val="24"/>
          <w:lang w:val="en-US"/>
        </w:rPr>
        <w:t xml:space="preserve">reduction in the </w:t>
      </w:r>
      <w:r w:rsidRPr="00496EFF">
        <w:rPr>
          <w:rFonts w:cs="Arial"/>
          <w:sz w:val="24"/>
          <w:szCs w:val="24"/>
          <w:lang w:val="en-US"/>
        </w:rPr>
        <w:t xml:space="preserve">allocated demand costs to the </w:t>
      </w:r>
      <w:r w:rsidR="0064153E" w:rsidRPr="00496EFF">
        <w:rPr>
          <w:rFonts w:cs="Arial"/>
          <w:sz w:val="24"/>
          <w:szCs w:val="24"/>
          <w:lang w:val="en-US"/>
        </w:rPr>
        <w:t xml:space="preserve">Large Industrial Interruptible customer class </w:t>
      </w:r>
      <w:r w:rsidR="001D699D" w:rsidRPr="00496EFF">
        <w:rPr>
          <w:rFonts w:cs="Arial"/>
          <w:sz w:val="24"/>
          <w:szCs w:val="24"/>
          <w:lang w:val="en-US"/>
        </w:rPr>
        <w:t xml:space="preserve">as a whole </w:t>
      </w:r>
      <w:proofErr w:type="gramStart"/>
      <w:r w:rsidR="0064153E" w:rsidRPr="00496EFF">
        <w:rPr>
          <w:rFonts w:cs="Arial"/>
          <w:sz w:val="24"/>
          <w:szCs w:val="24"/>
          <w:lang w:val="en-US"/>
        </w:rPr>
        <w:t>as a result of</w:t>
      </w:r>
      <w:proofErr w:type="gramEnd"/>
      <w:r w:rsidR="0064153E" w:rsidRPr="00496EFF">
        <w:rPr>
          <w:rFonts w:cs="Arial"/>
          <w:sz w:val="24"/>
          <w:szCs w:val="24"/>
          <w:lang w:val="en-US"/>
        </w:rPr>
        <w:t xml:space="preserve"> the </w:t>
      </w:r>
      <w:r w:rsidRPr="00496EFF">
        <w:rPr>
          <w:rFonts w:cs="Arial"/>
          <w:sz w:val="24"/>
          <w:szCs w:val="24"/>
          <w:lang w:val="en-US"/>
        </w:rPr>
        <w:t xml:space="preserve">application of the </w:t>
      </w:r>
      <w:r w:rsidR="0064153E" w:rsidRPr="00496EFF">
        <w:rPr>
          <w:rFonts w:cs="Arial"/>
          <w:sz w:val="24"/>
          <w:szCs w:val="24"/>
          <w:lang w:val="en-US"/>
        </w:rPr>
        <w:t>interruptible credit for</w:t>
      </w:r>
      <w:r w:rsidRPr="00496EFF">
        <w:rPr>
          <w:rFonts w:cs="Arial"/>
          <w:sz w:val="24"/>
          <w:szCs w:val="24"/>
          <w:lang w:val="en-US"/>
        </w:rPr>
        <w:t xml:space="preserve"> each of </w:t>
      </w:r>
      <w:r w:rsidR="0064153E" w:rsidRPr="00496EFF">
        <w:rPr>
          <w:rFonts w:cs="Arial"/>
          <w:sz w:val="24"/>
          <w:szCs w:val="24"/>
          <w:lang w:val="en-US"/>
        </w:rPr>
        <w:t xml:space="preserve">2026 and </w:t>
      </w:r>
      <w:proofErr w:type="gramStart"/>
      <w:r w:rsidR="0064153E" w:rsidRPr="00496EFF">
        <w:rPr>
          <w:rFonts w:cs="Arial"/>
          <w:sz w:val="24"/>
          <w:szCs w:val="24"/>
          <w:lang w:val="en-US"/>
        </w:rPr>
        <w:t>2027?</w:t>
      </w:r>
      <w:proofErr w:type="gramEnd"/>
    </w:p>
    <w:p w14:paraId="472BEC26" w14:textId="77777777" w:rsidR="0059326C" w:rsidRPr="00B74803" w:rsidRDefault="0059326C" w:rsidP="00B74803">
      <w:pPr>
        <w:spacing w:line="360" w:lineRule="auto"/>
        <w:rPr>
          <w:b/>
          <w:sz w:val="20"/>
          <w:szCs w:val="20"/>
        </w:rPr>
      </w:pPr>
    </w:p>
    <w:sectPr w:rsidR="0059326C" w:rsidRPr="00B74803" w:rsidSect="00716C3B">
      <w:headerReference w:type="default" r:id="rId11"/>
      <w:footerReference w:type="default" r:id="rId12"/>
      <w:headerReference w:type="first" r:id="rId13"/>
      <w:footerReference w:type="first" r:id="rId14"/>
      <w:pgSz w:w="12240" w:h="15840" w:code="1"/>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7037F" w14:textId="77777777" w:rsidR="00471D7E" w:rsidRDefault="00471D7E" w:rsidP="006F48CA">
      <w:r>
        <w:separator/>
      </w:r>
    </w:p>
  </w:endnote>
  <w:endnote w:type="continuationSeparator" w:id="0">
    <w:p w14:paraId="560ECD5A" w14:textId="77777777" w:rsidR="00471D7E" w:rsidRDefault="00471D7E" w:rsidP="006F4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0AE1" w14:textId="77777777" w:rsidR="00C353EB" w:rsidRDefault="00C353EB" w:rsidP="00065F79"/>
  <w:p w14:paraId="32C01888" w14:textId="77777777" w:rsidR="00C353EB" w:rsidRPr="00134DE4" w:rsidRDefault="00C353EB" w:rsidP="00065F79">
    <w:pPr>
      <w:pStyle w:val="Footer"/>
      <w:pBdr>
        <w:top w:val="single" w:sz="12" w:space="1" w:color="auto"/>
      </w:pBdr>
      <w:rPr>
        <w:sz w:val="20"/>
        <w:szCs w:val="20"/>
      </w:rPr>
    </w:pPr>
    <w:r w:rsidRPr="00134DE4">
      <w:rPr>
        <w:sz w:val="20"/>
        <w:szCs w:val="20"/>
      </w:rPr>
      <w:t>Date Filed</w:t>
    </w:r>
    <w:r>
      <w:rPr>
        <w:sz w:val="20"/>
        <w:szCs w:val="20"/>
      </w:rPr>
      <w:t>:  July 13, 2017</w:t>
    </w:r>
    <w:r>
      <w:rPr>
        <w:sz w:val="20"/>
        <w:szCs w:val="20"/>
      </w:rPr>
      <w:tab/>
    </w:r>
    <w:r>
      <w:rPr>
        <w:sz w:val="20"/>
        <w:szCs w:val="20"/>
      </w:rPr>
      <w:tab/>
      <w:t>Northern Pulp (</w:t>
    </w:r>
    <w:r w:rsidR="00821F09">
      <w:rPr>
        <w:sz w:val="20"/>
        <w:szCs w:val="20"/>
      </w:rPr>
      <w:t>NS POWER</w:t>
    </w:r>
    <w:r>
      <w:rPr>
        <w:sz w:val="20"/>
        <w:szCs w:val="20"/>
      </w:rPr>
      <w:t xml:space="preserve">) </w:t>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A27744">
      <w:rPr>
        <w:rStyle w:val="PageNumber"/>
        <w:noProof/>
      </w:rPr>
      <w:t>4</w:t>
    </w:r>
    <w:r>
      <w:rPr>
        <w:rStyle w:val="PageNumber"/>
      </w:rPr>
      <w:fldChar w:fldCharType="end"/>
    </w:r>
    <w:r w:rsidRPr="00134DE4">
      <w:rPr>
        <w:sz w:val="20"/>
        <w:szCs w:val="20"/>
      </w:rPr>
      <w:t xml:space="preserve"> </w:t>
    </w:r>
  </w:p>
  <w:p w14:paraId="0E79D521" w14:textId="77777777" w:rsidR="00C353EB" w:rsidRPr="00E0413A" w:rsidRDefault="00C353EB" w:rsidP="00E0413A">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4DEDC" w14:textId="77777777" w:rsidR="00C353EB" w:rsidRDefault="00C353EB" w:rsidP="00065F79"/>
  <w:p w14:paraId="26664F4D" w14:textId="4C696432" w:rsidR="00C353EB" w:rsidRPr="00134DE4" w:rsidRDefault="00C353EB" w:rsidP="00065F79">
    <w:pPr>
      <w:pStyle w:val="Footer"/>
      <w:pBdr>
        <w:top w:val="single" w:sz="12" w:space="1" w:color="auto"/>
      </w:pBdr>
      <w:rPr>
        <w:sz w:val="20"/>
        <w:szCs w:val="20"/>
      </w:rPr>
    </w:pPr>
    <w:r w:rsidRPr="00134DE4">
      <w:rPr>
        <w:sz w:val="20"/>
        <w:szCs w:val="20"/>
      </w:rPr>
      <w:t>Date Filed</w:t>
    </w:r>
    <w:r>
      <w:rPr>
        <w:sz w:val="20"/>
        <w:szCs w:val="20"/>
      </w:rPr>
      <w:t xml:space="preserve">:  </w:t>
    </w:r>
    <w:r w:rsidR="00EE5781">
      <w:rPr>
        <w:sz w:val="20"/>
        <w:szCs w:val="20"/>
      </w:rPr>
      <w:t>A</w:t>
    </w:r>
    <w:r w:rsidR="00CD7851">
      <w:rPr>
        <w:sz w:val="20"/>
        <w:szCs w:val="20"/>
      </w:rPr>
      <w:t>pril 10</w:t>
    </w:r>
    <w:r w:rsidR="00714C4E">
      <w:rPr>
        <w:sz w:val="20"/>
        <w:szCs w:val="20"/>
      </w:rPr>
      <w:t>, 202</w:t>
    </w:r>
    <w:r w:rsidR="00CD7851">
      <w:rPr>
        <w:sz w:val="20"/>
        <w:szCs w:val="20"/>
      </w:rPr>
      <w:t>6</w:t>
    </w:r>
    <w:r>
      <w:rPr>
        <w:sz w:val="20"/>
        <w:szCs w:val="20"/>
      </w:rPr>
      <w:tab/>
    </w:r>
    <w:r>
      <w:rPr>
        <w:sz w:val="20"/>
        <w:szCs w:val="20"/>
      </w:rPr>
      <w:tab/>
    </w:r>
    <w:r w:rsidR="00283FAA">
      <w:rPr>
        <w:sz w:val="20"/>
        <w:szCs w:val="20"/>
      </w:rPr>
      <w:t>PHP</w:t>
    </w:r>
    <w:r>
      <w:rPr>
        <w:sz w:val="20"/>
        <w:szCs w:val="20"/>
      </w:rPr>
      <w:t xml:space="preserve"> (</w:t>
    </w:r>
    <w:r w:rsidR="00821F09">
      <w:rPr>
        <w:sz w:val="20"/>
        <w:szCs w:val="20"/>
      </w:rPr>
      <w:t>NS</w:t>
    </w:r>
    <w:r w:rsidR="00714C4E">
      <w:rPr>
        <w:sz w:val="20"/>
        <w:szCs w:val="20"/>
      </w:rPr>
      <w:t xml:space="preserve"> </w:t>
    </w:r>
    <w:r w:rsidR="00283FAA">
      <w:rPr>
        <w:sz w:val="20"/>
        <w:szCs w:val="20"/>
      </w:rPr>
      <w:t>P</w:t>
    </w:r>
    <w:r w:rsidR="00714C4E">
      <w:rPr>
        <w:sz w:val="20"/>
        <w:szCs w:val="20"/>
      </w:rPr>
      <w:t>ower</w:t>
    </w:r>
    <w:r>
      <w:rPr>
        <w:sz w:val="20"/>
        <w:szCs w:val="20"/>
      </w:rPr>
      <w:t xml:space="preserve">) </w:t>
    </w:r>
    <w:r>
      <w:t xml:space="preserve">Page </w:t>
    </w:r>
    <w:r>
      <w:rPr>
        <w:rStyle w:val="PageNumber"/>
      </w:rPr>
      <w:fldChar w:fldCharType="begin"/>
    </w:r>
    <w:r>
      <w:rPr>
        <w:rStyle w:val="PageNumber"/>
      </w:rPr>
      <w:instrText xml:space="preserve"> PAGE </w:instrText>
    </w:r>
    <w:r>
      <w:rPr>
        <w:rStyle w:val="PageNumber"/>
      </w:rPr>
      <w:fldChar w:fldCharType="separate"/>
    </w:r>
    <w:r w:rsidR="000E468B">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E468B">
      <w:rPr>
        <w:rStyle w:val="PageNumber"/>
        <w:noProof/>
      </w:rPr>
      <w:t>6</w:t>
    </w:r>
    <w:r>
      <w:rPr>
        <w:rStyle w:val="PageNumber"/>
      </w:rPr>
      <w:fldChar w:fldCharType="end"/>
    </w:r>
    <w:r w:rsidRPr="00134DE4">
      <w:rPr>
        <w:sz w:val="20"/>
        <w:szCs w:val="20"/>
      </w:rPr>
      <w:t xml:space="preserve"> </w:t>
    </w:r>
  </w:p>
  <w:p w14:paraId="3DFD0B59" w14:textId="77777777" w:rsidR="00C353EB" w:rsidRPr="00E0413A" w:rsidRDefault="00C353EB" w:rsidP="00E0413A">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E33B" w14:textId="11FF3FC7" w:rsidR="00C353EB" w:rsidRPr="00134DE4" w:rsidRDefault="00C353EB" w:rsidP="00134DE4">
    <w:pPr>
      <w:pStyle w:val="Footer"/>
      <w:pBdr>
        <w:top w:val="single" w:sz="12" w:space="1" w:color="auto"/>
      </w:pBdr>
      <w:rPr>
        <w:sz w:val="20"/>
        <w:szCs w:val="20"/>
      </w:rPr>
    </w:pPr>
    <w:r w:rsidRPr="00134DE4">
      <w:rPr>
        <w:sz w:val="20"/>
        <w:szCs w:val="20"/>
      </w:rPr>
      <w:t>Date Filed</w:t>
    </w:r>
    <w:r>
      <w:rPr>
        <w:sz w:val="20"/>
        <w:szCs w:val="20"/>
      </w:rPr>
      <w:t xml:space="preserve">:  </w:t>
    </w:r>
    <w:r w:rsidR="00CD7851">
      <w:rPr>
        <w:sz w:val="20"/>
        <w:szCs w:val="20"/>
      </w:rPr>
      <w:t>April 10, 2026</w:t>
    </w:r>
    <w:r>
      <w:rPr>
        <w:sz w:val="20"/>
        <w:szCs w:val="20"/>
      </w:rPr>
      <w:tab/>
    </w:r>
    <w:r>
      <w:rPr>
        <w:sz w:val="20"/>
        <w:szCs w:val="20"/>
      </w:rPr>
      <w:tab/>
    </w:r>
    <w:r w:rsidR="00283FAA">
      <w:rPr>
        <w:sz w:val="20"/>
        <w:szCs w:val="20"/>
      </w:rPr>
      <w:t>PHP</w:t>
    </w:r>
    <w:r>
      <w:rPr>
        <w:sz w:val="20"/>
        <w:szCs w:val="20"/>
      </w:rPr>
      <w:t xml:space="preserve"> (</w:t>
    </w:r>
    <w:r w:rsidR="00821F09">
      <w:rPr>
        <w:sz w:val="20"/>
        <w:szCs w:val="20"/>
      </w:rPr>
      <w:t>NS</w:t>
    </w:r>
    <w:r w:rsidR="00714C4E">
      <w:rPr>
        <w:sz w:val="20"/>
        <w:szCs w:val="20"/>
      </w:rPr>
      <w:t xml:space="preserve"> </w:t>
    </w:r>
    <w:r w:rsidR="00283FAA">
      <w:rPr>
        <w:sz w:val="20"/>
        <w:szCs w:val="20"/>
      </w:rPr>
      <w:t>P</w:t>
    </w:r>
    <w:r w:rsidR="00714C4E">
      <w:rPr>
        <w:sz w:val="20"/>
        <w:szCs w:val="20"/>
      </w:rPr>
      <w:t>ower</w:t>
    </w:r>
    <w:r>
      <w:rPr>
        <w:sz w:val="20"/>
        <w:szCs w:val="20"/>
      </w:rPr>
      <w:t xml:space="preserve">) </w:t>
    </w:r>
    <w:r>
      <w:t xml:space="preserve">Page </w:t>
    </w:r>
    <w:r>
      <w:rPr>
        <w:rStyle w:val="PageNumber"/>
      </w:rPr>
      <w:fldChar w:fldCharType="begin"/>
    </w:r>
    <w:r>
      <w:rPr>
        <w:rStyle w:val="PageNumber"/>
      </w:rPr>
      <w:instrText xml:space="preserve"> PAGE </w:instrText>
    </w:r>
    <w:r>
      <w:rPr>
        <w:rStyle w:val="PageNumber"/>
      </w:rPr>
      <w:fldChar w:fldCharType="separate"/>
    </w:r>
    <w:r w:rsidR="000E468B">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E468B">
      <w:rPr>
        <w:rStyle w:val="PageNumber"/>
        <w:noProof/>
      </w:rPr>
      <w:t>6</w:t>
    </w:r>
    <w:r>
      <w:rPr>
        <w:rStyle w:val="PageNumber"/>
      </w:rPr>
      <w:fldChar w:fldCharType="end"/>
    </w:r>
    <w:r w:rsidRPr="00134DE4">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CF5B" w14:textId="77777777" w:rsidR="00471D7E" w:rsidRDefault="00471D7E" w:rsidP="006F48CA">
      <w:r>
        <w:separator/>
      </w:r>
    </w:p>
  </w:footnote>
  <w:footnote w:type="continuationSeparator" w:id="0">
    <w:p w14:paraId="55AF1418" w14:textId="77777777" w:rsidR="00471D7E" w:rsidRDefault="00471D7E" w:rsidP="006F4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80715" w14:textId="77777777" w:rsidR="00C353EB" w:rsidRDefault="00C353EB" w:rsidP="00716C3B">
    <w:pPr>
      <w:pStyle w:val="Header"/>
      <w:jc w:val="center"/>
    </w:pPr>
    <w:r>
      <w:t xml:space="preserve">2017 Annually Adjusted Rates (“AARs) – P-141 – </w:t>
    </w:r>
  </w:p>
  <w:p w14:paraId="2EB46EE5" w14:textId="77777777" w:rsidR="00C353EB" w:rsidRDefault="00C353EB" w:rsidP="00716C3B">
    <w:pPr>
      <w:pStyle w:val="Header"/>
      <w:jc w:val="center"/>
    </w:pPr>
    <w:r>
      <w:t>Load Following (LF) Setting Methodology Application (NSUARB M08114)</w:t>
    </w:r>
  </w:p>
  <w:p w14:paraId="5B0F1EDB" w14:textId="77777777" w:rsidR="00C353EB" w:rsidRDefault="00C353EB" w:rsidP="00485E57">
    <w:pPr>
      <w:pStyle w:val="Header"/>
      <w:jc w:val="center"/>
    </w:pPr>
    <w:r>
      <w:t>Northern Pulp Nova Scotia Corporation (“Northern Pulp”) Information Requests to Nova Scotia Power Inc. (“</w:t>
    </w:r>
    <w:r w:rsidR="00821F09">
      <w:t>NS POWER</w:t>
    </w:r>
    <w:r>
      <w:t>”)</w:t>
    </w:r>
  </w:p>
  <w:p w14:paraId="6E1FA553" w14:textId="77777777" w:rsidR="00C353EB" w:rsidRDefault="00C353EB" w:rsidP="00716C3B">
    <w:pPr>
      <w:pStyle w:val="Header"/>
      <w:pBdr>
        <w:bottom w:val="single" w:sz="12"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2A91" w14:textId="77777777" w:rsidR="00DA1CDB" w:rsidRPr="00F6390A" w:rsidRDefault="00DA1CDB" w:rsidP="00DA1CDB">
    <w:pPr>
      <w:pStyle w:val="Header"/>
      <w:jc w:val="center"/>
      <w:rPr>
        <w:u w:val="single"/>
      </w:rPr>
    </w:pPr>
    <w:r>
      <w:t xml:space="preserve">Application by NS </w:t>
    </w:r>
    <w:r w:rsidRPr="00EE5781">
      <w:t xml:space="preserve">Power for </w:t>
    </w:r>
    <w:r>
      <w:t>A</w:t>
    </w:r>
    <w:r w:rsidRPr="00EE5781">
      <w:t>pproval of a</w:t>
    </w:r>
    <w:r>
      <w:t xml:space="preserve">n Extra Large Industrial Dispatchable Above-the-Line </w:t>
    </w:r>
    <w:r w:rsidRPr="00DA1CDB">
      <w:rPr>
        <w:u w:val="single"/>
      </w:rPr>
      <w:t>Tariff Applicable to Port Hawkesbury Paper (NSUARB M12661)</w:t>
    </w:r>
  </w:p>
  <w:p w14:paraId="4DC3BAB7" w14:textId="77777777" w:rsidR="00DA1CDB" w:rsidRDefault="00DA1CDB" w:rsidP="00DA1CDB">
    <w:pPr>
      <w:pStyle w:val="Header"/>
      <w:jc w:val="center"/>
    </w:pPr>
    <w:r>
      <w:t>PHP Information Requests to NS Power</w:t>
    </w:r>
  </w:p>
  <w:p w14:paraId="6467C3D4" w14:textId="77777777" w:rsidR="00C353EB" w:rsidRDefault="00C353EB" w:rsidP="00716C3B">
    <w:pPr>
      <w:pStyle w:val="Header"/>
      <w:pBdr>
        <w:bottom w:val="single" w:sz="12"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3EA3" w14:textId="29D79413" w:rsidR="00C353EB" w:rsidRPr="00F6390A" w:rsidRDefault="00C353EB" w:rsidP="003009EF">
    <w:pPr>
      <w:pStyle w:val="Header"/>
      <w:jc w:val="center"/>
      <w:rPr>
        <w:u w:val="single"/>
      </w:rPr>
    </w:pPr>
    <w:r>
      <w:t>Application by N</w:t>
    </w:r>
    <w:r w:rsidR="00283FAA">
      <w:t>S</w:t>
    </w:r>
    <w:r w:rsidR="00714C4E">
      <w:t xml:space="preserve"> </w:t>
    </w:r>
    <w:r w:rsidR="00283FAA" w:rsidRPr="00EE5781">
      <w:t>P</w:t>
    </w:r>
    <w:r w:rsidR="00714C4E" w:rsidRPr="00EE5781">
      <w:t xml:space="preserve">ower </w:t>
    </w:r>
    <w:r w:rsidR="00EE5781" w:rsidRPr="00EE5781">
      <w:t xml:space="preserve">for </w:t>
    </w:r>
    <w:r w:rsidR="00DA1CDB">
      <w:t>A</w:t>
    </w:r>
    <w:r w:rsidR="00EE5781" w:rsidRPr="00EE5781">
      <w:t>pproval of a</w:t>
    </w:r>
    <w:r w:rsidR="00DA1CDB">
      <w:t xml:space="preserve">n Extra Large Industrial Dispatchable Above-the-Line </w:t>
    </w:r>
    <w:r w:rsidR="00DA1CDB" w:rsidRPr="00DA1CDB">
      <w:rPr>
        <w:u w:val="single"/>
      </w:rPr>
      <w:t xml:space="preserve">Tariff Applicable to Port Hawkesbury Paper </w:t>
    </w:r>
    <w:r w:rsidRPr="00DA1CDB">
      <w:rPr>
        <w:u w:val="single"/>
      </w:rPr>
      <w:t>(NSUARB M1</w:t>
    </w:r>
    <w:r w:rsidR="00EE5781" w:rsidRPr="00DA1CDB">
      <w:rPr>
        <w:u w:val="single"/>
      </w:rPr>
      <w:t>2</w:t>
    </w:r>
    <w:r w:rsidR="00DA1CDB" w:rsidRPr="00DA1CDB">
      <w:rPr>
        <w:u w:val="single"/>
      </w:rPr>
      <w:t>661</w:t>
    </w:r>
    <w:r w:rsidRPr="00DA1CDB">
      <w:rPr>
        <w:u w:val="single"/>
      </w:rPr>
      <w:t>)</w:t>
    </w:r>
  </w:p>
  <w:p w14:paraId="5C00E70D" w14:textId="77777777" w:rsidR="00C353EB" w:rsidRDefault="00283FAA" w:rsidP="003009EF">
    <w:pPr>
      <w:pStyle w:val="Header"/>
      <w:jc w:val="center"/>
    </w:pPr>
    <w:r>
      <w:t>PHP Infor</w:t>
    </w:r>
    <w:r w:rsidR="00C353EB">
      <w:t xml:space="preserve">mation Requests to </w:t>
    </w:r>
    <w:r w:rsidR="00821F09">
      <w:t>NS</w:t>
    </w:r>
    <w:r w:rsidR="00714C4E">
      <w:t xml:space="preserve"> </w:t>
    </w:r>
    <w:r>
      <w:t>P</w:t>
    </w:r>
    <w:r w:rsidR="00714C4E">
      <w:t>ower</w:t>
    </w:r>
  </w:p>
  <w:p w14:paraId="29ACD6E2" w14:textId="77777777" w:rsidR="00C353EB" w:rsidRDefault="00C353EB" w:rsidP="00134DE4">
    <w:pPr>
      <w:pStyle w:val="Header"/>
      <w:pBdr>
        <w:bottom w:val="single" w:sz="12"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4F5B"/>
    <w:multiLevelType w:val="hybridMultilevel"/>
    <w:tmpl w:val="9C447548"/>
    <w:lvl w:ilvl="0" w:tplc="EB20A7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A51260"/>
    <w:multiLevelType w:val="hybridMultilevel"/>
    <w:tmpl w:val="07D0EFF6"/>
    <w:lvl w:ilvl="0" w:tplc="527613B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D5EF5"/>
    <w:multiLevelType w:val="hybridMultilevel"/>
    <w:tmpl w:val="14AC8058"/>
    <w:lvl w:ilvl="0" w:tplc="A776E4B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5297E"/>
    <w:multiLevelType w:val="hybridMultilevel"/>
    <w:tmpl w:val="091CD79C"/>
    <w:lvl w:ilvl="0" w:tplc="37B0C556">
      <w:start w:val="1"/>
      <w:numFmt w:val="lowerLetter"/>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D6517F"/>
    <w:multiLevelType w:val="hybridMultilevel"/>
    <w:tmpl w:val="9CBC77F6"/>
    <w:lvl w:ilvl="0" w:tplc="FFB2F5A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88090A"/>
    <w:multiLevelType w:val="hybridMultilevel"/>
    <w:tmpl w:val="14AC8058"/>
    <w:lvl w:ilvl="0" w:tplc="A776E4B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6657B4"/>
    <w:multiLevelType w:val="hybridMultilevel"/>
    <w:tmpl w:val="1C72A1AE"/>
    <w:lvl w:ilvl="0" w:tplc="34B684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795A26"/>
    <w:multiLevelType w:val="hybridMultilevel"/>
    <w:tmpl w:val="FD52EA72"/>
    <w:lvl w:ilvl="0" w:tplc="DEA63650">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B60E40"/>
    <w:multiLevelType w:val="multilevel"/>
    <w:tmpl w:val="E26CDE0C"/>
    <w:lvl w:ilvl="0">
      <w:start w:val="1"/>
      <w:numFmt w:val="decimal"/>
      <w:pStyle w:val="MCNumbering"/>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tabs>
          <w:tab w:val="num" w:pos="21600"/>
        </w:tabs>
        <w:ind w:left="2880" w:hanging="720"/>
      </w:pPr>
      <w:rPr>
        <w:rFonts w:hint="default"/>
      </w:rPr>
    </w:lvl>
    <w:lvl w:ilvl="4">
      <w:start w:val="1"/>
      <w:numFmt w:val="upperRoman"/>
      <w:lvlText w:val="%5."/>
      <w:lvlJc w:val="left"/>
      <w:pPr>
        <w:tabs>
          <w:tab w:val="num" w:pos="2880"/>
        </w:tabs>
        <w:ind w:left="360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D41630B"/>
    <w:multiLevelType w:val="hybridMultilevel"/>
    <w:tmpl w:val="885494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7C5985"/>
    <w:multiLevelType w:val="hybridMultilevel"/>
    <w:tmpl w:val="F7621EBA"/>
    <w:lvl w:ilvl="0" w:tplc="B7C21D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CA07C6"/>
    <w:multiLevelType w:val="hybridMultilevel"/>
    <w:tmpl w:val="F7621EB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7730474">
    <w:abstractNumId w:val="8"/>
  </w:num>
  <w:num w:numId="2" w16cid:durableId="1721784332">
    <w:abstractNumId w:val="5"/>
  </w:num>
  <w:num w:numId="3" w16cid:durableId="260648076">
    <w:abstractNumId w:val="1"/>
  </w:num>
  <w:num w:numId="4" w16cid:durableId="763234325">
    <w:abstractNumId w:val="7"/>
  </w:num>
  <w:num w:numId="5" w16cid:durableId="1561865057">
    <w:abstractNumId w:val="2"/>
  </w:num>
  <w:num w:numId="6" w16cid:durableId="822888125">
    <w:abstractNumId w:val="6"/>
  </w:num>
  <w:num w:numId="7" w16cid:durableId="1021317819">
    <w:abstractNumId w:val="9"/>
  </w:num>
  <w:num w:numId="8" w16cid:durableId="10841638">
    <w:abstractNumId w:val="4"/>
  </w:num>
  <w:num w:numId="9" w16cid:durableId="300157905">
    <w:abstractNumId w:val="0"/>
  </w:num>
  <w:num w:numId="10" w16cid:durableId="1723793916">
    <w:abstractNumId w:val="10"/>
  </w:num>
  <w:num w:numId="11" w16cid:durableId="775826819">
    <w:abstractNumId w:val="3"/>
  </w:num>
  <w:num w:numId="12" w16cid:durableId="165113657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DE4"/>
    <w:rsid w:val="00001FE0"/>
    <w:rsid w:val="00004BCA"/>
    <w:rsid w:val="0001101E"/>
    <w:rsid w:val="0001471D"/>
    <w:rsid w:val="000205D5"/>
    <w:rsid w:val="00020D23"/>
    <w:rsid w:val="00021500"/>
    <w:rsid w:val="0003144E"/>
    <w:rsid w:val="000354F3"/>
    <w:rsid w:val="0004036B"/>
    <w:rsid w:val="00040F44"/>
    <w:rsid w:val="0004760B"/>
    <w:rsid w:val="00052292"/>
    <w:rsid w:val="00057292"/>
    <w:rsid w:val="0005785D"/>
    <w:rsid w:val="000620B6"/>
    <w:rsid w:val="00065342"/>
    <w:rsid w:val="00065F79"/>
    <w:rsid w:val="00071966"/>
    <w:rsid w:val="000813AC"/>
    <w:rsid w:val="00083B71"/>
    <w:rsid w:val="000852F9"/>
    <w:rsid w:val="00086BAA"/>
    <w:rsid w:val="00086ECA"/>
    <w:rsid w:val="00092C8F"/>
    <w:rsid w:val="000950DE"/>
    <w:rsid w:val="00095847"/>
    <w:rsid w:val="0009620E"/>
    <w:rsid w:val="0009694A"/>
    <w:rsid w:val="00097695"/>
    <w:rsid w:val="000A22B6"/>
    <w:rsid w:val="000A26B7"/>
    <w:rsid w:val="000B254E"/>
    <w:rsid w:val="000B431D"/>
    <w:rsid w:val="000B50C9"/>
    <w:rsid w:val="000B611C"/>
    <w:rsid w:val="000C3FA4"/>
    <w:rsid w:val="000D0F4A"/>
    <w:rsid w:val="000D3BEA"/>
    <w:rsid w:val="000D6FD5"/>
    <w:rsid w:val="000E0E47"/>
    <w:rsid w:val="000E468B"/>
    <w:rsid w:val="000E5A3B"/>
    <w:rsid w:val="000E5F8F"/>
    <w:rsid w:val="000F0772"/>
    <w:rsid w:val="000F2598"/>
    <w:rsid w:val="000F4C33"/>
    <w:rsid w:val="000F7588"/>
    <w:rsid w:val="001022FE"/>
    <w:rsid w:val="00103115"/>
    <w:rsid w:val="00105AF1"/>
    <w:rsid w:val="0010729C"/>
    <w:rsid w:val="001116D3"/>
    <w:rsid w:val="00111CBC"/>
    <w:rsid w:val="0012192C"/>
    <w:rsid w:val="00122C41"/>
    <w:rsid w:val="001236BB"/>
    <w:rsid w:val="0012610E"/>
    <w:rsid w:val="00134DE4"/>
    <w:rsid w:val="00137B19"/>
    <w:rsid w:val="00140445"/>
    <w:rsid w:val="001507E8"/>
    <w:rsid w:val="00153D38"/>
    <w:rsid w:val="00157BF4"/>
    <w:rsid w:val="0016183E"/>
    <w:rsid w:val="00162D09"/>
    <w:rsid w:val="00162F94"/>
    <w:rsid w:val="00170D1D"/>
    <w:rsid w:val="00171C63"/>
    <w:rsid w:val="00182F0A"/>
    <w:rsid w:val="001834CB"/>
    <w:rsid w:val="00183726"/>
    <w:rsid w:val="001863F0"/>
    <w:rsid w:val="001950FF"/>
    <w:rsid w:val="0019624A"/>
    <w:rsid w:val="00196AC3"/>
    <w:rsid w:val="001A43BB"/>
    <w:rsid w:val="001A69ED"/>
    <w:rsid w:val="001B2717"/>
    <w:rsid w:val="001B41B9"/>
    <w:rsid w:val="001C0BC1"/>
    <w:rsid w:val="001C6F88"/>
    <w:rsid w:val="001D699D"/>
    <w:rsid w:val="001D75D1"/>
    <w:rsid w:val="001E59E4"/>
    <w:rsid w:val="001E69C9"/>
    <w:rsid w:val="001F28A2"/>
    <w:rsid w:val="001F32EC"/>
    <w:rsid w:val="001F4F95"/>
    <w:rsid w:val="002030C6"/>
    <w:rsid w:val="00216EA8"/>
    <w:rsid w:val="00227EDC"/>
    <w:rsid w:val="00232A65"/>
    <w:rsid w:val="00233AF0"/>
    <w:rsid w:val="0023430D"/>
    <w:rsid w:val="0023539C"/>
    <w:rsid w:val="00250506"/>
    <w:rsid w:val="0025142F"/>
    <w:rsid w:val="00255CE0"/>
    <w:rsid w:val="00255F25"/>
    <w:rsid w:val="00256022"/>
    <w:rsid w:val="00261561"/>
    <w:rsid w:val="0026317B"/>
    <w:rsid w:val="00264FF0"/>
    <w:rsid w:val="0027307E"/>
    <w:rsid w:val="0027549C"/>
    <w:rsid w:val="0027796D"/>
    <w:rsid w:val="00277B1C"/>
    <w:rsid w:val="00280743"/>
    <w:rsid w:val="00280A48"/>
    <w:rsid w:val="00283A9A"/>
    <w:rsid w:val="00283FAA"/>
    <w:rsid w:val="002878AD"/>
    <w:rsid w:val="00287ECD"/>
    <w:rsid w:val="00292DC2"/>
    <w:rsid w:val="00293588"/>
    <w:rsid w:val="00295D7F"/>
    <w:rsid w:val="0029720E"/>
    <w:rsid w:val="00297CB5"/>
    <w:rsid w:val="00297FA9"/>
    <w:rsid w:val="002A1051"/>
    <w:rsid w:val="002A28CB"/>
    <w:rsid w:val="002A5156"/>
    <w:rsid w:val="002C2FD3"/>
    <w:rsid w:val="002C3AEA"/>
    <w:rsid w:val="002C61F3"/>
    <w:rsid w:val="002E003F"/>
    <w:rsid w:val="002E025F"/>
    <w:rsid w:val="002E0A90"/>
    <w:rsid w:val="002E30A4"/>
    <w:rsid w:val="002E36B4"/>
    <w:rsid w:val="002E53D1"/>
    <w:rsid w:val="002E68F9"/>
    <w:rsid w:val="002F0CAA"/>
    <w:rsid w:val="002F2163"/>
    <w:rsid w:val="003009EF"/>
    <w:rsid w:val="0030521A"/>
    <w:rsid w:val="0031036B"/>
    <w:rsid w:val="00321E36"/>
    <w:rsid w:val="00321F46"/>
    <w:rsid w:val="003221B1"/>
    <w:rsid w:val="0033035A"/>
    <w:rsid w:val="00331720"/>
    <w:rsid w:val="00332059"/>
    <w:rsid w:val="00334DB8"/>
    <w:rsid w:val="0035196C"/>
    <w:rsid w:val="00353A61"/>
    <w:rsid w:val="00360B09"/>
    <w:rsid w:val="0036300C"/>
    <w:rsid w:val="0036549C"/>
    <w:rsid w:val="00366577"/>
    <w:rsid w:val="00370054"/>
    <w:rsid w:val="00381BDA"/>
    <w:rsid w:val="00381E3A"/>
    <w:rsid w:val="00382457"/>
    <w:rsid w:val="00384516"/>
    <w:rsid w:val="0038748C"/>
    <w:rsid w:val="00396A5E"/>
    <w:rsid w:val="003A0DAA"/>
    <w:rsid w:val="003A1677"/>
    <w:rsid w:val="003A4BA9"/>
    <w:rsid w:val="003A6BD2"/>
    <w:rsid w:val="003B17C2"/>
    <w:rsid w:val="003B41E5"/>
    <w:rsid w:val="003B4479"/>
    <w:rsid w:val="003C0EDE"/>
    <w:rsid w:val="003C10B1"/>
    <w:rsid w:val="003C1735"/>
    <w:rsid w:val="003C1D46"/>
    <w:rsid w:val="003C22F9"/>
    <w:rsid w:val="003C64BE"/>
    <w:rsid w:val="003D063A"/>
    <w:rsid w:val="003D17E4"/>
    <w:rsid w:val="003D60A2"/>
    <w:rsid w:val="003D657C"/>
    <w:rsid w:val="003E0420"/>
    <w:rsid w:val="003E48D4"/>
    <w:rsid w:val="003F22BD"/>
    <w:rsid w:val="00402DDE"/>
    <w:rsid w:val="004044C3"/>
    <w:rsid w:val="00415261"/>
    <w:rsid w:val="004206D7"/>
    <w:rsid w:val="004229B1"/>
    <w:rsid w:val="00430A6E"/>
    <w:rsid w:val="00433E41"/>
    <w:rsid w:val="004357FA"/>
    <w:rsid w:val="00440A3C"/>
    <w:rsid w:val="00444917"/>
    <w:rsid w:val="0044612A"/>
    <w:rsid w:val="004513FC"/>
    <w:rsid w:val="00451EC4"/>
    <w:rsid w:val="00471D7E"/>
    <w:rsid w:val="00474187"/>
    <w:rsid w:val="00485E57"/>
    <w:rsid w:val="00490D68"/>
    <w:rsid w:val="00493313"/>
    <w:rsid w:val="00496E22"/>
    <w:rsid w:val="00496EFF"/>
    <w:rsid w:val="004A12AE"/>
    <w:rsid w:val="004A5640"/>
    <w:rsid w:val="004B29E5"/>
    <w:rsid w:val="004B5CB0"/>
    <w:rsid w:val="004E04F4"/>
    <w:rsid w:val="004F3C27"/>
    <w:rsid w:val="004F4211"/>
    <w:rsid w:val="004F4F7A"/>
    <w:rsid w:val="005003E9"/>
    <w:rsid w:val="00501785"/>
    <w:rsid w:val="00507ACB"/>
    <w:rsid w:val="0051725E"/>
    <w:rsid w:val="0052289E"/>
    <w:rsid w:val="005305E8"/>
    <w:rsid w:val="00534153"/>
    <w:rsid w:val="00537FBB"/>
    <w:rsid w:val="00540816"/>
    <w:rsid w:val="00543295"/>
    <w:rsid w:val="00544C5F"/>
    <w:rsid w:val="00544E26"/>
    <w:rsid w:val="005510A2"/>
    <w:rsid w:val="00554789"/>
    <w:rsid w:val="00556164"/>
    <w:rsid w:val="00556800"/>
    <w:rsid w:val="00560C2D"/>
    <w:rsid w:val="00561ACF"/>
    <w:rsid w:val="00565229"/>
    <w:rsid w:val="005662C7"/>
    <w:rsid w:val="00567CDA"/>
    <w:rsid w:val="0057626F"/>
    <w:rsid w:val="0057737C"/>
    <w:rsid w:val="005779C2"/>
    <w:rsid w:val="00583B17"/>
    <w:rsid w:val="00586ED3"/>
    <w:rsid w:val="0059326C"/>
    <w:rsid w:val="00596F78"/>
    <w:rsid w:val="0059726B"/>
    <w:rsid w:val="005A0A8C"/>
    <w:rsid w:val="005A5943"/>
    <w:rsid w:val="005B0BF3"/>
    <w:rsid w:val="005B202D"/>
    <w:rsid w:val="005B5D08"/>
    <w:rsid w:val="005C1480"/>
    <w:rsid w:val="005C5D49"/>
    <w:rsid w:val="005D0C17"/>
    <w:rsid w:val="005D31F9"/>
    <w:rsid w:val="005D41CC"/>
    <w:rsid w:val="005D7CD5"/>
    <w:rsid w:val="005D7F22"/>
    <w:rsid w:val="005E4C58"/>
    <w:rsid w:val="005E4F96"/>
    <w:rsid w:val="005E7DDD"/>
    <w:rsid w:val="005F1792"/>
    <w:rsid w:val="005F3F17"/>
    <w:rsid w:val="005F6C2D"/>
    <w:rsid w:val="006010A4"/>
    <w:rsid w:val="00604F87"/>
    <w:rsid w:val="00606A7A"/>
    <w:rsid w:val="00607104"/>
    <w:rsid w:val="006124B0"/>
    <w:rsid w:val="006153DD"/>
    <w:rsid w:val="006176C3"/>
    <w:rsid w:val="00626581"/>
    <w:rsid w:val="00632233"/>
    <w:rsid w:val="0063263A"/>
    <w:rsid w:val="00635CFC"/>
    <w:rsid w:val="00640F4C"/>
    <w:rsid w:val="0064153E"/>
    <w:rsid w:val="00643D59"/>
    <w:rsid w:val="006504AD"/>
    <w:rsid w:val="006523A6"/>
    <w:rsid w:val="00653020"/>
    <w:rsid w:val="006538FC"/>
    <w:rsid w:val="00655338"/>
    <w:rsid w:val="006555E1"/>
    <w:rsid w:val="00660F10"/>
    <w:rsid w:val="00661889"/>
    <w:rsid w:val="006622B8"/>
    <w:rsid w:val="006656C2"/>
    <w:rsid w:val="006732ED"/>
    <w:rsid w:val="00673571"/>
    <w:rsid w:val="0067408B"/>
    <w:rsid w:val="006742B1"/>
    <w:rsid w:val="006752C7"/>
    <w:rsid w:val="00675E29"/>
    <w:rsid w:val="00676177"/>
    <w:rsid w:val="00676594"/>
    <w:rsid w:val="00676D0C"/>
    <w:rsid w:val="00683698"/>
    <w:rsid w:val="006861D1"/>
    <w:rsid w:val="00693B2A"/>
    <w:rsid w:val="0069557E"/>
    <w:rsid w:val="00697B1C"/>
    <w:rsid w:val="006A2B07"/>
    <w:rsid w:val="006A53CA"/>
    <w:rsid w:val="006B1E52"/>
    <w:rsid w:val="006B4D7B"/>
    <w:rsid w:val="006C38A8"/>
    <w:rsid w:val="006C66EE"/>
    <w:rsid w:val="006D06A8"/>
    <w:rsid w:val="006D0A71"/>
    <w:rsid w:val="006D21B2"/>
    <w:rsid w:val="006D5DBC"/>
    <w:rsid w:val="006E14F2"/>
    <w:rsid w:val="006E5344"/>
    <w:rsid w:val="006F0359"/>
    <w:rsid w:val="006F48CA"/>
    <w:rsid w:val="00700F5D"/>
    <w:rsid w:val="0070183E"/>
    <w:rsid w:val="0070288A"/>
    <w:rsid w:val="00711924"/>
    <w:rsid w:val="00713853"/>
    <w:rsid w:val="00714719"/>
    <w:rsid w:val="00714C4E"/>
    <w:rsid w:val="00716C3B"/>
    <w:rsid w:val="00722AB2"/>
    <w:rsid w:val="007310E8"/>
    <w:rsid w:val="00733713"/>
    <w:rsid w:val="00735C99"/>
    <w:rsid w:val="00737894"/>
    <w:rsid w:val="00737C61"/>
    <w:rsid w:val="00737FDB"/>
    <w:rsid w:val="00742EB8"/>
    <w:rsid w:val="00743105"/>
    <w:rsid w:val="00745B86"/>
    <w:rsid w:val="0075206B"/>
    <w:rsid w:val="00752D8F"/>
    <w:rsid w:val="00755A00"/>
    <w:rsid w:val="00761E05"/>
    <w:rsid w:val="00770D38"/>
    <w:rsid w:val="007751F4"/>
    <w:rsid w:val="0078388E"/>
    <w:rsid w:val="007902BB"/>
    <w:rsid w:val="00792D8F"/>
    <w:rsid w:val="007939DC"/>
    <w:rsid w:val="00796DFF"/>
    <w:rsid w:val="007979CD"/>
    <w:rsid w:val="007B2D69"/>
    <w:rsid w:val="007B780A"/>
    <w:rsid w:val="007C2B41"/>
    <w:rsid w:val="007C4A26"/>
    <w:rsid w:val="007C4E64"/>
    <w:rsid w:val="007D2D96"/>
    <w:rsid w:val="007E56A4"/>
    <w:rsid w:val="007E615E"/>
    <w:rsid w:val="007F0A8B"/>
    <w:rsid w:val="007F2B54"/>
    <w:rsid w:val="007F37B7"/>
    <w:rsid w:val="007F6168"/>
    <w:rsid w:val="00804CC5"/>
    <w:rsid w:val="00805E3B"/>
    <w:rsid w:val="008169AE"/>
    <w:rsid w:val="008205E4"/>
    <w:rsid w:val="00821B64"/>
    <w:rsid w:val="00821F09"/>
    <w:rsid w:val="00823316"/>
    <w:rsid w:val="00824588"/>
    <w:rsid w:val="008272A3"/>
    <w:rsid w:val="00827A98"/>
    <w:rsid w:val="008338CC"/>
    <w:rsid w:val="00843741"/>
    <w:rsid w:val="00846A20"/>
    <w:rsid w:val="0085069E"/>
    <w:rsid w:val="00851DC8"/>
    <w:rsid w:val="00852FC4"/>
    <w:rsid w:val="00856038"/>
    <w:rsid w:val="0086202F"/>
    <w:rsid w:val="00865D25"/>
    <w:rsid w:val="00870F48"/>
    <w:rsid w:val="00880BCF"/>
    <w:rsid w:val="00881647"/>
    <w:rsid w:val="008828B1"/>
    <w:rsid w:val="00883665"/>
    <w:rsid w:val="0089253E"/>
    <w:rsid w:val="00892CD6"/>
    <w:rsid w:val="00894B29"/>
    <w:rsid w:val="00897F7A"/>
    <w:rsid w:val="008A01CB"/>
    <w:rsid w:val="008A0D1A"/>
    <w:rsid w:val="008A0F75"/>
    <w:rsid w:val="008A7356"/>
    <w:rsid w:val="008B3AD8"/>
    <w:rsid w:val="008C01C0"/>
    <w:rsid w:val="008C076E"/>
    <w:rsid w:val="008C2B11"/>
    <w:rsid w:val="008C4520"/>
    <w:rsid w:val="008D20FF"/>
    <w:rsid w:val="008D2971"/>
    <w:rsid w:val="008D29B1"/>
    <w:rsid w:val="008D63EB"/>
    <w:rsid w:val="008D651D"/>
    <w:rsid w:val="008E4A4E"/>
    <w:rsid w:val="008E5D57"/>
    <w:rsid w:val="008F1554"/>
    <w:rsid w:val="008F63B7"/>
    <w:rsid w:val="00900735"/>
    <w:rsid w:val="009066B0"/>
    <w:rsid w:val="00906E98"/>
    <w:rsid w:val="00907ADD"/>
    <w:rsid w:val="00911E0D"/>
    <w:rsid w:val="009136C1"/>
    <w:rsid w:val="00915821"/>
    <w:rsid w:val="009168B2"/>
    <w:rsid w:val="0092472D"/>
    <w:rsid w:val="0093059B"/>
    <w:rsid w:val="00930FFA"/>
    <w:rsid w:val="0093130B"/>
    <w:rsid w:val="00932892"/>
    <w:rsid w:val="009334E1"/>
    <w:rsid w:val="00934934"/>
    <w:rsid w:val="009369BB"/>
    <w:rsid w:val="00941735"/>
    <w:rsid w:val="00941752"/>
    <w:rsid w:val="0094216B"/>
    <w:rsid w:val="00943431"/>
    <w:rsid w:val="009442DA"/>
    <w:rsid w:val="00947D1C"/>
    <w:rsid w:val="00951F6E"/>
    <w:rsid w:val="00961554"/>
    <w:rsid w:val="00961AAF"/>
    <w:rsid w:val="00962592"/>
    <w:rsid w:val="00964DB2"/>
    <w:rsid w:val="00965D29"/>
    <w:rsid w:val="00966C90"/>
    <w:rsid w:val="00976CB0"/>
    <w:rsid w:val="00977E87"/>
    <w:rsid w:val="0098209D"/>
    <w:rsid w:val="009833C0"/>
    <w:rsid w:val="00985A93"/>
    <w:rsid w:val="00986758"/>
    <w:rsid w:val="00986C9D"/>
    <w:rsid w:val="00990458"/>
    <w:rsid w:val="009907C1"/>
    <w:rsid w:val="00990A36"/>
    <w:rsid w:val="00990CFB"/>
    <w:rsid w:val="009919BB"/>
    <w:rsid w:val="00991CCD"/>
    <w:rsid w:val="0099275B"/>
    <w:rsid w:val="00993BE5"/>
    <w:rsid w:val="0099748B"/>
    <w:rsid w:val="009A18A6"/>
    <w:rsid w:val="009A269F"/>
    <w:rsid w:val="009B3C38"/>
    <w:rsid w:val="009B4758"/>
    <w:rsid w:val="009C0958"/>
    <w:rsid w:val="009C0BD5"/>
    <w:rsid w:val="009C1259"/>
    <w:rsid w:val="009C2520"/>
    <w:rsid w:val="009C4F36"/>
    <w:rsid w:val="009C558E"/>
    <w:rsid w:val="009C60C7"/>
    <w:rsid w:val="009D693F"/>
    <w:rsid w:val="009D69E5"/>
    <w:rsid w:val="009D762D"/>
    <w:rsid w:val="009E3874"/>
    <w:rsid w:val="009E40B5"/>
    <w:rsid w:val="009E7FD1"/>
    <w:rsid w:val="009F0817"/>
    <w:rsid w:val="009F1094"/>
    <w:rsid w:val="009F18D3"/>
    <w:rsid w:val="009F37BA"/>
    <w:rsid w:val="009F4228"/>
    <w:rsid w:val="009F4696"/>
    <w:rsid w:val="009F488A"/>
    <w:rsid w:val="009F4CBB"/>
    <w:rsid w:val="00A02085"/>
    <w:rsid w:val="00A0417C"/>
    <w:rsid w:val="00A05F6A"/>
    <w:rsid w:val="00A126D9"/>
    <w:rsid w:val="00A15603"/>
    <w:rsid w:val="00A213E2"/>
    <w:rsid w:val="00A23F91"/>
    <w:rsid w:val="00A25FF3"/>
    <w:rsid w:val="00A27080"/>
    <w:rsid w:val="00A27744"/>
    <w:rsid w:val="00A3288C"/>
    <w:rsid w:val="00A362F3"/>
    <w:rsid w:val="00A43699"/>
    <w:rsid w:val="00A463D5"/>
    <w:rsid w:val="00A46A17"/>
    <w:rsid w:val="00A46B02"/>
    <w:rsid w:val="00A46B68"/>
    <w:rsid w:val="00A476EE"/>
    <w:rsid w:val="00A5009D"/>
    <w:rsid w:val="00A50499"/>
    <w:rsid w:val="00A51F7E"/>
    <w:rsid w:val="00A52E4A"/>
    <w:rsid w:val="00A55810"/>
    <w:rsid w:val="00A55C9A"/>
    <w:rsid w:val="00A64A64"/>
    <w:rsid w:val="00A70CFA"/>
    <w:rsid w:val="00A71E96"/>
    <w:rsid w:val="00A7546D"/>
    <w:rsid w:val="00A768CB"/>
    <w:rsid w:val="00A768F2"/>
    <w:rsid w:val="00A7791F"/>
    <w:rsid w:val="00A80474"/>
    <w:rsid w:val="00A83F21"/>
    <w:rsid w:val="00A923A6"/>
    <w:rsid w:val="00A938D2"/>
    <w:rsid w:val="00AA3720"/>
    <w:rsid w:val="00AA37E3"/>
    <w:rsid w:val="00AB0189"/>
    <w:rsid w:val="00AB11C0"/>
    <w:rsid w:val="00AB2476"/>
    <w:rsid w:val="00AB6693"/>
    <w:rsid w:val="00AB72CB"/>
    <w:rsid w:val="00AD1927"/>
    <w:rsid w:val="00AD1A92"/>
    <w:rsid w:val="00AE4945"/>
    <w:rsid w:val="00AF13AF"/>
    <w:rsid w:val="00AF505C"/>
    <w:rsid w:val="00AF6FE3"/>
    <w:rsid w:val="00B075AD"/>
    <w:rsid w:val="00B122DF"/>
    <w:rsid w:val="00B162CB"/>
    <w:rsid w:val="00B16DB6"/>
    <w:rsid w:val="00B17D46"/>
    <w:rsid w:val="00B24208"/>
    <w:rsid w:val="00B30961"/>
    <w:rsid w:val="00B32A2A"/>
    <w:rsid w:val="00B345BC"/>
    <w:rsid w:val="00B429F5"/>
    <w:rsid w:val="00B43AAA"/>
    <w:rsid w:val="00B44B7C"/>
    <w:rsid w:val="00B453D8"/>
    <w:rsid w:val="00B47FE6"/>
    <w:rsid w:val="00B50060"/>
    <w:rsid w:val="00B50E74"/>
    <w:rsid w:val="00B53963"/>
    <w:rsid w:val="00B54A01"/>
    <w:rsid w:val="00B57D94"/>
    <w:rsid w:val="00B60170"/>
    <w:rsid w:val="00B60403"/>
    <w:rsid w:val="00B61664"/>
    <w:rsid w:val="00B62E71"/>
    <w:rsid w:val="00B6564E"/>
    <w:rsid w:val="00B74803"/>
    <w:rsid w:val="00B74D4F"/>
    <w:rsid w:val="00B76F89"/>
    <w:rsid w:val="00B80802"/>
    <w:rsid w:val="00B826DD"/>
    <w:rsid w:val="00B82FBC"/>
    <w:rsid w:val="00B85D23"/>
    <w:rsid w:val="00B8658B"/>
    <w:rsid w:val="00B87D22"/>
    <w:rsid w:val="00B925A4"/>
    <w:rsid w:val="00B93B3D"/>
    <w:rsid w:val="00B94D78"/>
    <w:rsid w:val="00BA1F8E"/>
    <w:rsid w:val="00BA4287"/>
    <w:rsid w:val="00BA55E6"/>
    <w:rsid w:val="00BC0028"/>
    <w:rsid w:val="00BC05C3"/>
    <w:rsid w:val="00BC1659"/>
    <w:rsid w:val="00BC66F7"/>
    <w:rsid w:val="00BC6C03"/>
    <w:rsid w:val="00BC7758"/>
    <w:rsid w:val="00BD1F4D"/>
    <w:rsid w:val="00BD6F15"/>
    <w:rsid w:val="00BE5E47"/>
    <w:rsid w:val="00BF24A0"/>
    <w:rsid w:val="00BF4F10"/>
    <w:rsid w:val="00BF6433"/>
    <w:rsid w:val="00BF66CD"/>
    <w:rsid w:val="00BF7577"/>
    <w:rsid w:val="00C07C66"/>
    <w:rsid w:val="00C111F0"/>
    <w:rsid w:val="00C12BB8"/>
    <w:rsid w:val="00C143ED"/>
    <w:rsid w:val="00C17E51"/>
    <w:rsid w:val="00C22E66"/>
    <w:rsid w:val="00C24C5A"/>
    <w:rsid w:val="00C33349"/>
    <w:rsid w:val="00C335A9"/>
    <w:rsid w:val="00C34780"/>
    <w:rsid w:val="00C34A6B"/>
    <w:rsid w:val="00C353EB"/>
    <w:rsid w:val="00C35D2A"/>
    <w:rsid w:val="00C4131C"/>
    <w:rsid w:val="00C41DB6"/>
    <w:rsid w:val="00C45C36"/>
    <w:rsid w:val="00C46872"/>
    <w:rsid w:val="00C50944"/>
    <w:rsid w:val="00C5540D"/>
    <w:rsid w:val="00C55C9A"/>
    <w:rsid w:val="00C60B5D"/>
    <w:rsid w:val="00C71065"/>
    <w:rsid w:val="00C83A72"/>
    <w:rsid w:val="00C94AD0"/>
    <w:rsid w:val="00C96C23"/>
    <w:rsid w:val="00CA1BF3"/>
    <w:rsid w:val="00CA2FC7"/>
    <w:rsid w:val="00CA4C34"/>
    <w:rsid w:val="00CA72E0"/>
    <w:rsid w:val="00CB1C08"/>
    <w:rsid w:val="00CB1CE2"/>
    <w:rsid w:val="00CB2233"/>
    <w:rsid w:val="00CB2FA6"/>
    <w:rsid w:val="00CB79AB"/>
    <w:rsid w:val="00CB7CF3"/>
    <w:rsid w:val="00CD7851"/>
    <w:rsid w:val="00CE05B9"/>
    <w:rsid w:val="00CE13D7"/>
    <w:rsid w:val="00CE2BEF"/>
    <w:rsid w:val="00CE34CB"/>
    <w:rsid w:val="00CF0EC3"/>
    <w:rsid w:val="00CF68F5"/>
    <w:rsid w:val="00D00466"/>
    <w:rsid w:val="00D062F9"/>
    <w:rsid w:val="00D1142F"/>
    <w:rsid w:val="00D164D4"/>
    <w:rsid w:val="00D16EC3"/>
    <w:rsid w:val="00D230F7"/>
    <w:rsid w:val="00D264B0"/>
    <w:rsid w:val="00D31813"/>
    <w:rsid w:val="00D324AE"/>
    <w:rsid w:val="00D32DA4"/>
    <w:rsid w:val="00D362AD"/>
    <w:rsid w:val="00D377D2"/>
    <w:rsid w:val="00D458D9"/>
    <w:rsid w:val="00D45CFE"/>
    <w:rsid w:val="00D517E7"/>
    <w:rsid w:val="00D56015"/>
    <w:rsid w:val="00D56E32"/>
    <w:rsid w:val="00D56F04"/>
    <w:rsid w:val="00D66E0B"/>
    <w:rsid w:val="00D67417"/>
    <w:rsid w:val="00D67D9C"/>
    <w:rsid w:val="00D714C8"/>
    <w:rsid w:val="00D7727F"/>
    <w:rsid w:val="00D81D45"/>
    <w:rsid w:val="00D82FEF"/>
    <w:rsid w:val="00D85BFE"/>
    <w:rsid w:val="00D902D2"/>
    <w:rsid w:val="00D91ECE"/>
    <w:rsid w:val="00D92427"/>
    <w:rsid w:val="00D92FB5"/>
    <w:rsid w:val="00D93539"/>
    <w:rsid w:val="00DA1443"/>
    <w:rsid w:val="00DA1CDB"/>
    <w:rsid w:val="00DA25C3"/>
    <w:rsid w:val="00DA4318"/>
    <w:rsid w:val="00DA4B1F"/>
    <w:rsid w:val="00DA597A"/>
    <w:rsid w:val="00DA79CF"/>
    <w:rsid w:val="00DC1D8B"/>
    <w:rsid w:val="00DC3607"/>
    <w:rsid w:val="00DC37C7"/>
    <w:rsid w:val="00DC5C5A"/>
    <w:rsid w:val="00DD47DD"/>
    <w:rsid w:val="00DD4EB0"/>
    <w:rsid w:val="00DD6051"/>
    <w:rsid w:val="00DD779E"/>
    <w:rsid w:val="00DE319D"/>
    <w:rsid w:val="00DE4B73"/>
    <w:rsid w:val="00DE5150"/>
    <w:rsid w:val="00DE6A84"/>
    <w:rsid w:val="00DE7979"/>
    <w:rsid w:val="00DF0758"/>
    <w:rsid w:val="00DF7BC4"/>
    <w:rsid w:val="00E0413A"/>
    <w:rsid w:val="00E045CA"/>
    <w:rsid w:val="00E05D62"/>
    <w:rsid w:val="00E0670D"/>
    <w:rsid w:val="00E077DD"/>
    <w:rsid w:val="00E143CD"/>
    <w:rsid w:val="00E16C73"/>
    <w:rsid w:val="00E24391"/>
    <w:rsid w:val="00E261E9"/>
    <w:rsid w:val="00E30D13"/>
    <w:rsid w:val="00E317BB"/>
    <w:rsid w:val="00E31A6D"/>
    <w:rsid w:val="00E3244B"/>
    <w:rsid w:val="00E35958"/>
    <w:rsid w:val="00E35F15"/>
    <w:rsid w:val="00E37C6B"/>
    <w:rsid w:val="00E42A9E"/>
    <w:rsid w:val="00E43E51"/>
    <w:rsid w:val="00E4674D"/>
    <w:rsid w:val="00E511B9"/>
    <w:rsid w:val="00E54768"/>
    <w:rsid w:val="00E567DF"/>
    <w:rsid w:val="00E61A81"/>
    <w:rsid w:val="00E63C0D"/>
    <w:rsid w:val="00E6702E"/>
    <w:rsid w:val="00E71722"/>
    <w:rsid w:val="00E7456A"/>
    <w:rsid w:val="00E74D60"/>
    <w:rsid w:val="00E8081E"/>
    <w:rsid w:val="00E847D4"/>
    <w:rsid w:val="00E85D43"/>
    <w:rsid w:val="00E870C0"/>
    <w:rsid w:val="00E97DF5"/>
    <w:rsid w:val="00EA1DED"/>
    <w:rsid w:val="00EA7A6E"/>
    <w:rsid w:val="00EB38B0"/>
    <w:rsid w:val="00EB73F9"/>
    <w:rsid w:val="00EC3344"/>
    <w:rsid w:val="00EC3EAC"/>
    <w:rsid w:val="00EC7A9C"/>
    <w:rsid w:val="00ED0E77"/>
    <w:rsid w:val="00EE2541"/>
    <w:rsid w:val="00EE2800"/>
    <w:rsid w:val="00EE5781"/>
    <w:rsid w:val="00EE6E39"/>
    <w:rsid w:val="00EF01BA"/>
    <w:rsid w:val="00EF5196"/>
    <w:rsid w:val="00F03C40"/>
    <w:rsid w:val="00F046BF"/>
    <w:rsid w:val="00F05556"/>
    <w:rsid w:val="00F07076"/>
    <w:rsid w:val="00F103AE"/>
    <w:rsid w:val="00F1226B"/>
    <w:rsid w:val="00F21603"/>
    <w:rsid w:val="00F23911"/>
    <w:rsid w:val="00F2619B"/>
    <w:rsid w:val="00F330D0"/>
    <w:rsid w:val="00F34EFA"/>
    <w:rsid w:val="00F35F2D"/>
    <w:rsid w:val="00F4318D"/>
    <w:rsid w:val="00F5211E"/>
    <w:rsid w:val="00F535DA"/>
    <w:rsid w:val="00F53CA9"/>
    <w:rsid w:val="00F5409A"/>
    <w:rsid w:val="00F5498D"/>
    <w:rsid w:val="00F55FBE"/>
    <w:rsid w:val="00F575F1"/>
    <w:rsid w:val="00F6390A"/>
    <w:rsid w:val="00F6477D"/>
    <w:rsid w:val="00F6724C"/>
    <w:rsid w:val="00F67298"/>
    <w:rsid w:val="00F764C8"/>
    <w:rsid w:val="00F76839"/>
    <w:rsid w:val="00F828B1"/>
    <w:rsid w:val="00F84A6C"/>
    <w:rsid w:val="00F86DF9"/>
    <w:rsid w:val="00F937A8"/>
    <w:rsid w:val="00F94137"/>
    <w:rsid w:val="00F94B2B"/>
    <w:rsid w:val="00F97E61"/>
    <w:rsid w:val="00FA2736"/>
    <w:rsid w:val="00FA4B77"/>
    <w:rsid w:val="00FA5DDA"/>
    <w:rsid w:val="00FC1AA7"/>
    <w:rsid w:val="00FC7234"/>
    <w:rsid w:val="00FD0200"/>
    <w:rsid w:val="00FD1C28"/>
    <w:rsid w:val="00FD5CBF"/>
    <w:rsid w:val="00FD609F"/>
    <w:rsid w:val="00FD7A0D"/>
    <w:rsid w:val="00FD7EB0"/>
    <w:rsid w:val="00FE04A2"/>
    <w:rsid w:val="00FE38CB"/>
    <w:rsid w:val="00FE5B03"/>
    <w:rsid w:val="00FF0433"/>
    <w:rsid w:val="00FF5FE9"/>
    <w:rsid w:val="00FF7B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7B5DF"/>
  <w15:docId w15:val="{44F665F7-5B62-4C7C-AB5A-AA632A47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C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20E"/>
    <w:rPr>
      <w:rFonts w:ascii="Arial" w:hAnsi="Arial"/>
    </w:rPr>
  </w:style>
  <w:style w:type="paragraph" w:styleId="Heading1">
    <w:name w:val="heading 1"/>
    <w:basedOn w:val="Normal"/>
    <w:link w:val="Heading1Char"/>
    <w:autoRedefine/>
    <w:uiPriority w:val="9"/>
    <w:qFormat/>
    <w:rsid w:val="002E30A4"/>
    <w:pPr>
      <w:keepNext/>
      <w:spacing w:before="240" w:after="60"/>
      <w:outlineLvl w:val="0"/>
    </w:pPr>
    <w:rPr>
      <w:rFonts w:eastAsiaTheme="majorEastAsia" w:cstheme="majorBidi"/>
      <w:b/>
      <w:bCs/>
      <w:kern w:val="32"/>
      <w:sz w:val="28"/>
      <w:szCs w:val="32"/>
    </w:rPr>
  </w:style>
  <w:style w:type="paragraph" w:styleId="Heading2">
    <w:name w:val="heading 2"/>
    <w:basedOn w:val="Normal"/>
    <w:next w:val="Normal"/>
    <w:link w:val="Heading2Char"/>
    <w:uiPriority w:val="9"/>
    <w:unhideWhenUsed/>
    <w:qFormat/>
    <w:rsid w:val="002E30A4"/>
    <w:pPr>
      <w:keepNext/>
      <w:spacing w:before="240" w:after="60"/>
      <w:outlineLvl w:val="1"/>
    </w:pPr>
    <w:rPr>
      <w:rFonts w:eastAsiaTheme="majorEastAsia" w:cstheme="majorBidi"/>
      <w:b/>
      <w:bCs/>
      <w:i/>
      <w:iCs/>
      <w:sz w:val="24"/>
      <w:szCs w:val="28"/>
    </w:rPr>
  </w:style>
  <w:style w:type="paragraph" w:styleId="Heading3">
    <w:name w:val="heading 3"/>
    <w:basedOn w:val="Normal"/>
    <w:next w:val="Normal"/>
    <w:link w:val="Heading3Char"/>
    <w:uiPriority w:val="9"/>
    <w:unhideWhenUsed/>
    <w:qFormat/>
    <w:rsid w:val="002E30A4"/>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2E30A4"/>
    <w:pPr>
      <w:keepNext/>
      <w:spacing w:before="240" w:after="60"/>
      <w:outlineLvl w:val="3"/>
    </w:pPr>
    <w:rPr>
      <w:rFonts w:asciiTheme="minorHAnsi" w:eastAsiaTheme="minorEastAsia" w:hAnsiTheme="minorHAnsi"/>
      <w:b/>
      <w:bCs/>
      <w:sz w:val="28"/>
      <w:szCs w:val="28"/>
    </w:rPr>
  </w:style>
  <w:style w:type="paragraph" w:styleId="Heading5">
    <w:name w:val="heading 5"/>
    <w:basedOn w:val="Normal"/>
    <w:next w:val="Normal"/>
    <w:link w:val="Heading5Char"/>
    <w:uiPriority w:val="9"/>
    <w:unhideWhenUsed/>
    <w:qFormat/>
    <w:rsid w:val="002E30A4"/>
    <w:pPr>
      <w:spacing w:before="240" w:after="60"/>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uiPriority w:val="9"/>
    <w:unhideWhenUsed/>
    <w:qFormat/>
    <w:rsid w:val="002E30A4"/>
    <w:pPr>
      <w:spacing w:before="240" w:after="60"/>
      <w:outlineLvl w:val="5"/>
    </w:pPr>
    <w:rPr>
      <w:rFonts w:asciiTheme="minorHAnsi" w:eastAsiaTheme="minorEastAsia" w:hAnsiTheme="minorHAnsi"/>
      <w:b/>
      <w:bCs/>
    </w:rPr>
  </w:style>
  <w:style w:type="paragraph" w:styleId="Heading7">
    <w:name w:val="heading 7"/>
    <w:basedOn w:val="Normal"/>
    <w:next w:val="Normal"/>
    <w:link w:val="Heading7Char"/>
    <w:uiPriority w:val="9"/>
    <w:semiHidden/>
    <w:unhideWhenUsed/>
    <w:qFormat/>
    <w:rsid w:val="002E30A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E30A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E30A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8CA"/>
    <w:pPr>
      <w:tabs>
        <w:tab w:val="center" w:pos="4680"/>
        <w:tab w:val="right" w:pos="9360"/>
      </w:tabs>
    </w:pPr>
  </w:style>
  <w:style w:type="character" w:customStyle="1" w:styleId="HeaderChar">
    <w:name w:val="Header Char"/>
    <w:basedOn w:val="DefaultParagraphFont"/>
    <w:link w:val="Header"/>
    <w:uiPriority w:val="99"/>
    <w:rsid w:val="006F48CA"/>
    <w:rPr>
      <w:rFonts w:ascii="Arial" w:hAnsi="Arial" w:cs="Times New Roman"/>
    </w:rPr>
  </w:style>
  <w:style w:type="paragraph" w:styleId="Footer">
    <w:name w:val="footer"/>
    <w:basedOn w:val="Normal"/>
    <w:link w:val="FooterChar"/>
    <w:uiPriority w:val="99"/>
    <w:unhideWhenUsed/>
    <w:rsid w:val="006F48CA"/>
    <w:pPr>
      <w:tabs>
        <w:tab w:val="center" w:pos="4680"/>
        <w:tab w:val="right" w:pos="9360"/>
      </w:tabs>
    </w:pPr>
  </w:style>
  <w:style w:type="character" w:customStyle="1" w:styleId="FooterChar">
    <w:name w:val="Footer Char"/>
    <w:basedOn w:val="DefaultParagraphFont"/>
    <w:link w:val="Footer"/>
    <w:uiPriority w:val="99"/>
    <w:rsid w:val="006F48CA"/>
    <w:rPr>
      <w:rFonts w:ascii="Arial" w:hAnsi="Arial" w:cs="Times New Roman"/>
    </w:rPr>
  </w:style>
  <w:style w:type="character" w:customStyle="1" w:styleId="Heading1Char">
    <w:name w:val="Heading 1 Char"/>
    <w:basedOn w:val="DefaultParagraphFont"/>
    <w:link w:val="Heading1"/>
    <w:uiPriority w:val="9"/>
    <w:rsid w:val="002E30A4"/>
    <w:rPr>
      <w:rFonts w:ascii="Arial" w:eastAsiaTheme="majorEastAsia" w:hAnsi="Arial" w:cstheme="majorBidi"/>
      <w:b/>
      <w:bCs/>
      <w:kern w:val="32"/>
      <w:sz w:val="28"/>
      <w:szCs w:val="32"/>
    </w:rPr>
  </w:style>
  <w:style w:type="table" w:styleId="TableGrid">
    <w:name w:val="Table Grid"/>
    <w:basedOn w:val="TableNormal"/>
    <w:uiPriority w:val="59"/>
    <w:rsid w:val="00001FE0"/>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15" w:type="dxa"/>
        <w:left w:w="115" w:type="dxa"/>
        <w:bottom w:w="58" w:type="dxa"/>
        <w:right w:w="115" w:type="dxa"/>
      </w:tblCellMar>
    </w:tblPr>
  </w:style>
  <w:style w:type="paragraph" w:styleId="ListParagraph">
    <w:name w:val="List Paragraph"/>
    <w:basedOn w:val="Normal"/>
    <w:link w:val="ListParagraphChar"/>
    <w:uiPriority w:val="34"/>
    <w:qFormat/>
    <w:rsid w:val="002E30A4"/>
    <w:pPr>
      <w:ind w:left="720"/>
      <w:contextualSpacing/>
    </w:pPr>
  </w:style>
  <w:style w:type="paragraph" w:customStyle="1" w:styleId="MCNumbering">
    <w:name w:val="MC Numbering"/>
    <w:basedOn w:val="ListParagraph"/>
    <w:link w:val="MCNumberingChar"/>
    <w:qFormat/>
    <w:rsid w:val="002E30A4"/>
    <w:pPr>
      <w:numPr>
        <w:numId w:val="1"/>
      </w:numPr>
    </w:pPr>
  </w:style>
  <w:style w:type="character" w:customStyle="1" w:styleId="ListParagraphChar">
    <w:name w:val="List Paragraph Char"/>
    <w:basedOn w:val="DefaultParagraphFont"/>
    <w:link w:val="ListParagraph"/>
    <w:uiPriority w:val="34"/>
    <w:rsid w:val="002E30A4"/>
    <w:rPr>
      <w:rFonts w:ascii="Arial" w:hAnsi="Arial"/>
    </w:rPr>
  </w:style>
  <w:style w:type="character" w:customStyle="1" w:styleId="MCNumberingChar">
    <w:name w:val="MC Numbering Char"/>
    <w:basedOn w:val="ListParagraphChar"/>
    <w:link w:val="MCNumbering"/>
    <w:rsid w:val="002E30A4"/>
    <w:rPr>
      <w:rFonts w:ascii="Arial" w:hAnsi="Arial"/>
    </w:rPr>
  </w:style>
  <w:style w:type="paragraph" w:styleId="EnvelopeAddress">
    <w:name w:val="envelope address"/>
    <w:basedOn w:val="Normal"/>
    <w:uiPriority w:val="99"/>
    <w:semiHidden/>
    <w:unhideWhenUsed/>
    <w:rsid w:val="008C4520"/>
    <w:pPr>
      <w:framePr w:w="7920" w:h="1980" w:hRule="exact" w:hSpace="180" w:wrap="auto" w:hAnchor="page" w:xAlign="center" w:yAlign="bottom"/>
      <w:ind w:left="2880"/>
    </w:pPr>
    <w:rPr>
      <w:rFonts w:eastAsiaTheme="majorEastAsia" w:cstheme="majorBidi"/>
      <w:szCs w:val="24"/>
    </w:rPr>
  </w:style>
  <w:style w:type="paragraph" w:styleId="EnvelopeReturn">
    <w:name w:val="envelope return"/>
    <w:basedOn w:val="Normal"/>
    <w:uiPriority w:val="99"/>
    <w:semiHidden/>
    <w:unhideWhenUsed/>
    <w:rsid w:val="008C4520"/>
    <w:rPr>
      <w:rFonts w:eastAsiaTheme="majorEastAsia" w:cstheme="majorBidi"/>
      <w:sz w:val="18"/>
      <w:szCs w:val="20"/>
    </w:rPr>
  </w:style>
  <w:style w:type="character" w:customStyle="1" w:styleId="Heading2Char">
    <w:name w:val="Heading 2 Char"/>
    <w:basedOn w:val="DefaultParagraphFont"/>
    <w:link w:val="Heading2"/>
    <w:uiPriority w:val="9"/>
    <w:rsid w:val="002E30A4"/>
    <w:rPr>
      <w:rFonts w:ascii="Arial" w:eastAsiaTheme="majorEastAsia" w:hAnsi="Arial" w:cstheme="majorBidi"/>
      <w:b/>
      <w:bCs/>
      <w:i/>
      <w:iCs/>
      <w:sz w:val="24"/>
      <w:szCs w:val="28"/>
    </w:rPr>
  </w:style>
  <w:style w:type="character" w:customStyle="1" w:styleId="Heading3Char">
    <w:name w:val="Heading 3 Char"/>
    <w:basedOn w:val="DefaultParagraphFont"/>
    <w:link w:val="Heading3"/>
    <w:uiPriority w:val="9"/>
    <w:rsid w:val="002E30A4"/>
    <w:rPr>
      <w:rFonts w:ascii="Arial" w:eastAsiaTheme="majorEastAsia" w:hAnsi="Arial" w:cstheme="majorBidi"/>
      <w:b/>
      <w:bCs/>
      <w:szCs w:val="26"/>
    </w:rPr>
  </w:style>
  <w:style w:type="character" w:customStyle="1" w:styleId="Heading5Char">
    <w:name w:val="Heading 5 Char"/>
    <w:basedOn w:val="DefaultParagraphFont"/>
    <w:link w:val="Heading5"/>
    <w:uiPriority w:val="9"/>
    <w:rsid w:val="002E30A4"/>
    <w:rPr>
      <w:rFonts w:eastAsiaTheme="minorEastAsia"/>
      <w:b/>
      <w:bCs/>
      <w:i/>
      <w:iCs/>
      <w:sz w:val="26"/>
      <w:szCs w:val="26"/>
    </w:rPr>
  </w:style>
  <w:style w:type="character" w:customStyle="1" w:styleId="Heading6Char">
    <w:name w:val="Heading 6 Char"/>
    <w:basedOn w:val="DefaultParagraphFont"/>
    <w:link w:val="Heading6"/>
    <w:uiPriority w:val="9"/>
    <w:rsid w:val="002E30A4"/>
    <w:rPr>
      <w:rFonts w:eastAsiaTheme="minorEastAsia"/>
      <w:b/>
      <w:bCs/>
    </w:rPr>
  </w:style>
  <w:style w:type="character" w:customStyle="1" w:styleId="Heading4Char">
    <w:name w:val="Heading 4 Char"/>
    <w:basedOn w:val="DefaultParagraphFont"/>
    <w:link w:val="Heading4"/>
    <w:uiPriority w:val="9"/>
    <w:rsid w:val="002E30A4"/>
    <w:rPr>
      <w:rFonts w:eastAsiaTheme="minorEastAsia"/>
      <w:b/>
      <w:bCs/>
      <w:sz w:val="28"/>
      <w:szCs w:val="28"/>
    </w:rPr>
  </w:style>
  <w:style w:type="character" w:customStyle="1" w:styleId="Heading7Char">
    <w:name w:val="Heading 7 Char"/>
    <w:basedOn w:val="DefaultParagraphFont"/>
    <w:link w:val="Heading7"/>
    <w:uiPriority w:val="9"/>
    <w:semiHidden/>
    <w:rsid w:val="002E30A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E30A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E30A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E30A4"/>
    <w:pPr>
      <w:spacing w:after="200"/>
    </w:pPr>
    <w:rPr>
      <w:b/>
      <w:bCs/>
      <w:color w:val="4F81BD" w:themeColor="accent1"/>
      <w:sz w:val="18"/>
      <w:szCs w:val="18"/>
    </w:rPr>
  </w:style>
  <w:style w:type="paragraph" w:styleId="Title">
    <w:name w:val="Title"/>
    <w:next w:val="Normal"/>
    <w:link w:val="TitleChar"/>
    <w:uiPriority w:val="10"/>
    <w:qFormat/>
    <w:rsid w:val="002E30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E30A4"/>
    <w:rPr>
      <w:rFonts w:asciiTheme="majorHAnsi" w:eastAsiaTheme="majorEastAsia" w:hAnsiTheme="majorHAnsi" w:cstheme="majorBidi"/>
      <w:color w:val="17365D" w:themeColor="text2" w:themeShade="BF"/>
      <w:spacing w:val="5"/>
      <w:kern w:val="28"/>
      <w:sz w:val="52"/>
      <w:szCs w:val="52"/>
    </w:rPr>
  </w:style>
  <w:style w:type="paragraph" w:styleId="Subtitle">
    <w:name w:val="Subtitle"/>
    <w:next w:val="Normal"/>
    <w:link w:val="SubtitleChar"/>
    <w:uiPriority w:val="11"/>
    <w:qFormat/>
    <w:rsid w:val="002E30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E30A4"/>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2E30A4"/>
    <w:rPr>
      <w:b/>
      <w:bCs/>
    </w:rPr>
  </w:style>
  <w:style w:type="character" w:styleId="Emphasis">
    <w:name w:val="Emphasis"/>
    <w:uiPriority w:val="20"/>
    <w:qFormat/>
    <w:rsid w:val="002E30A4"/>
    <w:rPr>
      <w:i/>
      <w:iCs/>
    </w:rPr>
  </w:style>
  <w:style w:type="paragraph" w:styleId="NoSpacing">
    <w:name w:val="No Spacing"/>
    <w:basedOn w:val="Normal"/>
    <w:uiPriority w:val="1"/>
    <w:qFormat/>
    <w:rsid w:val="002E30A4"/>
  </w:style>
  <w:style w:type="paragraph" w:styleId="Quote">
    <w:name w:val="Quote"/>
    <w:basedOn w:val="Normal"/>
    <w:next w:val="Normal"/>
    <w:link w:val="QuoteChar"/>
    <w:uiPriority w:val="29"/>
    <w:qFormat/>
    <w:rsid w:val="002E30A4"/>
    <w:rPr>
      <w:i/>
      <w:iCs/>
      <w:color w:val="000000" w:themeColor="text1"/>
    </w:rPr>
  </w:style>
  <w:style w:type="character" w:customStyle="1" w:styleId="QuoteChar">
    <w:name w:val="Quote Char"/>
    <w:basedOn w:val="DefaultParagraphFont"/>
    <w:link w:val="Quote"/>
    <w:uiPriority w:val="29"/>
    <w:rsid w:val="002E30A4"/>
    <w:rPr>
      <w:rFonts w:ascii="Arial" w:hAnsi="Arial"/>
      <w:i/>
      <w:iCs/>
      <w:color w:val="000000" w:themeColor="text1"/>
    </w:rPr>
  </w:style>
  <w:style w:type="paragraph" w:styleId="IntenseQuote">
    <w:name w:val="Intense Quote"/>
    <w:basedOn w:val="Normal"/>
    <w:next w:val="Normal"/>
    <w:link w:val="IntenseQuoteChar"/>
    <w:uiPriority w:val="30"/>
    <w:qFormat/>
    <w:rsid w:val="002E30A4"/>
    <w:pPr>
      <w:pBdr>
        <w:bottom w:val="single" w:sz="4" w:space="4" w:color="4F81BD" w:themeColor="accent1"/>
      </w:pBdr>
      <w:spacing w:before="200" w:after="280"/>
      <w:ind w:left="936" w:right="936"/>
    </w:pPr>
    <w:rPr>
      <w:rFonts w:cstheme="majorBidi"/>
      <w:b/>
      <w:bCs/>
      <w:i/>
      <w:iCs/>
      <w:color w:val="4F81BD" w:themeColor="accent1"/>
    </w:rPr>
  </w:style>
  <w:style w:type="character" w:customStyle="1" w:styleId="IntenseQuoteChar">
    <w:name w:val="Intense Quote Char"/>
    <w:basedOn w:val="DefaultParagraphFont"/>
    <w:link w:val="IntenseQuote"/>
    <w:uiPriority w:val="30"/>
    <w:rsid w:val="002E30A4"/>
    <w:rPr>
      <w:rFonts w:ascii="Arial" w:hAnsi="Arial" w:cstheme="majorBidi"/>
      <w:b/>
      <w:bCs/>
      <w:i/>
      <w:iCs/>
      <w:color w:val="4F81BD" w:themeColor="accent1"/>
    </w:rPr>
  </w:style>
  <w:style w:type="character" w:styleId="SubtleEmphasis">
    <w:name w:val="Subtle Emphasis"/>
    <w:uiPriority w:val="19"/>
    <w:qFormat/>
    <w:rsid w:val="002E30A4"/>
    <w:rPr>
      <w:i/>
      <w:iCs/>
      <w:color w:val="808080" w:themeColor="text1" w:themeTint="7F"/>
    </w:rPr>
  </w:style>
  <w:style w:type="character" w:styleId="IntenseEmphasis">
    <w:name w:val="Intense Emphasis"/>
    <w:uiPriority w:val="21"/>
    <w:qFormat/>
    <w:rsid w:val="002E30A4"/>
    <w:rPr>
      <w:b/>
      <w:bCs/>
      <w:i/>
      <w:iCs/>
      <w:color w:val="4F81BD" w:themeColor="accent1"/>
    </w:rPr>
  </w:style>
  <w:style w:type="character" w:styleId="SubtleReference">
    <w:name w:val="Subtle Reference"/>
    <w:uiPriority w:val="31"/>
    <w:qFormat/>
    <w:rsid w:val="002E30A4"/>
    <w:rPr>
      <w:smallCaps/>
      <w:color w:val="C0504D" w:themeColor="accent2"/>
      <w:u w:val="single"/>
    </w:rPr>
  </w:style>
  <w:style w:type="character" w:styleId="IntenseReference">
    <w:name w:val="Intense Reference"/>
    <w:uiPriority w:val="32"/>
    <w:qFormat/>
    <w:rsid w:val="002E30A4"/>
    <w:rPr>
      <w:b/>
      <w:bCs/>
      <w:smallCaps/>
      <w:color w:val="C0504D" w:themeColor="accent2"/>
      <w:spacing w:val="5"/>
      <w:u w:val="single"/>
    </w:rPr>
  </w:style>
  <w:style w:type="character" w:styleId="BookTitle">
    <w:name w:val="Book Title"/>
    <w:uiPriority w:val="33"/>
    <w:qFormat/>
    <w:rsid w:val="002E30A4"/>
    <w:rPr>
      <w:b/>
      <w:bCs/>
      <w:smallCaps/>
      <w:spacing w:val="5"/>
    </w:rPr>
  </w:style>
  <w:style w:type="paragraph" w:styleId="TOCHeading">
    <w:name w:val="TOC Heading"/>
    <w:basedOn w:val="Heading1"/>
    <w:next w:val="Normal"/>
    <w:uiPriority w:val="39"/>
    <w:semiHidden/>
    <w:unhideWhenUsed/>
    <w:qFormat/>
    <w:rsid w:val="002E30A4"/>
    <w:pPr>
      <w:keepLines/>
      <w:spacing w:before="480" w:after="0"/>
      <w:outlineLvl w:val="9"/>
    </w:pPr>
    <w:rPr>
      <w:rFonts w:asciiTheme="majorHAnsi" w:hAnsiTheme="majorHAnsi"/>
      <w:color w:val="365F91" w:themeColor="accent1" w:themeShade="BF"/>
      <w:kern w:val="0"/>
      <w:szCs w:val="28"/>
    </w:rPr>
  </w:style>
  <w:style w:type="character" w:styleId="LineNumber">
    <w:name w:val="line number"/>
    <w:basedOn w:val="DefaultParagraphFont"/>
    <w:uiPriority w:val="99"/>
    <w:semiHidden/>
    <w:unhideWhenUsed/>
    <w:rsid w:val="00544E26"/>
  </w:style>
  <w:style w:type="character" w:styleId="PageNumber">
    <w:name w:val="page number"/>
    <w:basedOn w:val="DefaultParagraphFont"/>
    <w:rsid w:val="00643D59"/>
  </w:style>
  <w:style w:type="character" w:styleId="Hyperlink">
    <w:name w:val="Hyperlink"/>
    <w:basedOn w:val="DefaultParagraphFont"/>
    <w:uiPriority w:val="99"/>
    <w:unhideWhenUsed/>
    <w:rsid w:val="00092C8F"/>
    <w:rPr>
      <w:color w:val="0000FF" w:themeColor="hyperlink"/>
      <w:u w:val="single"/>
    </w:rPr>
  </w:style>
  <w:style w:type="paragraph" w:styleId="BalloonText">
    <w:name w:val="Balloon Text"/>
    <w:basedOn w:val="Normal"/>
    <w:link w:val="BalloonTextChar"/>
    <w:uiPriority w:val="99"/>
    <w:semiHidden/>
    <w:unhideWhenUsed/>
    <w:rsid w:val="000653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342"/>
    <w:rPr>
      <w:rFonts w:ascii="Segoe UI" w:hAnsi="Segoe UI" w:cs="Segoe UI"/>
      <w:sz w:val="18"/>
      <w:szCs w:val="18"/>
    </w:rPr>
  </w:style>
  <w:style w:type="paragraph" w:styleId="FootnoteText">
    <w:name w:val="footnote text"/>
    <w:basedOn w:val="Normal"/>
    <w:link w:val="FootnoteTextChar"/>
    <w:uiPriority w:val="99"/>
    <w:semiHidden/>
    <w:unhideWhenUsed/>
    <w:rsid w:val="00FD609F"/>
    <w:rPr>
      <w:sz w:val="20"/>
      <w:szCs w:val="20"/>
    </w:rPr>
  </w:style>
  <w:style w:type="character" w:customStyle="1" w:styleId="FootnoteTextChar">
    <w:name w:val="Footnote Text Char"/>
    <w:basedOn w:val="DefaultParagraphFont"/>
    <w:link w:val="FootnoteText"/>
    <w:uiPriority w:val="99"/>
    <w:semiHidden/>
    <w:rsid w:val="00FD609F"/>
    <w:rPr>
      <w:rFonts w:ascii="Arial" w:hAnsi="Arial"/>
      <w:sz w:val="20"/>
      <w:szCs w:val="20"/>
    </w:rPr>
  </w:style>
  <w:style w:type="character" w:styleId="FootnoteReference">
    <w:name w:val="footnote reference"/>
    <w:basedOn w:val="DefaultParagraphFont"/>
    <w:uiPriority w:val="99"/>
    <w:semiHidden/>
    <w:unhideWhenUsed/>
    <w:rsid w:val="00FD609F"/>
    <w:rPr>
      <w:vertAlign w:val="superscript"/>
    </w:rPr>
  </w:style>
  <w:style w:type="paragraph" w:customStyle="1" w:styleId="Default">
    <w:name w:val="Default"/>
    <w:rsid w:val="00F84A6C"/>
    <w:pPr>
      <w:autoSpaceDE w:val="0"/>
      <w:autoSpaceDN w:val="0"/>
      <w:adjustRightInd w:val="0"/>
      <w:jc w:val="left"/>
    </w:pPr>
    <w:rPr>
      <w:rFonts w:ascii="Times New Roman" w:eastAsiaTheme="minorHAnsi" w:hAnsi="Times New Roman" w:cs="Times New Roman"/>
      <w:color w:val="000000"/>
      <w:sz w:val="24"/>
      <w:szCs w:val="24"/>
    </w:rPr>
  </w:style>
  <w:style w:type="character" w:styleId="FollowedHyperlink">
    <w:name w:val="FollowedHyperlink"/>
    <w:basedOn w:val="DefaultParagraphFont"/>
    <w:uiPriority w:val="99"/>
    <w:semiHidden/>
    <w:unhideWhenUsed/>
    <w:rsid w:val="002730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4315">
      <w:bodyDiv w:val="1"/>
      <w:marLeft w:val="0"/>
      <w:marRight w:val="0"/>
      <w:marTop w:val="0"/>
      <w:marBottom w:val="0"/>
      <w:divBdr>
        <w:top w:val="none" w:sz="0" w:space="0" w:color="auto"/>
        <w:left w:val="none" w:sz="0" w:space="0" w:color="auto"/>
        <w:bottom w:val="none" w:sz="0" w:space="0" w:color="auto"/>
        <w:right w:val="none" w:sz="0" w:space="0" w:color="auto"/>
      </w:divBdr>
    </w:div>
    <w:div w:id="194781474">
      <w:bodyDiv w:val="1"/>
      <w:marLeft w:val="0"/>
      <w:marRight w:val="0"/>
      <w:marTop w:val="0"/>
      <w:marBottom w:val="0"/>
      <w:divBdr>
        <w:top w:val="none" w:sz="0" w:space="0" w:color="auto"/>
        <w:left w:val="none" w:sz="0" w:space="0" w:color="auto"/>
        <w:bottom w:val="none" w:sz="0" w:space="0" w:color="auto"/>
        <w:right w:val="none" w:sz="0" w:space="0" w:color="auto"/>
      </w:divBdr>
    </w:div>
    <w:div w:id="496650002">
      <w:bodyDiv w:val="1"/>
      <w:marLeft w:val="0"/>
      <w:marRight w:val="0"/>
      <w:marTop w:val="0"/>
      <w:marBottom w:val="0"/>
      <w:divBdr>
        <w:top w:val="none" w:sz="0" w:space="0" w:color="auto"/>
        <w:left w:val="none" w:sz="0" w:space="0" w:color="auto"/>
        <w:bottom w:val="none" w:sz="0" w:space="0" w:color="auto"/>
        <w:right w:val="none" w:sz="0" w:space="0" w:color="auto"/>
      </w:divBdr>
    </w:div>
    <w:div w:id="514660391">
      <w:bodyDiv w:val="1"/>
      <w:marLeft w:val="0"/>
      <w:marRight w:val="0"/>
      <w:marTop w:val="0"/>
      <w:marBottom w:val="0"/>
      <w:divBdr>
        <w:top w:val="none" w:sz="0" w:space="0" w:color="auto"/>
        <w:left w:val="none" w:sz="0" w:space="0" w:color="auto"/>
        <w:bottom w:val="none" w:sz="0" w:space="0" w:color="auto"/>
        <w:right w:val="none" w:sz="0" w:space="0" w:color="auto"/>
      </w:divBdr>
    </w:div>
    <w:div w:id="1195465071">
      <w:bodyDiv w:val="1"/>
      <w:marLeft w:val="0"/>
      <w:marRight w:val="0"/>
      <w:marTop w:val="0"/>
      <w:marBottom w:val="0"/>
      <w:divBdr>
        <w:top w:val="none" w:sz="0" w:space="0" w:color="auto"/>
        <w:left w:val="none" w:sz="0" w:space="0" w:color="auto"/>
        <w:bottom w:val="none" w:sz="0" w:space="0" w:color="auto"/>
        <w:right w:val="none" w:sz="0" w:space="0" w:color="auto"/>
      </w:divBdr>
    </w:div>
    <w:div w:id="1969897018">
      <w:bodyDiv w:val="1"/>
      <w:marLeft w:val="0"/>
      <w:marRight w:val="0"/>
      <w:marTop w:val="0"/>
      <w:marBottom w:val="0"/>
      <w:divBdr>
        <w:top w:val="none" w:sz="0" w:space="0" w:color="auto"/>
        <w:left w:val="none" w:sz="0" w:space="0" w:color="auto"/>
        <w:bottom w:val="none" w:sz="0" w:space="0" w:color="auto"/>
        <w:right w:val="none" w:sz="0" w:space="0" w:color="auto"/>
      </w:divBdr>
    </w:div>
    <w:div w:id="20442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macduff@mcinnescooper.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D989C-7EE5-46EA-B8CA-CD8E48221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1115</Words>
  <Characters>5696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McInnes Cooper</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Gates, Sharon</dc:creator>
  <cp:keywords/>
  <dc:description/>
  <cp:lastModifiedBy>MacDuff, James</cp:lastModifiedBy>
  <cp:revision>8</cp:revision>
  <cp:lastPrinted>2022-09-27T11:49:00Z</cp:lastPrinted>
  <dcterms:created xsi:type="dcterms:W3CDTF">2026-03-12T16:22:00Z</dcterms:created>
  <dcterms:modified xsi:type="dcterms:W3CDTF">2026-03-12T16:48:00Z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