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E4A50" w14:textId="5BF63D7F" w:rsidR="003F2F6B" w:rsidRPr="002E393A" w:rsidRDefault="003F2F6B" w:rsidP="00116F2D">
      <w:pPr>
        <w:suppressLineNumbers/>
        <w:tabs>
          <w:tab w:val="left" w:pos="4230"/>
          <w:tab w:val="left" w:pos="4320"/>
        </w:tabs>
        <w:spacing w:after="0"/>
        <w:ind w:right="-180"/>
        <w:rPr>
          <w:rFonts w:ascii="Arial" w:hAnsi="Arial" w:cs="Arial"/>
          <w:lang w:val="en-CA"/>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DA0925" w:rsidRPr="008905DB" w14:paraId="4044F08B" w14:textId="77777777" w:rsidTr="00487448">
        <w:tc>
          <w:tcPr>
            <w:tcW w:w="4765" w:type="dxa"/>
          </w:tcPr>
          <w:p w14:paraId="645F0441" w14:textId="77777777" w:rsidR="00DA0925" w:rsidRPr="008905DB" w:rsidRDefault="00DA0925" w:rsidP="00487448">
            <w:pPr>
              <w:rPr>
                <w:rFonts w:cs="Arial"/>
                <w:b/>
              </w:rPr>
            </w:pPr>
            <w:bookmarkStart w:id="0" w:name="_Hlk98658530"/>
          </w:p>
        </w:tc>
        <w:tc>
          <w:tcPr>
            <w:tcW w:w="4675" w:type="dxa"/>
          </w:tcPr>
          <w:p w14:paraId="2C331F4F" w14:textId="6626DECC" w:rsidR="00DA0925" w:rsidRPr="008905DB" w:rsidRDefault="004F7754" w:rsidP="00487448">
            <w:pPr>
              <w:jc w:val="right"/>
              <w:rPr>
                <w:rFonts w:cs="Arial"/>
                <w:b/>
              </w:rPr>
            </w:pPr>
            <w:r w:rsidRPr="008905DB">
              <w:rPr>
                <w:rFonts w:cs="Arial"/>
                <w:b/>
              </w:rPr>
              <w:t>M</w:t>
            </w:r>
            <w:r>
              <w:rPr>
                <w:rFonts w:cs="Arial"/>
                <w:b/>
              </w:rPr>
              <w:t>12</w:t>
            </w:r>
            <w:r w:rsidR="00C93263">
              <w:rPr>
                <w:rFonts w:cs="Arial"/>
                <w:b/>
              </w:rPr>
              <w:t>661</w:t>
            </w:r>
          </w:p>
        </w:tc>
      </w:tr>
    </w:tbl>
    <w:p w14:paraId="2FCCCBFB" w14:textId="77777777" w:rsidR="00DA0925" w:rsidRPr="008905DB" w:rsidRDefault="00DA0925" w:rsidP="00DA0925">
      <w:pPr>
        <w:suppressLineNumbers/>
        <w:spacing w:line="240" w:lineRule="auto"/>
        <w:rPr>
          <w:rFonts w:ascii="Arial" w:hAnsi="Arial" w:cs="Arial"/>
        </w:rPr>
      </w:pPr>
    </w:p>
    <w:p w14:paraId="5EBA1A99" w14:textId="1AD04F88" w:rsidR="00DA0925" w:rsidRPr="005F3796" w:rsidRDefault="00DA0925" w:rsidP="00DA0925">
      <w:pPr>
        <w:suppressLineNumbers/>
        <w:spacing w:line="240" w:lineRule="auto"/>
        <w:jc w:val="center"/>
        <w:rPr>
          <w:rFonts w:ascii="Arial" w:hAnsi="Arial" w:cs="Arial"/>
          <w:b/>
          <w:u w:val="single"/>
        </w:rPr>
      </w:pPr>
      <w:r w:rsidRPr="005F3796">
        <w:rPr>
          <w:rFonts w:ascii="Arial" w:hAnsi="Arial" w:cs="Arial"/>
          <w:b/>
          <w:u w:val="single"/>
        </w:rPr>
        <w:t xml:space="preserve">NOVA SCOTIA </w:t>
      </w:r>
      <w:r w:rsidR="00976D78">
        <w:rPr>
          <w:rFonts w:ascii="Arial" w:hAnsi="Arial" w:cs="Arial"/>
          <w:b/>
          <w:u w:val="single"/>
        </w:rPr>
        <w:t>ENERGY</w:t>
      </w:r>
      <w:r w:rsidRPr="005F3796">
        <w:rPr>
          <w:rFonts w:ascii="Arial" w:hAnsi="Arial" w:cs="Arial"/>
          <w:b/>
          <w:u w:val="single"/>
        </w:rPr>
        <w:t xml:space="preserve"> BOARD</w:t>
      </w:r>
    </w:p>
    <w:p w14:paraId="249B4530" w14:textId="77777777" w:rsidR="00DA0925" w:rsidRPr="008905DB" w:rsidRDefault="00DA0925" w:rsidP="00DA0925">
      <w:pPr>
        <w:suppressLineNumbers/>
        <w:spacing w:after="120" w:line="240" w:lineRule="auto"/>
        <w:rPr>
          <w:rFonts w:ascii="Arial" w:hAnsi="Arial" w:cs="Arial"/>
          <w:b/>
        </w:rPr>
      </w:pPr>
    </w:p>
    <w:p w14:paraId="73BA0199" w14:textId="77777777" w:rsidR="00DA0925" w:rsidRPr="008905DB" w:rsidRDefault="00DA0925" w:rsidP="00DA0925">
      <w:pPr>
        <w:suppressLineNumbers/>
        <w:tabs>
          <w:tab w:val="left" w:pos="1440"/>
          <w:tab w:val="left" w:pos="2160"/>
          <w:tab w:val="left" w:pos="2880"/>
        </w:tabs>
        <w:spacing w:line="240" w:lineRule="auto"/>
        <w:ind w:left="2880" w:hanging="2880"/>
        <w:rPr>
          <w:rFonts w:ascii="Arial" w:hAnsi="Arial" w:cs="Arial"/>
          <w:b/>
          <w:bCs/>
        </w:rPr>
      </w:pPr>
      <w:r w:rsidRPr="008905DB">
        <w:rPr>
          <w:rFonts w:ascii="Arial" w:hAnsi="Arial" w:cs="Arial"/>
          <w:b/>
          <w:bCs/>
        </w:rPr>
        <w:t xml:space="preserve">IN THE MATTER </w:t>
      </w:r>
      <w:r w:rsidRPr="008905DB">
        <w:rPr>
          <w:rFonts w:ascii="Arial" w:hAnsi="Arial" w:cs="Arial"/>
          <w:b/>
          <w:bCs/>
          <w:noProof/>
        </w:rPr>
        <w:t>OF:</w:t>
      </w:r>
      <w:r w:rsidRPr="008905DB">
        <w:rPr>
          <w:rFonts w:ascii="Arial" w:hAnsi="Arial" w:cs="Arial"/>
          <w:b/>
          <w:bCs/>
        </w:rPr>
        <w:tab/>
      </w:r>
      <w:r w:rsidRPr="008905DB">
        <w:rPr>
          <w:rFonts w:ascii="Arial" w:hAnsi="Arial" w:cs="Arial"/>
          <w:b/>
          <w:bCs/>
        </w:rPr>
        <w:tab/>
        <w:t xml:space="preserve">THE PUBLIC </w:t>
      </w:r>
      <w:r w:rsidRPr="008905DB">
        <w:rPr>
          <w:rFonts w:ascii="Arial" w:hAnsi="Arial" w:cs="Arial"/>
          <w:b/>
          <w:bCs/>
          <w:noProof/>
        </w:rPr>
        <w:t>UTILITIES</w:t>
      </w:r>
      <w:r w:rsidRPr="008905DB">
        <w:rPr>
          <w:rFonts w:ascii="Arial" w:hAnsi="Arial" w:cs="Arial"/>
          <w:b/>
          <w:bCs/>
        </w:rPr>
        <w:t xml:space="preserve"> ACT</w:t>
      </w:r>
    </w:p>
    <w:p w14:paraId="41DC4F81" w14:textId="77777777" w:rsidR="00DA0925" w:rsidRPr="008905DB" w:rsidRDefault="00DA0925" w:rsidP="00DA0925">
      <w:pPr>
        <w:suppressLineNumbers/>
        <w:spacing w:after="120" w:line="240" w:lineRule="auto"/>
        <w:rPr>
          <w:rFonts w:ascii="Arial" w:hAnsi="Arial" w:cs="Arial"/>
          <w:b/>
          <w:bCs/>
        </w:rPr>
      </w:pPr>
    </w:p>
    <w:p w14:paraId="3BE2EAB2" w14:textId="77777777" w:rsidR="00DA0925" w:rsidRPr="008905DB" w:rsidRDefault="00DA0925" w:rsidP="00DA0925">
      <w:pPr>
        <w:suppressLineNumbers/>
        <w:spacing w:after="120" w:line="240" w:lineRule="auto"/>
        <w:jc w:val="center"/>
        <w:rPr>
          <w:rFonts w:ascii="Arial" w:hAnsi="Arial" w:cs="Arial"/>
          <w:b/>
        </w:rPr>
      </w:pPr>
      <w:r w:rsidRPr="008905DB">
        <w:rPr>
          <w:rFonts w:ascii="Arial" w:hAnsi="Arial" w:cs="Arial"/>
          <w:b/>
        </w:rPr>
        <w:t>- and -</w:t>
      </w:r>
    </w:p>
    <w:p w14:paraId="0B52788C" w14:textId="77777777" w:rsidR="00DA0925" w:rsidRPr="008905DB" w:rsidRDefault="00DA0925" w:rsidP="00DA0925">
      <w:pPr>
        <w:suppressLineNumbers/>
        <w:spacing w:after="120" w:line="240" w:lineRule="auto"/>
        <w:rPr>
          <w:rFonts w:ascii="Arial" w:hAnsi="Arial" w:cs="Arial"/>
        </w:rPr>
      </w:pPr>
    </w:p>
    <w:p w14:paraId="75E74A14" w14:textId="0A263A19" w:rsidR="00DA0925" w:rsidRPr="008905DB" w:rsidRDefault="00DA0925" w:rsidP="00DA0925">
      <w:pPr>
        <w:suppressLineNumbers/>
        <w:tabs>
          <w:tab w:val="left" w:pos="1440"/>
          <w:tab w:val="left" w:pos="2160"/>
          <w:tab w:val="left" w:pos="2880"/>
        </w:tabs>
        <w:spacing w:line="240" w:lineRule="auto"/>
        <w:ind w:left="2880" w:hanging="2880"/>
        <w:jc w:val="both"/>
        <w:rPr>
          <w:rFonts w:ascii="Arial" w:hAnsi="Arial" w:cs="Arial"/>
          <w:bCs/>
        </w:rPr>
      </w:pPr>
      <w:r w:rsidRPr="008905DB">
        <w:rPr>
          <w:rFonts w:ascii="Arial" w:hAnsi="Arial" w:cs="Arial"/>
          <w:b/>
          <w:bCs/>
        </w:rPr>
        <w:t>IN THE MATTER OF:</w:t>
      </w:r>
      <w:r w:rsidRPr="008905DB">
        <w:rPr>
          <w:rFonts w:ascii="Arial" w:hAnsi="Arial" w:cs="Arial"/>
          <w:b/>
          <w:bCs/>
        </w:rPr>
        <w:tab/>
      </w:r>
      <w:r w:rsidRPr="008905DB">
        <w:rPr>
          <w:rFonts w:ascii="Arial" w:hAnsi="Arial" w:cs="Arial"/>
          <w:b/>
          <w:bCs/>
        </w:rPr>
        <w:tab/>
      </w:r>
      <w:r w:rsidR="00C93263">
        <w:rPr>
          <w:rFonts w:ascii="Arial" w:hAnsi="Arial" w:cs="Arial"/>
          <w:b/>
          <w:bCs/>
        </w:rPr>
        <w:t>Nova Scotia Power’s Application for Approval of an Above-the-Line Tariff Applicable to Port Hawkesbury Paper</w:t>
      </w:r>
      <w:r w:rsidRPr="005F3796">
        <w:rPr>
          <w:rFonts w:ascii="Arial" w:hAnsi="Arial" w:cs="Arial"/>
          <w:b/>
          <w:bCs/>
        </w:rPr>
        <w:t xml:space="preserve"> </w:t>
      </w:r>
    </w:p>
    <w:p w14:paraId="4511DC73" w14:textId="77777777" w:rsidR="00DA0925" w:rsidRPr="008905DB" w:rsidRDefault="00DA0925" w:rsidP="00DA0925">
      <w:pPr>
        <w:suppressLineNumbers/>
        <w:tabs>
          <w:tab w:val="left" w:pos="1440"/>
          <w:tab w:val="left" w:pos="2160"/>
          <w:tab w:val="left" w:pos="2880"/>
        </w:tabs>
        <w:spacing w:after="120" w:line="240" w:lineRule="auto"/>
        <w:ind w:left="2880" w:hanging="2880"/>
        <w:rPr>
          <w:rFonts w:ascii="Arial" w:hAnsi="Arial" w:cs="Arial"/>
          <w:b/>
          <w:bCs/>
        </w:rPr>
      </w:pPr>
      <w:r w:rsidRPr="008905DB">
        <w:rPr>
          <w:rFonts w:ascii="Arial" w:hAnsi="Arial" w:cs="Arial"/>
          <w:b/>
          <w:bCs/>
        </w:rPr>
        <w:tab/>
      </w:r>
      <w:r w:rsidRPr="008905DB">
        <w:rPr>
          <w:rFonts w:ascii="Arial" w:hAnsi="Arial" w:cs="Arial"/>
          <w:b/>
          <w:bCs/>
        </w:rPr>
        <w:tab/>
      </w:r>
      <w:r w:rsidRPr="008905DB">
        <w:rPr>
          <w:rFonts w:ascii="Arial" w:hAnsi="Arial" w:cs="Arial"/>
          <w:b/>
          <w:bCs/>
        </w:rPr>
        <w:tab/>
      </w:r>
      <w:r w:rsidRPr="008905DB">
        <w:rPr>
          <w:rFonts w:ascii="Arial" w:hAnsi="Arial" w:cs="Arial"/>
          <w:b/>
          <w:bCs/>
        </w:rPr>
        <w:tab/>
      </w:r>
    </w:p>
    <w:p w14:paraId="5942F2EE" w14:textId="77777777" w:rsidR="00DA0925" w:rsidRPr="008905DB" w:rsidRDefault="00DA0925" w:rsidP="00DA0925">
      <w:pPr>
        <w:suppressLineNumbers/>
        <w:spacing w:after="0" w:line="240" w:lineRule="auto"/>
        <w:rPr>
          <w:rFonts w:ascii="Arial" w:hAnsi="Arial" w:cs="Arial"/>
        </w:rPr>
      </w:pPr>
    </w:p>
    <w:p w14:paraId="786E756A" w14:textId="11D428E9" w:rsidR="00DA0925" w:rsidRPr="008905DB" w:rsidRDefault="00DA0925" w:rsidP="00DA0925">
      <w:pPr>
        <w:suppressLineNumbers/>
        <w:spacing w:after="0" w:line="240" w:lineRule="auto"/>
        <w:jc w:val="center"/>
        <w:rPr>
          <w:rFonts w:ascii="Arial" w:hAnsi="Arial" w:cs="Arial"/>
          <w:b/>
          <w:u w:val="single"/>
        </w:rPr>
      </w:pPr>
      <w:r w:rsidRPr="000C5951">
        <w:rPr>
          <w:rFonts w:ascii="Arial" w:hAnsi="Arial" w:cs="Arial"/>
          <w:b/>
          <w:u w:val="single"/>
        </w:rPr>
        <w:t>I</w:t>
      </w:r>
      <w:r w:rsidRPr="008905DB">
        <w:rPr>
          <w:rFonts w:ascii="Arial" w:hAnsi="Arial" w:cs="Arial"/>
          <w:b/>
          <w:u w:val="single"/>
        </w:rPr>
        <w:t>NFORMATION REQUESTS</w:t>
      </w:r>
    </w:p>
    <w:p w14:paraId="409B655C" w14:textId="77777777" w:rsidR="00DA0925" w:rsidRPr="008905DB" w:rsidRDefault="00DA0925" w:rsidP="00DA0925">
      <w:pPr>
        <w:suppressLineNumbers/>
        <w:spacing w:after="0" w:line="240" w:lineRule="auto"/>
        <w:jc w:val="center"/>
        <w:rPr>
          <w:rFonts w:ascii="Arial" w:hAnsi="Arial" w:cs="Arial"/>
          <w:b/>
          <w:u w:val="single"/>
        </w:rPr>
      </w:pPr>
    </w:p>
    <w:p w14:paraId="248C4C05" w14:textId="77777777" w:rsidR="00DA0925" w:rsidRPr="008905DB" w:rsidRDefault="00DA0925" w:rsidP="00DA0925">
      <w:pPr>
        <w:suppressLineNumbers/>
        <w:spacing w:after="0" w:line="240" w:lineRule="auto"/>
        <w:rPr>
          <w:rFonts w:ascii="Arial" w:hAnsi="Arial" w:cs="Arial"/>
        </w:rPr>
      </w:pPr>
    </w:p>
    <w:p w14:paraId="354D2E3D" w14:textId="77777777" w:rsidR="00DA0925" w:rsidRPr="008905DB" w:rsidRDefault="00DA0925" w:rsidP="00DA0925">
      <w:pPr>
        <w:suppressLineNumbers/>
        <w:spacing w:after="0" w:line="240" w:lineRule="auto"/>
        <w:rPr>
          <w:rFonts w:ascii="Arial" w:hAnsi="Arial" w:cs="Arial"/>
        </w:rPr>
      </w:pPr>
      <w:r w:rsidRPr="008905DB">
        <w:rPr>
          <w:rFonts w:ascii="Arial" w:hAnsi="Arial" w:cs="Arial"/>
          <w:b/>
        </w:rPr>
        <w:t>To:</w:t>
      </w: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b/>
        </w:rPr>
        <w:t>Nova Scotia Power Inc.</w:t>
      </w:r>
    </w:p>
    <w:p w14:paraId="6CF3AC81" w14:textId="77777777" w:rsidR="00DA0925"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Pr="00954F63">
        <w:rPr>
          <w:rFonts w:ascii="Arial" w:hAnsi="Arial" w:cs="Arial"/>
        </w:rPr>
        <w:t>Blake Williams</w:t>
      </w:r>
    </w:p>
    <w:p w14:paraId="5B2DC29A" w14:textId="77777777" w:rsidR="00DA0925" w:rsidRPr="008905DB" w:rsidRDefault="00DA0925" w:rsidP="00DA0925">
      <w:pPr>
        <w:suppressLineNumbers/>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Senior Regulatory Counsel</w:t>
      </w:r>
    </w:p>
    <w:p w14:paraId="058F83F6" w14:textId="77777777"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t xml:space="preserve">By e-mail: </w:t>
      </w:r>
      <w:r>
        <w:rPr>
          <w:rFonts w:ascii="Arial" w:hAnsi="Arial" w:cs="Arial"/>
          <w:color w:val="4472C4"/>
          <w:u w:val="single"/>
        </w:rPr>
        <w:t>blake.williams@nspower.ca</w:t>
      </w:r>
    </w:p>
    <w:p w14:paraId="6DC62B10" w14:textId="77777777" w:rsidR="00DA0925" w:rsidRPr="008905DB" w:rsidRDefault="00DA0925" w:rsidP="00DA0925">
      <w:pPr>
        <w:suppressLineNumbers/>
        <w:spacing w:after="0" w:line="240" w:lineRule="auto"/>
        <w:rPr>
          <w:rFonts w:ascii="Arial" w:hAnsi="Arial" w:cs="Arial"/>
        </w:rPr>
      </w:pPr>
    </w:p>
    <w:p w14:paraId="666EF594" w14:textId="30B7C9AD" w:rsidR="00DA0925" w:rsidRPr="008905DB" w:rsidRDefault="00DA0925" w:rsidP="00DA0925">
      <w:pPr>
        <w:suppressLineNumbers/>
        <w:spacing w:after="0" w:line="240" w:lineRule="auto"/>
        <w:rPr>
          <w:rFonts w:ascii="Arial" w:hAnsi="Arial" w:cs="Arial"/>
        </w:rPr>
      </w:pPr>
      <w:r w:rsidRPr="008905DB">
        <w:rPr>
          <w:rFonts w:ascii="Arial" w:hAnsi="Arial" w:cs="Arial"/>
          <w:b/>
        </w:rPr>
        <w:t>From:</w:t>
      </w: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b/>
        </w:rPr>
        <w:t>Bates White LLC</w:t>
      </w:r>
    </w:p>
    <w:p w14:paraId="49D016D7" w14:textId="77777777" w:rsidR="00DA0925" w:rsidRPr="008905DB" w:rsidRDefault="00DA0925" w:rsidP="00DA0925">
      <w:pPr>
        <w:suppressLineNumbers/>
        <w:spacing w:after="0" w:line="240" w:lineRule="auto"/>
        <w:ind w:left="2160" w:firstLine="720"/>
        <w:rPr>
          <w:rFonts w:ascii="Arial" w:hAnsi="Arial" w:cs="Arial"/>
        </w:rPr>
      </w:pPr>
    </w:p>
    <w:p w14:paraId="4F091B68" w14:textId="77777777"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p>
    <w:p w14:paraId="2B6D54CD" w14:textId="515D8E6E" w:rsidR="00DA0925" w:rsidRPr="008905DB" w:rsidRDefault="00DA0925" w:rsidP="00DA0925">
      <w:pPr>
        <w:suppressLineNumbers/>
        <w:spacing w:after="0" w:line="240" w:lineRule="auto"/>
        <w:rPr>
          <w:rFonts w:ascii="Arial" w:hAnsi="Arial" w:cs="Arial"/>
          <w:b/>
        </w:rPr>
      </w:pPr>
      <w:r w:rsidRPr="000C5951">
        <w:rPr>
          <w:rFonts w:ascii="Arial" w:hAnsi="Arial" w:cs="Arial"/>
          <w:b/>
        </w:rPr>
        <w:t>Responses Due</w:t>
      </w:r>
      <w:r w:rsidRPr="000C5951">
        <w:rPr>
          <w:rFonts w:ascii="Arial" w:hAnsi="Arial" w:cs="Arial"/>
        </w:rPr>
        <w:t>:</w:t>
      </w:r>
      <w:r w:rsidRPr="000C5951">
        <w:rPr>
          <w:rFonts w:ascii="Arial" w:hAnsi="Arial" w:cs="Arial"/>
        </w:rPr>
        <w:tab/>
      </w:r>
      <w:r w:rsidRPr="000C5951">
        <w:rPr>
          <w:rFonts w:ascii="Arial" w:hAnsi="Arial" w:cs="Arial"/>
        </w:rPr>
        <w:tab/>
      </w:r>
      <w:r w:rsidR="00C93263" w:rsidRPr="000C5951">
        <w:rPr>
          <w:rFonts w:ascii="Arial" w:hAnsi="Arial" w:cs="Arial"/>
          <w:b/>
        </w:rPr>
        <w:t>Thursday, March 26, 2026</w:t>
      </w:r>
    </w:p>
    <w:p w14:paraId="1C5B0528" w14:textId="77777777" w:rsidR="00DA0925" w:rsidRDefault="00DA0925" w:rsidP="00DA0925">
      <w:pPr>
        <w:suppressLineNumbers/>
        <w:spacing w:after="0" w:line="240" w:lineRule="auto"/>
        <w:rPr>
          <w:rFonts w:ascii="Arial" w:hAnsi="Arial" w:cs="Arial"/>
          <w:b/>
        </w:rPr>
      </w:pPr>
    </w:p>
    <w:p w14:paraId="6AE18A59" w14:textId="77777777" w:rsidR="00DA0925" w:rsidRPr="008905DB" w:rsidRDefault="00DA0925" w:rsidP="00DA0925">
      <w:pPr>
        <w:suppressLineNumbers/>
        <w:spacing w:after="0" w:line="240" w:lineRule="auto"/>
        <w:rPr>
          <w:rFonts w:ascii="Arial" w:hAnsi="Arial" w:cs="Arial"/>
          <w:b/>
        </w:rPr>
      </w:pPr>
    </w:p>
    <w:p w14:paraId="698568B9" w14:textId="77777777" w:rsidR="00DA0925" w:rsidRPr="008905DB" w:rsidRDefault="00DA0925" w:rsidP="00DA0925">
      <w:pPr>
        <w:suppressLineNumbers/>
        <w:spacing w:after="0" w:line="240" w:lineRule="auto"/>
        <w:rPr>
          <w:rFonts w:ascii="Arial" w:hAnsi="Arial" w:cs="Arial"/>
        </w:rPr>
      </w:pPr>
      <w:r w:rsidRPr="008905DB">
        <w:rPr>
          <w:rFonts w:ascii="Arial" w:hAnsi="Arial" w:cs="Arial"/>
          <w:b/>
        </w:rPr>
        <w:t>Copies:</w:t>
      </w:r>
      <w:r w:rsidRPr="008905DB">
        <w:rPr>
          <w:rFonts w:ascii="Arial" w:hAnsi="Arial" w:cs="Arial"/>
        </w:rPr>
        <w:tab/>
      </w:r>
      <w:r w:rsidRPr="008905DB">
        <w:rPr>
          <w:rFonts w:ascii="Arial" w:hAnsi="Arial" w:cs="Arial"/>
        </w:rPr>
        <w:tab/>
      </w:r>
      <w:r w:rsidRPr="008905DB">
        <w:rPr>
          <w:rFonts w:ascii="Arial" w:hAnsi="Arial" w:cs="Arial"/>
        </w:rPr>
        <w:tab/>
      </w:r>
      <w:r w:rsidRPr="00954F63">
        <w:rPr>
          <w:rFonts w:ascii="Arial" w:hAnsi="Arial" w:cs="Arial"/>
        </w:rPr>
        <w:t>1 electronic copy (PDF searchable)</w:t>
      </w:r>
    </w:p>
    <w:p w14:paraId="3E0F6CBB" w14:textId="77777777" w:rsidR="00DA0925" w:rsidRDefault="00DA0925" w:rsidP="00DA0925">
      <w:pPr>
        <w:suppressLineNumbers/>
        <w:tabs>
          <w:tab w:val="left" w:pos="6555"/>
        </w:tabs>
        <w:spacing w:after="0" w:line="240" w:lineRule="auto"/>
        <w:rPr>
          <w:rFonts w:ascii="Arial" w:hAnsi="Arial" w:cs="Arial"/>
        </w:rPr>
      </w:pPr>
      <w:r>
        <w:rPr>
          <w:rFonts w:ascii="Arial" w:hAnsi="Arial" w:cs="Arial"/>
        </w:rPr>
        <w:tab/>
      </w:r>
    </w:p>
    <w:p w14:paraId="70CB0E82" w14:textId="77777777" w:rsidR="00DA0925" w:rsidRPr="008905DB" w:rsidRDefault="00DA0925" w:rsidP="00DA0925">
      <w:pPr>
        <w:suppressLineNumbers/>
        <w:spacing w:after="0" w:line="240" w:lineRule="auto"/>
        <w:rPr>
          <w:rFonts w:ascii="Arial" w:hAnsi="Arial" w:cs="Arial"/>
        </w:rPr>
      </w:pPr>
    </w:p>
    <w:p w14:paraId="38F8837E" w14:textId="6ECB88A6" w:rsidR="00DA0925" w:rsidRPr="008905DB" w:rsidRDefault="00DA0925" w:rsidP="00DA0925">
      <w:pPr>
        <w:suppressLineNumbers/>
        <w:spacing w:after="0" w:line="240" w:lineRule="auto"/>
        <w:rPr>
          <w:rFonts w:ascii="Arial" w:hAnsi="Arial" w:cs="Arial"/>
        </w:rPr>
      </w:pPr>
      <w:r w:rsidRPr="008905DB">
        <w:rPr>
          <w:rFonts w:ascii="Arial" w:hAnsi="Arial" w:cs="Arial"/>
          <w:b/>
        </w:rPr>
        <w:t>Contact Person:</w:t>
      </w:r>
      <w:r w:rsidRPr="008905DB">
        <w:rPr>
          <w:rFonts w:ascii="Arial" w:hAnsi="Arial" w:cs="Arial"/>
        </w:rPr>
        <w:tab/>
      </w:r>
      <w:r w:rsidRPr="008905DB">
        <w:rPr>
          <w:rFonts w:ascii="Arial" w:hAnsi="Arial" w:cs="Arial"/>
        </w:rPr>
        <w:tab/>
      </w:r>
      <w:r>
        <w:rPr>
          <w:rFonts w:ascii="Arial" w:hAnsi="Arial" w:cs="Arial"/>
          <w:b/>
        </w:rPr>
        <w:t>Vincent Musco</w:t>
      </w:r>
    </w:p>
    <w:p w14:paraId="30D952C3" w14:textId="36A38693"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Partner</w:t>
      </w:r>
    </w:p>
    <w:p w14:paraId="1C48E273" w14:textId="53909EF5"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Bates White LLC</w:t>
      </w:r>
    </w:p>
    <w:p w14:paraId="48CCB66A" w14:textId="707EE06A" w:rsidR="00DA0925" w:rsidRPr="00972F47" w:rsidRDefault="00DA0925" w:rsidP="00DA0925">
      <w:pPr>
        <w:suppressLineNumbers/>
        <w:spacing w:after="0" w:line="240" w:lineRule="auto"/>
        <w:rPr>
          <w:rFonts w:ascii="Lato" w:hAnsi="Lato"/>
          <w:sz w:val="21"/>
          <w:szCs w:val="21"/>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t xml:space="preserve">Tel: </w:t>
      </w:r>
      <w:r w:rsidRPr="00972F47">
        <w:rPr>
          <w:rFonts w:ascii="Arial" w:hAnsi="Arial" w:cs="Arial"/>
        </w:rPr>
        <w:t>202.652.2180</w:t>
      </w:r>
    </w:p>
    <w:p w14:paraId="4F6EFA20" w14:textId="095CD10E" w:rsidR="00DA0925"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 xml:space="preserve">Email: </w:t>
      </w:r>
      <w:hyperlink r:id="rId8" w:history="1">
        <w:r w:rsidRPr="007D64FA">
          <w:rPr>
            <w:rStyle w:val="Hyperlink"/>
            <w:rFonts w:ascii="Arial" w:hAnsi="Arial" w:cs="Arial"/>
          </w:rPr>
          <w:t>vincent.musco@bateswhite.com</w:t>
        </w:r>
      </w:hyperlink>
    </w:p>
    <w:p w14:paraId="0CF62113" w14:textId="3FB49EBB" w:rsidR="00DA0925" w:rsidRPr="00F26C3F" w:rsidRDefault="00DA0925" w:rsidP="00DA0925">
      <w:pPr>
        <w:suppressLineNumbers/>
        <w:spacing w:after="0" w:line="240" w:lineRule="auto"/>
        <w:rPr>
          <w:rFonts w:ascii="Arial" w:hAnsi="Arial" w:cs="Arial"/>
          <w:color w:val="0000FF"/>
          <w:u w:val="single"/>
        </w:rPr>
      </w:pPr>
    </w:p>
    <w:p w14:paraId="595F9A9C" w14:textId="77777777" w:rsidR="00DA0925" w:rsidRPr="008905DB" w:rsidRDefault="00DA0925" w:rsidP="00DA0925">
      <w:pPr>
        <w:suppressLineNumbers/>
        <w:spacing w:after="0" w:line="240" w:lineRule="auto"/>
        <w:rPr>
          <w:rFonts w:ascii="Arial" w:hAnsi="Arial" w:cs="Arial"/>
          <w:lang w:val="fr-FR"/>
        </w:rPr>
      </w:pPr>
    </w:p>
    <w:p w14:paraId="43BB422A" w14:textId="77777777" w:rsidR="00DA0925" w:rsidRPr="008905DB" w:rsidRDefault="00DA0925" w:rsidP="00DA0925">
      <w:pPr>
        <w:suppressLineNumbers/>
        <w:spacing w:after="0" w:line="240" w:lineRule="auto"/>
        <w:rPr>
          <w:rFonts w:ascii="Arial" w:hAnsi="Arial" w:cs="Arial"/>
          <w:lang w:val="fr-FR"/>
        </w:rPr>
      </w:pPr>
    </w:p>
    <w:p w14:paraId="01E629E4" w14:textId="7B4CD03A" w:rsidR="00DA0925" w:rsidRPr="008905DB" w:rsidRDefault="00DA0925" w:rsidP="00DA0925">
      <w:pPr>
        <w:suppressLineNumbers/>
        <w:spacing w:after="0" w:line="240" w:lineRule="auto"/>
        <w:rPr>
          <w:rFonts w:ascii="Arial" w:hAnsi="Arial" w:cs="Arial"/>
        </w:rPr>
      </w:pPr>
      <w:r w:rsidRPr="008905DB">
        <w:rPr>
          <w:rFonts w:ascii="Arial" w:hAnsi="Arial" w:cs="Arial"/>
          <w:lang w:val="fr-FR"/>
        </w:rPr>
        <w:tab/>
      </w:r>
      <w:r w:rsidRPr="008905DB">
        <w:rPr>
          <w:rFonts w:ascii="Arial" w:hAnsi="Arial" w:cs="Arial"/>
          <w:lang w:val="fr-FR"/>
        </w:rPr>
        <w:tab/>
      </w:r>
      <w:r w:rsidRPr="008905DB">
        <w:rPr>
          <w:rFonts w:ascii="Arial" w:hAnsi="Arial" w:cs="Arial"/>
          <w:lang w:val="fr-FR"/>
        </w:rPr>
        <w:tab/>
      </w:r>
      <w:r w:rsidRPr="008905DB">
        <w:rPr>
          <w:rFonts w:ascii="Arial" w:hAnsi="Arial" w:cs="Arial"/>
          <w:lang w:val="fr-FR"/>
        </w:rPr>
        <w:tab/>
      </w:r>
      <w:r w:rsidRPr="008905DB">
        <w:rPr>
          <w:rFonts w:ascii="Arial" w:hAnsi="Arial" w:cs="Arial"/>
          <w:b/>
        </w:rPr>
        <w:t>Issued at</w:t>
      </w:r>
      <w:r w:rsidRPr="008905DB">
        <w:rPr>
          <w:rFonts w:ascii="Arial" w:hAnsi="Arial" w:cs="Arial"/>
        </w:rPr>
        <w:t xml:space="preserve"> Halifax, Nova </w:t>
      </w:r>
      <w:r w:rsidRPr="00954F63">
        <w:rPr>
          <w:rFonts w:ascii="Arial" w:hAnsi="Arial" w:cs="Arial"/>
        </w:rPr>
        <w:t xml:space="preserve">Scotia, this </w:t>
      </w:r>
      <w:r w:rsidR="00C93263">
        <w:rPr>
          <w:rFonts w:ascii="Arial" w:hAnsi="Arial" w:cs="Arial"/>
        </w:rPr>
        <w:t>12</w:t>
      </w:r>
      <w:r w:rsidR="00C93263">
        <w:rPr>
          <w:rFonts w:ascii="Arial" w:hAnsi="Arial" w:cs="Arial"/>
          <w:vertAlign w:val="superscript"/>
        </w:rPr>
        <w:t>th</w:t>
      </w:r>
      <w:r w:rsidR="0071424E" w:rsidRPr="00954F63">
        <w:rPr>
          <w:rFonts w:ascii="Arial" w:hAnsi="Arial" w:cs="Arial"/>
        </w:rPr>
        <w:t xml:space="preserve"> </w:t>
      </w:r>
      <w:r w:rsidRPr="00954F63">
        <w:rPr>
          <w:rFonts w:ascii="Arial" w:hAnsi="Arial" w:cs="Arial"/>
        </w:rPr>
        <w:t xml:space="preserve">day </w:t>
      </w:r>
      <w:r w:rsidR="0071424E" w:rsidRPr="00954F63">
        <w:rPr>
          <w:rFonts w:ascii="Arial" w:hAnsi="Arial" w:cs="Arial"/>
        </w:rPr>
        <w:t xml:space="preserve">of </w:t>
      </w:r>
      <w:r w:rsidR="00C93263">
        <w:rPr>
          <w:rFonts w:ascii="Arial" w:hAnsi="Arial" w:cs="Arial"/>
        </w:rPr>
        <w:t>March 2026</w:t>
      </w:r>
      <w:r w:rsidRPr="00954F63">
        <w:rPr>
          <w:rFonts w:ascii="Arial" w:hAnsi="Arial" w:cs="Arial"/>
        </w:rPr>
        <w:t>.</w:t>
      </w:r>
    </w:p>
    <w:p w14:paraId="75E1C121" w14:textId="77777777" w:rsidR="00DA0925" w:rsidRPr="008905DB" w:rsidRDefault="00DA0925" w:rsidP="00DA0925">
      <w:pPr>
        <w:suppressLineNumbers/>
        <w:spacing w:after="0" w:line="240" w:lineRule="auto"/>
        <w:rPr>
          <w:rFonts w:ascii="Arial" w:hAnsi="Arial" w:cs="Arial"/>
        </w:rPr>
      </w:pPr>
    </w:p>
    <w:p w14:paraId="70BAFCC2" w14:textId="77777777" w:rsidR="00DA0925" w:rsidRPr="008905DB" w:rsidRDefault="00DA0925" w:rsidP="00DA0925">
      <w:pPr>
        <w:suppressLineNumbers/>
        <w:spacing w:after="0" w:line="240" w:lineRule="auto"/>
        <w:rPr>
          <w:rFonts w:ascii="Arial" w:hAnsi="Arial" w:cs="Arial"/>
        </w:rPr>
      </w:pPr>
    </w:p>
    <w:p w14:paraId="507F934A" w14:textId="77777777" w:rsidR="00DA0925" w:rsidRPr="008905DB" w:rsidRDefault="00DA0925" w:rsidP="00DA0925">
      <w:pPr>
        <w:suppressLineNumbers/>
        <w:spacing w:after="0" w:line="240" w:lineRule="auto"/>
        <w:rPr>
          <w:rFonts w:ascii="Arial" w:hAnsi="Arial" w:cs="Arial"/>
        </w:rPr>
      </w:pPr>
    </w:p>
    <w:p w14:paraId="49425E9D" w14:textId="77777777"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t>_____________________________________</w:t>
      </w:r>
    </w:p>
    <w:p w14:paraId="123499FC" w14:textId="260D36A5"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00954F63">
        <w:rPr>
          <w:rFonts w:ascii="Arial" w:hAnsi="Arial" w:cs="Arial"/>
        </w:rPr>
        <w:t>Crystal Henwood, Clerk of the Board</w:t>
      </w:r>
    </w:p>
    <w:p w14:paraId="1E659F0E" w14:textId="39087ADE" w:rsidR="00DA0925" w:rsidRDefault="00DA0925" w:rsidP="00DA0925">
      <w:pPr>
        <w:suppressLineNumbers/>
        <w:rPr>
          <w:rFonts w:ascii="Arial" w:hAnsi="Arial" w:cs="Arial"/>
          <w:b/>
          <w:highlight w:val="lightGray"/>
          <w:lang w:val="en-CA"/>
        </w:rPr>
      </w:pPr>
      <w:r>
        <w:rPr>
          <w:rFonts w:ascii="Arial" w:hAnsi="Arial" w:cs="Arial"/>
          <w:b/>
          <w:highlight w:val="lightGray"/>
          <w:lang w:val="en-CA"/>
        </w:rPr>
        <w:br w:type="page"/>
      </w:r>
    </w:p>
    <w:bookmarkEnd w:id="0"/>
    <w:p w14:paraId="0BE6AB14"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lastRenderedPageBreak/>
        <w:t>Please refer to Exhibit N-1, section 2.1 and Attachment 3.</w:t>
      </w:r>
    </w:p>
    <w:p w14:paraId="2B3DD3D7" w14:textId="77777777" w:rsidR="008B0804" w:rsidRPr="00DC5E08" w:rsidRDefault="008B0804" w:rsidP="008B0804">
      <w:pPr>
        <w:rPr>
          <w:rFonts w:ascii="Arial" w:hAnsi="Arial" w:cs="Arial"/>
        </w:rPr>
      </w:pPr>
    </w:p>
    <w:p w14:paraId="7DF4B412" w14:textId="77777777" w:rsidR="008B0804" w:rsidRDefault="008B0804" w:rsidP="008B0804">
      <w:pPr>
        <w:pStyle w:val="ListParagraph"/>
        <w:numPr>
          <w:ilvl w:val="0"/>
          <w:numId w:val="6"/>
        </w:numPr>
        <w:spacing w:after="0" w:line="480" w:lineRule="auto"/>
        <w:jc w:val="both"/>
        <w:rPr>
          <w:rFonts w:ascii="Arial" w:hAnsi="Arial" w:cs="Arial"/>
        </w:rPr>
      </w:pPr>
      <w:r>
        <w:rPr>
          <w:rFonts w:ascii="Arial" w:hAnsi="Arial" w:cs="Arial"/>
        </w:rPr>
        <w:t>Why did NSPI select the “low range” of costs as the basis for calculating the Customer Charge?</w:t>
      </w:r>
    </w:p>
    <w:p w14:paraId="2FAD15FE" w14:textId="77777777" w:rsidR="008B0804" w:rsidRDefault="008B0804" w:rsidP="008B0804">
      <w:pPr>
        <w:pStyle w:val="ListParagraph"/>
        <w:numPr>
          <w:ilvl w:val="0"/>
          <w:numId w:val="6"/>
        </w:numPr>
        <w:spacing w:after="0" w:line="480" w:lineRule="auto"/>
        <w:jc w:val="both"/>
        <w:rPr>
          <w:rFonts w:ascii="Arial" w:hAnsi="Arial" w:cs="Arial"/>
        </w:rPr>
      </w:pPr>
      <w:r>
        <w:rPr>
          <w:rFonts w:ascii="Arial" w:hAnsi="Arial" w:cs="Arial"/>
        </w:rPr>
        <w:t>If the actual costs to administer the tariff exceed the “low range,” who will pay the additional costs?</w:t>
      </w:r>
    </w:p>
    <w:p w14:paraId="1E318A11" w14:textId="77777777" w:rsidR="008B0804" w:rsidRDefault="008B0804" w:rsidP="008B0804">
      <w:pPr>
        <w:pStyle w:val="ListParagraph"/>
        <w:numPr>
          <w:ilvl w:val="0"/>
          <w:numId w:val="6"/>
        </w:numPr>
        <w:spacing w:after="0" w:line="480" w:lineRule="auto"/>
        <w:jc w:val="both"/>
        <w:rPr>
          <w:rFonts w:ascii="Arial" w:hAnsi="Arial" w:cs="Arial"/>
        </w:rPr>
      </w:pPr>
      <w:r>
        <w:rPr>
          <w:rFonts w:ascii="Arial" w:hAnsi="Arial" w:cs="Arial"/>
        </w:rPr>
        <w:t>Please provide NSPI’s estimates of labor hours and assumed hourly rates for each line item identified in Attachment 3.  If no such assumptions exist, please explain the basis for the cost estimates.</w:t>
      </w:r>
    </w:p>
    <w:p w14:paraId="6D8A6B04" w14:textId="77777777" w:rsidR="008B0804" w:rsidRDefault="008B0804" w:rsidP="008B0804">
      <w:pPr>
        <w:spacing w:after="0" w:line="480" w:lineRule="auto"/>
        <w:jc w:val="both"/>
        <w:rPr>
          <w:rFonts w:ascii="Arial" w:hAnsi="Arial" w:cs="Arial"/>
        </w:rPr>
      </w:pPr>
    </w:p>
    <w:p w14:paraId="7238652C"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sidRPr="0031486D">
        <w:rPr>
          <w:rFonts w:ascii="Arial" w:hAnsi="Arial" w:cs="Arial"/>
        </w:rPr>
        <w:t xml:space="preserve"> </w:t>
      </w:r>
      <w:r>
        <w:rPr>
          <w:rFonts w:ascii="Arial" w:hAnsi="Arial" w:cs="Arial"/>
        </w:rPr>
        <w:t>Please refer to Exhibit N-1, Attachment 4, and Exhibit N-3, page 8 lines 25-27.</w:t>
      </w:r>
    </w:p>
    <w:p w14:paraId="788E3866" w14:textId="77777777" w:rsidR="008B0804" w:rsidRPr="00DC5E08" w:rsidRDefault="008B0804" w:rsidP="008B0804">
      <w:pPr>
        <w:rPr>
          <w:rFonts w:ascii="Arial" w:hAnsi="Arial" w:cs="Arial"/>
        </w:rPr>
      </w:pPr>
    </w:p>
    <w:p w14:paraId="0316A528" w14:textId="77777777" w:rsidR="008B0804" w:rsidRDefault="008B0804" w:rsidP="008B0804">
      <w:pPr>
        <w:pStyle w:val="ListParagraph"/>
        <w:numPr>
          <w:ilvl w:val="0"/>
          <w:numId w:val="2"/>
        </w:numPr>
        <w:spacing w:after="0" w:line="480" w:lineRule="auto"/>
        <w:jc w:val="both"/>
        <w:rPr>
          <w:rFonts w:ascii="Arial" w:hAnsi="Arial" w:cs="Arial"/>
        </w:rPr>
      </w:pPr>
      <w:r>
        <w:rPr>
          <w:rFonts w:ascii="Arial" w:hAnsi="Arial" w:cs="Arial"/>
        </w:rPr>
        <w:t>If PHP’s request is granted to update the forecast energy requirements for PHP in 2026 and 2027, would the change impact other FAM customers?  Please explain.</w:t>
      </w:r>
    </w:p>
    <w:p w14:paraId="16CAAC00" w14:textId="77777777" w:rsidR="008B0804" w:rsidRDefault="008B0804" w:rsidP="008B0804">
      <w:pPr>
        <w:pStyle w:val="ListParagraph"/>
        <w:numPr>
          <w:ilvl w:val="0"/>
          <w:numId w:val="2"/>
        </w:numPr>
        <w:spacing w:after="0" w:line="480" w:lineRule="auto"/>
        <w:jc w:val="both"/>
        <w:rPr>
          <w:rFonts w:ascii="Arial" w:hAnsi="Arial" w:cs="Arial"/>
        </w:rPr>
      </w:pPr>
      <w:r>
        <w:rPr>
          <w:rFonts w:ascii="Arial" w:hAnsi="Arial" w:cs="Arial"/>
        </w:rPr>
        <w:t>Please provide the estimated Energy Charge for PHP in 2026 and 2027 assuming PHP’s request to update the forecast energy requirements for PHP in 2026 and 2027</w:t>
      </w:r>
      <w:r w:rsidRPr="00B67DAF">
        <w:rPr>
          <w:rFonts w:ascii="Arial" w:hAnsi="Arial" w:cs="Arial"/>
        </w:rPr>
        <w:t xml:space="preserve"> </w:t>
      </w:r>
      <w:r>
        <w:rPr>
          <w:rFonts w:ascii="Arial" w:hAnsi="Arial" w:cs="Arial"/>
        </w:rPr>
        <w:t>is granted.</w:t>
      </w:r>
    </w:p>
    <w:p w14:paraId="783545E1" w14:textId="77777777" w:rsidR="008B0804" w:rsidRPr="006D2B1F" w:rsidRDefault="008B0804" w:rsidP="008B0804">
      <w:pPr>
        <w:pStyle w:val="ListParagraph"/>
        <w:numPr>
          <w:ilvl w:val="0"/>
          <w:numId w:val="2"/>
        </w:numPr>
        <w:spacing w:after="0" w:line="480" w:lineRule="auto"/>
        <w:jc w:val="both"/>
        <w:rPr>
          <w:rFonts w:ascii="Arial" w:hAnsi="Arial" w:cs="Arial"/>
        </w:rPr>
      </w:pPr>
      <w:r>
        <w:rPr>
          <w:rFonts w:ascii="Arial" w:hAnsi="Arial" w:cs="Arial"/>
        </w:rPr>
        <w:t>Please provide the estimated changes to rates of other FAM customers assuming PHP’s request to update the forecast energy requirements for PHP in 2026 and 2027</w:t>
      </w:r>
      <w:r w:rsidRPr="00B67DAF">
        <w:rPr>
          <w:rFonts w:ascii="Arial" w:hAnsi="Arial" w:cs="Arial"/>
        </w:rPr>
        <w:t xml:space="preserve"> </w:t>
      </w:r>
      <w:r>
        <w:rPr>
          <w:rFonts w:ascii="Arial" w:hAnsi="Arial" w:cs="Arial"/>
        </w:rPr>
        <w:t>is granted.</w:t>
      </w:r>
    </w:p>
    <w:p w14:paraId="2EC6BD54" w14:textId="77777777" w:rsidR="008B0804" w:rsidRDefault="008B0804" w:rsidP="008B0804">
      <w:pPr>
        <w:pStyle w:val="ListParagraph"/>
        <w:numPr>
          <w:ilvl w:val="0"/>
          <w:numId w:val="2"/>
        </w:numPr>
        <w:spacing w:after="0" w:line="480" w:lineRule="auto"/>
        <w:jc w:val="both"/>
        <w:rPr>
          <w:rFonts w:ascii="Arial" w:hAnsi="Arial" w:cs="Arial"/>
        </w:rPr>
      </w:pPr>
      <w:r>
        <w:rPr>
          <w:rFonts w:ascii="Arial" w:hAnsi="Arial" w:cs="Arial"/>
        </w:rPr>
        <w:t>In NSPI’s view, is PHP’s request to update the forecast energy requirements for PHP in 2026 and 2027 a contravention of the GRA Settlement Agreement terms, to which PHP was a signatory?  Please explain.</w:t>
      </w:r>
    </w:p>
    <w:p w14:paraId="195A0B45" w14:textId="77777777" w:rsidR="008B0804" w:rsidRDefault="008B0804" w:rsidP="008B0804">
      <w:pPr>
        <w:spacing w:after="0" w:line="480" w:lineRule="auto"/>
        <w:jc w:val="both"/>
        <w:rPr>
          <w:rFonts w:ascii="Arial" w:hAnsi="Arial" w:cs="Arial"/>
        </w:rPr>
      </w:pPr>
    </w:p>
    <w:p w14:paraId="2E6F220C"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N-3, page 10 lines 5 to 7.</w:t>
      </w:r>
    </w:p>
    <w:p w14:paraId="7879E0E0" w14:textId="77777777" w:rsidR="008B0804" w:rsidRPr="00DC5E08" w:rsidRDefault="008B0804" w:rsidP="008B0804">
      <w:pPr>
        <w:rPr>
          <w:rFonts w:ascii="Arial" w:hAnsi="Arial" w:cs="Arial"/>
        </w:rPr>
      </w:pPr>
    </w:p>
    <w:p w14:paraId="76B4EC41" w14:textId="77777777" w:rsidR="008B0804" w:rsidRDefault="008B0804" w:rsidP="008B0804">
      <w:pPr>
        <w:pStyle w:val="ListParagraph"/>
        <w:numPr>
          <w:ilvl w:val="0"/>
          <w:numId w:val="8"/>
        </w:numPr>
        <w:spacing w:after="0" w:line="480" w:lineRule="auto"/>
        <w:jc w:val="both"/>
        <w:rPr>
          <w:rFonts w:ascii="Arial" w:hAnsi="Arial" w:cs="Arial"/>
        </w:rPr>
      </w:pPr>
      <w:r>
        <w:rPr>
          <w:rFonts w:ascii="Arial" w:hAnsi="Arial" w:cs="Arial"/>
        </w:rPr>
        <w:t>If PHP’s request is granted to update the forecast generation from PHP Wind in 2026 and 2027, would the change impact other FAM customers?  Please explain.</w:t>
      </w:r>
    </w:p>
    <w:p w14:paraId="15D8759F" w14:textId="77777777" w:rsidR="008B0804" w:rsidRDefault="008B0804" w:rsidP="008B0804">
      <w:pPr>
        <w:pStyle w:val="ListParagraph"/>
        <w:numPr>
          <w:ilvl w:val="0"/>
          <w:numId w:val="8"/>
        </w:numPr>
        <w:spacing w:after="0" w:line="480" w:lineRule="auto"/>
        <w:jc w:val="both"/>
        <w:rPr>
          <w:rFonts w:ascii="Arial" w:hAnsi="Arial" w:cs="Arial"/>
        </w:rPr>
      </w:pPr>
      <w:r>
        <w:rPr>
          <w:rFonts w:ascii="Arial" w:hAnsi="Arial" w:cs="Arial"/>
        </w:rPr>
        <w:lastRenderedPageBreak/>
        <w:t>Please provide the estimated Energy Charge for PHP in 2026 and 2027 assuming PHP’s request to update the forecast generation from PHP Wind in 2026 and 2027</w:t>
      </w:r>
      <w:r w:rsidRPr="00B67DAF">
        <w:rPr>
          <w:rFonts w:ascii="Arial" w:hAnsi="Arial" w:cs="Arial"/>
        </w:rPr>
        <w:t xml:space="preserve"> </w:t>
      </w:r>
      <w:r>
        <w:rPr>
          <w:rFonts w:ascii="Arial" w:hAnsi="Arial" w:cs="Arial"/>
        </w:rPr>
        <w:t>is granted.</w:t>
      </w:r>
    </w:p>
    <w:p w14:paraId="2C251FEB" w14:textId="77777777" w:rsidR="008B0804" w:rsidRDefault="008B0804" w:rsidP="008B0804">
      <w:pPr>
        <w:pStyle w:val="ListParagraph"/>
        <w:numPr>
          <w:ilvl w:val="0"/>
          <w:numId w:val="8"/>
        </w:numPr>
        <w:spacing w:after="0" w:line="480" w:lineRule="auto"/>
        <w:jc w:val="both"/>
        <w:rPr>
          <w:rFonts w:ascii="Arial" w:hAnsi="Arial" w:cs="Arial"/>
        </w:rPr>
      </w:pPr>
      <w:r>
        <w:rPr>
          <w:rFonts w:ascii="Arial" w:hAnsi="Arial" w:cs="Arial"/>
        </w:rPr>
        <w:t>Please provide the estimated changes to rates of other FAM customers assuming PHP’s request to update the forecast generation from PHP Wind in 2026 and 2027</w:t>
      </w:r>
      <w:r w:rsidRPr="00B67DAF">
        <w:rPr>
          <w:rFonts w:ascii="Arial" w:hAnsi="Arial" w:cs="Arial"/>
        </w:rPr>
        <w:t xml:space="preserve"> </w:t>
      </w:r>
      <w:r>
        <w:rPr>
          <w:rFonts w:ascii="Arial" w:hAnsi="Arial" w:cs="Arial"/>
        </w:rPr>
        <w:t>is granted.</w:t>
      </w:r>
    </w:p>
    <w:p w14:paraId="274634F8" w14:textId="77777777" w:rsidR="008B0804" w:rsidRDefault="008B0804" w:rsidP="008B0804">
      <w:pPr>
        <w:pStyle w:val="ListParagraph"/>
        <w:numPr>
          <w:ilvl w:val="0"/>
          <w:numId w:val="8"/>
        </w:numPr>
        <w:spacing w:after="0" w:line="480" w:lineRule="auto"/>
        <w:jc w:val="both"/>
        <w:rPr>
          <w:rFonts w:ascii="Arial" w:hAnsi="Arial" w:cs="Arial"/>
        </w:rPr>
      </w:pPr>
      <w:r w:rsidRPr="00091D27">
        <w:rPr>
          <w:rFonts w:ascii="Arial" w:hAnsi="Arial" w:cs="Arial"/>
        </w:rPr>
        <w:t xml:space="preserve">In NSPI’s view, is PHP’s request to update the </w:t>
      </w:r>
      <w:r>
        <w:rPr>
          <w:rFonts w:ascii="Arial" w:hAnsi="Arial" w:cs="Arial"/>
        </w:rPr>
        <w:t xml:space="preserve">forecast generation from PHP Wind </w:t>
      </w:r>
      <w:r w:rsidRPr="00091D27">
        <w:rPr>
          <w:rFonts w:ascii="Arial" w:hAnsi="Arial" w:cs="Arial"/>
        </w:rPr>
        <w:t>in 2026 and 2027 a contravention of the GRA Settlement Agreement terms, to which PHP was a signatory?  Please explain.</w:t>
      </w:r>
    </w:p>
    <w:p w14:paraId="4B6AC338" w14:textId="77777777" w:rsidR="008B0804" w:rsidRDefault="008B0804" w:rsidP="008B0804">
      <w:pPr>
        <w:pStyle w:val="ListParagraph"/>
        <w:numPr>
          <w:ilvl w:val="0"/>
          <w:numId w:val="8"/>
        </w:numPr>
        <w:spacing w:after="0" w:line="480" w:lineRule="auto"/>
        <w:jc w:val="both"/>
        <w:rPr>
          <w:rFonts w:ascii="Arial" w:hAnsi="Arial" w:cs="Arial"/>
        </w:rPr>
      </w:pPr>
      <w:r>
        <w:rPr>
          <w:rFonts w:ascii="Arial" w:hAnsi="Arial" w:cs="Arial"/>
        </w:rPr>
        <w:t>Please provide the estimated Energy Charge for PHP in 2026 and 2027 assuming PHP’s requests to update (i) the forecast generation from PHP Wind in 2026 and 2027 and (ii) the forecast energy requirements for PHP in 2026 and 2027</w:t>
      </w:r>
      <w:r w:rsidRPr="00B67DAF">
        <w:rPr>
          <w:rFonts w:ascii="Arial" w:hAnsi="Arial" w:cs="Arial"/>
        </w:rPr>
        <w:t xml:space="preserve"> </w:t>
      </w:r>
      <w:r>
        <w:rPr>
          <w:rFonts w:ascii="Arial" w:hAnsi="Arial" w:cs="Arial"/>
        </w:rPr>
        <w:t>are granted.</w:t>
      </w:r>
    </w:p>
    <w:p w14:paraId="59D00CDD" w14:textId="77777777" w:rsidR="008B0804" w:rsidRPr="006D2B1F" w:rsidRDefault="008B0804" w:rsidP="008B0804">
      <w:pPr>
        <w:pStyle w:val="ListParagraph"/>
        <w:numPr>
          <w:ilvl w:val="0"/>
          <w:numId w:val="8"/>
        </w:numPr>
        <w:spacing w:after="0" w:line="480" w:lineRule="auto"/>
        <w:jc w:val="both"/>
        <w:rPr>
          <w:rFonts w:ascii="Arial" w:hAnsi="Arial" w:cs="Arial"/>
        </w:rPr>
      </w:pPr>
      <w:r>
        <w:rPr>
          <w:rFonts w:ascii="Arial" w:hAnsi="Arial" w:cs="Arial"/>
        </w:rPr>
        <w:t>Please provide the estimated changes to rates of other FAM customers in 2026 and 2027 assuming PHP’s requests to update (i) the forecast generation from PHP Wind in 2026 and 2027 and (ii) the forecast energy requirements for PHP in 2026 and 2027</w:t>
      </w:r>
      <w:r w:rsidRPr="00B67DAF">
        <w:rPr>
          <w:rFonts w:ascii="Arial" w:hAnsi="Arial" w:cs="Arial"/>
        </w:rPr>
        <w:t xml:space="preserve"> </w:t>
      </w:r>
      <w:r>
        <w:rPr>
          <w:rFonts w:ascii="Arial" w:hAnsi="Arial" w:cs="Arial"/>
        </w:rPr>
        <w:t>are granted.</w:t>
      </w:r>
    </w:p>
    <w:p w14:paraId="1D8A6C1B" w14:textId="77777777" w:rsidR="008B0804" w:rsidRDefault="008B0804" w:rsidP="008B0804">
      <w:pPr>
        <w:spacing w:after="0" w:line="480" w:lineRule="auto"/>
        <w:jc w:val="both"/>
        <w:rPr>
          <w:rFonts w:ascii="Arial" w:hAnsi="Arial" w:cs="Arial"/>
        </w:rPr>
      </w:pPr>
    </w:p>
    <w:p w14:paraId="6261F7E9"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N-3, page 10 lines 3 to 7.</w:t>
      </w:r>
    </w:p>
    <w:p w14:paraId="63709702" w14:textId="77777777" w:rsidR="008B0804" w:rsidRPr="00DC5E08" w:rsidRDefault="008B0804" w:rsidP="008B0804">
      <w:pPr>
        <w:rPr>
          <w:rFonts w:ascii="Arial" w:hAnsi="Arial" w:cs="Arial"/>
        </w:rPr>
      </w:pPr>
    </w:p>
    <w:p w14:paraId="715E211C" w14:textId="77777777" w:rsidR="008B0804" w:rsidRDefault="008B0804" w:rsidP="008B0804">
      <w:pPr>
        <w:pStyle w:val="ListParagraph"/>
        <w:numPr>
          <w:ilvl w:val="0"/>
          <w:numId w:val="9"/>
        </w:numPr>
        <w:spacing w:after="0" w:line="480" w:lineRule="auto"/>
        <w:jc w:val="both"/>
        <w:rPr>
          <w:rFonts w:ascii="Arial" w:hAnsi="Arial" w:cs="Arial"/>
        </w:rPr>
      </w:pPr>
      <w:r>
        <w:rPr>
          <w:rFonts w:ascii="Arial" w:hAnsi="Arial" w:cs="Arial"/>
        </w:rPr>
        <w:t>What was NSPI’s role in developing or vetting PHP’s referenced forecasted energy requirements for 2026 and 2027?</w:t>
      </w:r>
    </w:p>
    <w:p w14:paraId="432912E7" w14:textId="77777777" w:rsidR="008B0804" w:rsidRDefault="008B0804" w:rsidP="008B0804">
      <w:pPr>
        <w:pStyle w:val="ListParagraph"/>
        <w:numPr>
          <w:ilvl w:val="0"/>
          <w:numId w:val="9"/>
        </w:numPr>
        <w:spacing w:after="0" w:line="480" w:lineRule="auto"/>
        <w:jc w:val="both"/>
        <w:rPr>
          <w:rFonts w:ascii="Arial" w:hAnsi="Arial" w:cs="Arial"/>
        </w:rPr>
      </w:pPr>
      <w:r>
        <w:rPr>
          <w:rFonts w:ascii="Arial" w:hAnsi="Arial" w:cs="Arial"/>
        </w:rPr>
        <w:t>What was NSPI’s role in developing or vetting PHP’s referenced forecast generation from PHP Wind in 2026 and 2027?</w:t>
      </w:r>
    </w:p>
    <w:p w14:paraId="19C6F8C5" w14:textId="77777777" w:rsidR="008B0804" w:rsidRPr="006D2B1F" w:rsidRDefault="008B0804" w:rsidP="008B0804">
      <w:pPr>
        <w:pStyle w:val="ListParagraph"/>
        <w:numPr>
          <w:ilvl w:val="0"/>
          <w:numId w:val="9"/>
        </w:numPr>
        <w:spacing w:after="0" w:line="480" w:lineRule="auto"/>
        <w:jc w:val="both"/>
        <w:rPr>
          <w:rFonts w:ascii="Arial" w:hAnsi="Arial" w:cs="Arial"/>
        </w:rPr>
      </w:pPr>
      <w:r>
        <w:rPr>
          <w:rFonts w:ascii="Arial" w:hAnsi="Arial" w:cs="Arial"/>
        </w:rPr>
        <w:t>Notwithstanding the answers to a) and b), has NSPI received the detailed forecast from PHP for its forecasted energy or its forecasted generation from PHP Wind?  If so, what is NSPI’s assessment of these forecasts?</w:t>
      </w:r>
    </w:p>
    <w:p w14:paraId="014250AC" w14:textId="77777777" w:rsidR="008B0804" w:rsidRPr="00091D27" w:rsidRDefault="008B0804" w:rsidP="008B0804">
      <w:pPr>
        <w:pStyle w:val="ListParagraph"/>
        <w:spacing w:after="0" w:line="480" w:lineRule="auto"/>
        <w:jc w:val="both"/>
        <w:rPr>
          <w:rFonts w:ascii="Arial" w:hAnsi="Arial" w:cs="Arial"/>
        </w:rPr>
      </w:pPr>
    </w:p>
    <w:p w14:paraId="681D8550"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sidRPr="0031486D">
        <w:rPr>
          <w:rFonts w:ascii="Arial" w:hAnsi="Arial" w:cs="Arial"/>
        </w:rPr>
        <w:t xml:space="preserve"> </w:t>
      </w:r>
      <w:r>
        <w:rPr>
          <w:rFonts w:ascii="Arial" w:hAnsi="Arial" w:cs="Arial"/>
        </w:rPr>
        <w:t>Please refer to Exhibit N-1, page 7 lines 25-27.</w:t>
      </w:r>
    </w:p>
    <w:p w14:paraId="4F903C0F" w14:textId="77777777" w:rsidR="008B0804" w:rsidRPr="00DC5E08" w:rsidRDefault="008B0804" w:rsidP="008B0804">
      <w:pPr>
        <w:rPr>
          <w:rFonts w:ascii="Arial" w:hAnsi="Arial" w:cs="Arial"/>
        </w:rPr>
      </w:pPr>
    </w:p>
    <w:p w14:paraId="6B5CE343" w14:textId="77777777" w:rsidR="008B0804" w:rsidRDefault="008B0804" w:rsidP="008B0804">
      <w:pPr>
        <w:pStyle w:val="ListParagraph"/>
        <w:numPr>
          <w:ilvl w:val="0"/>
          <w:numId w:val="7"/>
        </w:numPr>
        <w:spacing w:after="0" w:line="480" w:lineRule="auto"/>
        <w:jc w:val="both"/>
        <w:rPr>
          <w:rFonts w:ascii="Arial" w:hAnsi="Arial" w:cs="Arial"/>
        </w:rPr>
      </w:pPr>
      <w:r>
        <w:rPr>
          <w:rFonts w:ascii="Arial" w:hAnsi="Arial" w:cs="Arial"/>
        </w:rPr>
        <w:lastRenderedPageBreak/>
        <w:t>Please explain whether the ELID Tariff, as proposed, includes payments for costs associated with the FLG.  If included, please identify which tariff provision(s) (i.e., Energy Charge) reflect and recover those costs.</w:t>
      </w:r>
    </w:p>
    <w:p w14:paraId="65877D0B" w14:textId="77777777" w:rsidR="008B0804" w:rsidRDefault="008B0804" w:rsidP="008B0804">
      <w:pPr>
        <w:pStyle w:val="ListParagraph"/>
        <w:numPr>
          <w:ilvl w:val="0"/>
          <w:numId w:val="7"/>
        </w:numPr>
        <w:spacing w:after="0" w:line="480" w:lineRule="auto"/>
        <w:jc w:val="both"/>
        <w:rPr>
          <w:rFonts w:ascii="Arial" w:hAnsi="Arial" w:cs="Arial"/>
        </w:rPr>
      </w:pPr>
      <w:r>
        <w:rPr>
          <w:rFonts w:ascii="Arial" w:hAnsi="Arial" w:cs="Arial"/>
        </w:rPr>
        <w:t xml:space="preserve">If not included in the ELID Tariff as proposed, please explain how the ELID Tariff would allow for the recovery of FLG costs from PHP, assuming the ongoing Court proceedings result in an unfavorable outcome for PHP on that issue.  </w:t>
      </w:r>
    </w:p>
    <w:p w14:paraId="19D50B01" w14:textId="77777777" w:rsidR="008B0804" w:rsidRDefault="008B0804" w:rsidP="008B0804">
      <w:pPr>
        <w:spacing w:after="0" w:line="480" w:lineRule="auto"/>
        <w:jc w:val="both"/>
        <w:rPr>
          <w:rFonts w:ascii="Arial" w:hAnsi="Arial" w:cs="Arial"/>
        </w:rPr>
      </w:pPr>
    </w:p>
    <w:p w14:paraId="1D13F072"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section 2.3.</w:t>
      </w:r>
    </w:p>
    <w:p w14:paraId="20FBF90B" w14:textId="77777777" w:rsidR="008B0804" w:rsidRPr="00DC5E08" w:rsidRDefault="008B0804" w:rsidP="008B0804">
      <w:pPr>
        <w:rPr>
          <w:rFonts w:ascii="Arial" w:hAnsi="Arial" w:cs="Arial"/>
        </w:rPr>
      </w:pPr>
    </w:p>
    <w:p w14:paraId="7D8DD43D" w14:textId="1780B5AF" w:rsidR="008B0804" w:rsidRDefault="008B0804" w:rsidP="008B0804">
      <w:pPr>
        <w:pStyle w:val="ListParagraph"/>
        <w:numPr>
          <w:ilvl w:val="0"/>
          <w:numId w:val="10"/>
        </w:numPr>
        <w:spacing w:after="0" w:line="480" w:lineRule="auto"/>
        <w:jc w:val="both"/>
        <w:rPr>
          <w:rFonts w:ascii="Arial" w:hAnsi="Arial" w:cs="Arial"/>
        </w:rPr>
      </w:pPr>
      <w:r w:rsidRPr="006D2B1F">
        <w:rPr>
          <w:rFonts w:ascii="Arial" w:hAnsi="Arial" w:cs="Arial"/>
        </w:rPr>
        <w:t xml:space="preserve">Please </w:t>
      </w:r>
      <w:r>
        <w:rPr>
          <w:rFonts w:ascii="Arial" w:hAnsi="Arial" w:cs="Arial"/>
        </w:rPr>
        <w:t xml:space="preserve">provide PHP’s annual energy </w:t>
      </w:r>
      <w:r w:rsidR="00306D26">
        <w:rPr>
          <w:rFonts w:ascii="Arial" w:hAnsi="Arial" w:cs="Arial"/>
        </w:rPr>
        <w:t xml:space="preserve">demand </w:t>
      </w:r>
      <w:r>
        <w:rPr>
          <w:rFonts w:ascii="Arial" w:hAnsi="Arial" w:cs="Arial"/>
        </w:rPr>
        <w:t xml:space="preserve">forecast </w:t>
      </w:r>
      <w:r w:rsidR="00705AB2">
        <w:rPr>
          <w:rFonts w:ascii="Arial" w:hAnsi="Arial" w:cs="Arial"/>
        </w:rPr>
        <w:t xml:space="preserve">for 2020, 2021, 2022, 2023, 2024, and 2025. </w:t>
      </w:r>
      <w:r>
        <w:rPr>
          <w:rFonts w:ascii="Arial" w:hAnsi="Arial" w:cs="Arial"/>
        </w:rPr>
        <w:t>For clarity, this request refers to forecasts developed by PHP and provided to NSPI.</w:t>
      </w:r>
    </w:p>
    <w:p w14:paraId="45141FAC" w14:textId="5A19B3AF" w:rsidR="008B0804" w:rsidRDefault="008B0804" w:rsidP="008B0804">
      <w:pPr>
        <w:pStyle w:val="ListParagraph"/>
        <w:numPr>
          <w:ilvl w:val="0"/>
          <w:numId w:val="10"/>
        </w:numPr>
        <w:spacing w:after="0" w:line="480" w:lineRule="auto"/>
        <w:jc w:val="both"/>
        <w:rPr>
          <w:rFonts w:ascii="Arial" w:hAnsi="Arial" w:cs="Arial"/>
        </w:rPr>
      </w:pPr>
      <w:r>
        <w:rPr>
          <w:rFonts w:ascii="Arial" w:hAnsi="Arial" w:cs="Arial"/>
        </w:rPr>
        <w:t xml:space="preserve">Please provide PHP’s actual annual energy demand </w:t>
      </w:r>
      <w:r w:rsidR="00705AB2">
        <w:rPr>
          <w:rFonts w:ascii="Arial" w:hAnsi="Arial" w:cs="Arial"/>
        </w:rPr>
        <w:t>for 2020, 2021, 2022, 2023, 2024, and 2025</w:t>
      </w:r>
      <w:r>
        <w:rPr>
          <w:rFonts w:ascii="Arial" w:hAnsi="Arial" w:cs="Arial"/>
        </w:rPr>
        <w:t>.</w:t>
      </w:r>
    </w:p>
    <w:p w14:paraId="300FD889" w14:textId="0EDAC362" w:rsidR="008B0804" w:rsidRDefault="008B0804" w:rsidP="008B0804">
      <w:pPr>
        <w:pStyle w:val="ListParagraph"/>
        <w:numPr>
          <w:ilvl w:val="0"/>
          <w:numId w:val="10"/>
        </w:numPr>
        <w:spacing w:after="0" w:line="480" w:lineRule="auto"/>
        <w:jc w:val="both"/>
        <w:rPr>
          <w:rFonts w:ascii="Arial" w:hAnsi="Arial" w:cs="Arial"/>
        </w:rPr>
      </w:pPr>
      <w:r>
        <w:rPr>
          <w:rFonts w:ascii="Arial" w:hAnsi="Arial" w:cs="Arial"/>
        </w:rPr>
        <w:t xml:space="preserve">Please provide NSPI’s annual forecast of PHP’s energy demand </w:t>
      </w:r>
      <w:r w:rsidR="00705AB2">
        <w:rPr>
          <w:rFonts w:ascii="Arial" w:hAnsi="Arial" w:cs="Arial"/>
        </w:rPr>
        <w:t>for 2020, 2021, 2022, 2023, 2024, and 2025</w:t>
      </w:r>
      <w:r>
        <w:rPr>
          <w:rFonts w:ascii="Arial" w:hAnsi="Arial" w:cs="Arial"/>
        </w:rPr>
        <w:t>.</w:t>
      </w:r>
    </w:p>
    <w:p w14:paraId="6AF2CB72" w14:textId="77777777" w:rsidR="008B0804" w:rsidRDefault="008B0804" w:rsidP="008B0804">
      <w:pPr>
        <w:pStyle w:val="ListParagraph"/>
        <w:numPr>
          <w:ilvl w:val="0"/>
          <w:numId w:val="10"/>
        </w:numPr>
        <w:spacing w:after="0" w:line="480" w:lineRule="auto"/>
        <w:jc w:val="both"/>
        <w:rPr>
          <w:rFonts w:ascii="Arial" w:hAnsi="Arial" w:cs="Arial"/>
        </w:rPr>
      </w:pPr>
      <w:r>
        <w:rPr>
          <w:rFonts w:ascii="Arial" w:hAnsi="Arial" w:cs="Arial"/>
        </w:rPr>
        <w:t>Assume the Energy Charges for 2026 and 2027, respectively, are accepted as proposed.  Please also assume PHP consumes 25% more energy in both years than was assumed in Exhibit N-1.  Please explain the impact of this higher energy consumption on the anticipated FAM balance, all else equal.</w:t>
      </w:r>
    </w:p>
    <w:p w14:paraId="7F73BFC8" w14:textId="77777777" w:rsidR="008B0804" w:rsidRDefault="008B0804" w:rsidP="008B0804">
      <w:pPr>
        <w:pStyle w:val="ListParagraph"/>
        <w:numPr>
          <w:ilvl w:val="0"/>
          <w:numId w:val="10"/>
        </w:numPr>
        <w:spacing w:after="0" w:line="480" w:lineRule="auto"/>
        <w:jc w:val="both"/>
        <w:rPr>
          <w:rFonts w:ascii="Arial" w:hAnsi="Arial" w:cs="Arial"/>
        </w:rPr>
      </w:pPr>
      <w:r>
        <w:rPr>
          <w:rFonts w:ascii="Arial" w:hAnsi="Arial" w:cs="Arial"/>
        </w:rPr>
        <w:t>Assume the Energy Charges for 2026 and 2027, respectively, are accepted as proposed.  Please also assume PHP consumes 25% less energy in both years than was assumed in Exhibit N-1.  Please explain the impact of this lower energy consumption on the anticipated FAM balance, all else equal.</w:t>
      </w:r>
    </w:p>
    <w:p w14:paraId="1691671A" w14:textId="77777777" w:rsidR="008B0804" w:rsidRDefault="008B0804" w:rsidP="008B0804">
      <w:pPr>
        <w:pStyle w:val="ListParagraph"/>
        <w:numPr>
          <w:ilvl w:val="0"/>
          <w:numId w:val="10"/>
        </w:numPr>
        <w:spacing w:after="0" w:line="480" w:lineRule="auto"/>
        <w:jc w:val="both"/>
        <w:rPr>
          <w:rFonts w:ascii="Arial" w:hAnsi="Arial" w:cs="Arial"/>
        </w:rPr>
      </w:pPr>
      <w:r w:rsidRPr="00533076">
        <w:rPr>
          <w:rFonts w:ascii="Arial" w:hAnsi="Arial" w:cs="Arial"/>
        </w:rPr>
        <w:t xml:space="preserve">Assume the Energy Charges for 2026 and 2027, respectively, are accepted as proposed.  Please also assume </w:t>
      </w:r>
      <w:r>
        <w:rPr>
          <w:rFonts w:ascii="Arial" w:hAnsi="Arial" w:cs="Arial"/>
        </w:rPr>
        <w:t xml:space="preserve">the Goose Harbour Wind Farm produces </w:t>
      </w:r>
      <w:r w:rsidRPr="00533076">
        <w:rPr>
          <w:rFonts w:ascii="Arial" w:hAnsi="Arial" w:cs="Arial"/>
        </w:rPr>
        <w:t xml:space="preserve">25% less energy in </w:t>
      </w:r>
      <w:r>
        <w:rPr>
          <w:rFonts w:ascii="Arial" w:hAnsi="Arial" w:cs="Arial"/>
        </w:rPr>
        <w:t>2027</w:t>
      </w:r>
      <w:r w:rsidRPr="00533076">
        <w:rPr>
          <w:rFonts w:ascii="Arial" w:hAnsi="Arial" w:cs="Arial"/>
        </w:rPr>
        <w:t xml:space="preserve"> </w:t>
      </w:r>
      <w:r w:rsidRPr="00533076">
        <w:rPr>
          <w:rFonts w:ascii="Arial" w:hAnsi="Arial" w:cs="Arial"/>
        </w:rPr>
        <w:lastRenderedPageBreak/>
        <w:t xml:space="preserve">than was assumed in Exhibit N-1.  Please explain the impact of this lower energy </w:t>
      </w:r>
      <w:r>
        <w:rPr>
          <w:rFonts w:ascii="Arial" w:hAnsi="Arial" w:cs="Arial"/>
        </w:rPr>
        <w:t xml:space="preserve">production </w:t>
      </w:r>
      <w:r w:rsidRPr="00533076">
        <w:rPr>
          <w:rFonts w:ascii="Arial" w:hAnsi="Arial" w:cs="Arial"/>
        </w:rPr>
        <w:t>on the anticipated FAM balance</w:t>
      </w:r>
      <w:r>
        <w:rPr>
          <w:rFonts w:ascii="Arial" w:hAnsi="Arial" w:cs="Arial"/>
        </w:rPr>
        <w:t>, all else equal</w:t>
      </w:r>
      <w:r w:rsidRPr="00533076">
        <w:rPr>
          <w:rFonts w:ascii="Arial" w:hAnsi="Arial" w:cs="Arial"/>
        </w:rPr>
        <w:t>.</w:t>
      </w:r>
    </w:p>
    <w:p w14:paraId="632D0545" w14:textId="77777777" w:rsidR="008B0804" w:rsidRPr="00533076" w:rsidRDefault="008B0804" w:rsidP="008B0804">
      <w:pPr>
        <w:pStyle w:val="ListParagraph"/>
        <w:numPr>
          <w:ilvl w:val="0"/>
          <w:numId w:val="10"/>
        </w:numPr>
        <w:spacing w:after="0" w:line="480" w:lineRule="auto"/>
        <w:jc w:val="both"/>
        <w:rPr>
          <w:rFonts w:ascii="Arial" w:hAnsi="Arial" w:cs="Arial"/>
        </w:rPr>
      </w:pPr>
      <w:r w:rsidRPr="00533076">
        <w:rPr>
          <w:rFonts w:ascii="Arial" w:hAnsi="Arial" w:cs="Arial"/>
        </w:rPr>
        <w:t xml:space="preserve">Assume the Energy Charges for 2026 and 2027, respectively, are accepted as proposed.  Please also assume </w:t>
      </w:r>
      <w:r>
        <w:rPr>
          <w:rFonts w:ascii="Arial" w:hAnsi="Arial" w:cs="Arial"/>
        </w:rPr>
        <w:t xml:space="preserve">the Goose Harbour Wind Farm produces </w:t>
      </w:r>
      <w:r w:rsidRPr="00533076">
        <w:rPr>
          <w:rFonts w:ascii="Arial" w:hAnsi="Arial" w:cs="Arial"/>
        </w:rPr>
        <w:t xml:space="preserve">25% </w:t>
      </w:r>
      <w:r>
        <w:rPr>
          <w:rFonts w:ascii="Arial" w:hAnsi="Arial" w:cs="Arial"/>
        </w:rPr>
        <w:t>more</w:t>
      </w:r>
      <w:r w:rsidRPr="00533076">
        <w:rPr>
          <w:rFonts w:ascii="Arial" w:hAnsi="Arial" w:cs="Arial"/>
        </w:rPr>
        <w:t xml:space="preserve"> energy </w:t>
      </w:r>
      <w:r>
        <w:rPr>
          <w:rFonts w:ascii="Arial" w:hAnsi="Arial" w:cs="Arial"/>
        </w:rPr>
        <w:t>in 2027</w:t>
      </w:r>
      <w:r w:rsidRPr="00533076">
        <w:rPr>
          <w:rFonts w:ascii="Arial" w:hAnsi="Arial" w:cs="Arial"/>
        </w:rPr>
        <w:t xml:space="preserve"> than was assumed in Exhibit N-1.  Please explain the impact of this </w:t>
      </w:r>
      <w:r>
        <w:rPr>
          <w:rFonts w:ascii="Arial" w:hAnsi="Arial" w:cs="Arial"/>
        </w:rPr>
        <w:t>higher</w:t>
      </w:r>
      <w:r w:rsidRPr="00533076">
        <w:rPr>
          <w:rFonts w:ascii="Arial" w:hAnsi="Arial" w:cs="Arial"/>
        </w:rPr>
        <w:t xml:space="preserve"> energy </w:t>
      </w:r>
      <w:r>
        <w:rPr>
          <w:rFonts w:ascii="Arial" w:hAnsi="Arial" w:cs="Arial"/>
        </w:rPr>
        <w:t xml:space="preserve">production </w:t>
      </w:r>
      <w:r w:rsidRPr="00533076">
        <w:rPr>
          <w:rFonts w:ascii="Arial" w:hAnsi="Arial" w:cs="Arial"/>
        </w:rPr>
        <w:t>on the anticipated FAM balance</w:t>
      </w:r>
      <w:r>
        <w:rPr>
          <w:rFonts w:ascii="Arial" w:hAnsi="Arial" w:cs="Arial"/>
        </w:rPr>
        <w:t>, all else equal</w:t>
      </w:r>
      <w:r w:rsidRPr="00533076">
        <w:rPr>
          <w:rFonts w:ascii="Arial" w:hAnsi="Arial" w:cs="Arial"/>
        </w:rPr>
        <w:t>.</w:t>
      </w:r>
    </w:p>
    <w:p w14:paraId="51300414" w14:textId="77777777" w:rsidR="008B0804" w:rsidRDefault="008B0804" w:rsidP="008B0804">
      <w:pPr>
        <w:spacing w:after="0" w:line="480" w:lineRule="auto"/>
        <w:jc w:val="both"/>
        <w:rPr>
          <w:rFonts w:ascii="Arial" w:hAnsi="Arial" w:cs="Arial"/>
        </w:rPr>
      </w:pPr>
    </w:p>
    <w:p w14:paraId="3A194F34"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w:t>
      </w:r>
    </w:p>
    <w:p w14:paraId="780052DB" w14:textId="77777777" w:rsidR="008B0804" w:rsidRPr="00DC5E08" w:rsidRDefault="008B0804" w:rsidP="008B0804">
      <w:pPr>
        <w:rPr>
          <w:rFonts w:ascii="Arial" w:hAnsi="Arial" w:cs="Arial"/>
        </w:rPr>
      </w:pPr>
    </w:p>
    <w:p w14:paraId="3F779B03" w14:textId="77777777"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Does NSPI consider the ELID Tariff as offering PHP a discounted rate for power relative to other customers?  Please explain.</w:t>
      </w:r>
    </w:p>
    <w:p w14:paraId="6A829AE1" w14:textId="77777777"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Is NSPI aware of PHP’s financial condition?  If so, please explain PHP’s understanding of PHP’s financial condition.</w:t>
      </w:r>
    </w:p>
    <w:p w14:paraId="2F7C8CF2" w14:textId="77777777"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If the ELID Tariff is not accepted and never goes into effect, what is NSPI’s understanding of PHP’s options for continuing to take power services from NSPI?</w:t>
      </w:r>
    </w:p>
    <w:p w14:paraId="5837E645" w14:textId="285034CF"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 xml:space="preserve">Please provide the rates charged to Large Industrial </w:t>
      </w:r>
      <w:r w:rsidR="00306D26">
        <w:rPr>
          <w:rFonts w:ascii="Arial" w:hAnsi="Arial" w:cs="Arial"/>
        </w:rPr>
        <w:t xml:space="preserve">Interruptible </w:t>
      </w:r>
      <w:r>
        <w:rPr>
          <w:rFonts w:ascii="Arial" w:hAnsi="Arial" w:cs="Arial"/>
        </w:rPr>
        <w:t>customers in 2026 and 2027 for energy.</w:t>
      </w:r>
    </w:p>
    <w:p w14:paraId="7389D468" w14:textId="19DA1244"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 xml:space="preserve">Please provide an estimate of PHP’s annual charges for 2026 and 2027 if PHP was to take power under the existing Large Industrial </w:t>
      </w:r>
      <w:r w:rsidR="00306D26">
        <w:rPr>
          <w:rFonts w:ascii="Arial" w:hAnsi="Arial" w:cs="Arial"/>
        </w:rPr>
        <w:t>Interruptible Rate</w:t>
      </w:r>
      <w:r>
        <w:rPr>
          <w:rFonts w:ascii="Arial" w:hAnsi="Arial" w:cs="Arial"/>
        </w:rPr>
        <w:t>.</w:t>
      </w:r>
      <w:r w:rsidR="00306D26">
        <w:rPr>
          <w:rFonts w:ascii="Arial" w:hAnsi="Arial" w:cs="Arial"/>
        </w:rPr>
        <w:t xml:space="preserve">  For purposes of estimation, please assume PHP’s load equal to its 2025 actual load.</w:t>
      </w:r>
    </w:p>
    <w:p w14:paraId="09A696D7" w14:textId="6224EB1A"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Please provide an estimate of PHP’s annual charges for 2026 and 2027 under the ELID Tariff.</w:t>
      </w:r>
      <w:r w:rsidR="00306D26">
        <w:rPr>
          <w:rFonts w:ascii="Arial" w:hAnsi="Arial" w:cs="Arial"/>
        </w:rPr>
        <w:t xml:space="preserve">  For purposes of estimation, please assume PHP’s load equal to its 2025 actual load.</w:t>
      </w:r>
    </w:p>
    <w:p w14:paraId="56F56FB9" w14:textId="77777777" w:rsidR="008B0804" w:rsidRDefault="008B0804" w:rsidP="008B0804">
      <w:pPr>
        <w:pStyle w:val="ListParagraph"/>
        <w:numPr>
          <w:ilvl w:val="0"/>
          <w:numId w:val="11"/>
        </w:numPr>
        <w:spacing w:after="0" w:line="480" w:lineRule="auto"/>
        <w:jc w:val="both"/>
        <w:rPr>
          <w:rFonts w:ascii="Arial" w:hAnsi="Arial" w:cs="Arial"/>
        </w:rPr>
      </w:pPr>
      <w:r>
        <w:rPr>
          <w:rFonts w:ascii="Arial" w:hAnsi="Arial" w:cs="Arial"/>
        </w:rPr>
        <w:t xml:space="preserve">Is the Energy Charge in any way tied to other ELID Tariff elements, or is it strictly determined based on the </w:t>
      </w:r>
      <w:proofErr w:type="gramStart"/>
      <w:r>
        <w:rPr>
          <w:rFonts w:ascii="Arial" w:hAnsi="Arial" w:cs="Arial"/>
        </w:rPr>
        <w:t>cost of service</w:t>
      </w:r>
      <w:proofErr w:type="gramEnd"/>
      <w:r>
        <w:rPr>
          <w:rFonts w:ascii="Arial" w:hAnsi="Arial" w:cs="Arial"/>
        </w:rPr>
        <w:t xml:space="preserve"> study?  Please explain.</w:t>
      </w:r>
    </w:p>
    <w:p w14:paraId="20CC0033" w14:textId="77777777" w:rsidR="008B0804" w:rsidRDefault="008B0804" w:rsidP="008B0804">
      <w:pPr>
        <w:spacing w:after="0" w:line="480" w:lineRule="auto"/>
        <w:jc w:val="both"/>
        <w:rPr>
          <w:rFonts w:ascii="Arial" w:hAnsi="Arial" w:cs="Arial"/>
        </w:rPr>
      </w:pPr>
    </w:p>
    <w:p w14:paraId="4D305EE5"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lastRenderedPageBreak/>
        <w:t>Please refer to Exhibit N-1 page 7 lines 21-23.</w:t>
      </w:r>
    </w:p>
    <w:p w14:paraId="53B56423" w14:textId="77777777" w:rsidR="008B0804" w:rsidRPr="00DC5E08" w:rsidRDefault="008B0804" w:rsidP="008B0804">
      <w:pPr>
        <w:rPr>
          <w:rFonts w:ascii="Arial" w:hAnsi="Arial" w:cs="Arial"/>
        </w:rPr>
      </w:pPr>
    </w:p>
    <w:p w14:paraId="70CF7099" w14:textId="1089521C" w:rsidR="008B0804" w:rsidRDefault="008B0804" w:rsidP="008B0804">
      <w:pPr>
        <w:pStyle w:val="ListParagraph"/>
        <w:numPr>
          <w:ilvl w:val="0"/>
          <w:numId w:val="12"/>
        </w:numPr>
        <w:spacing w:after="0" w:line="480" w:lineRule="auto"/>
        <w:jc w:val="both"/>
        <w:rPr>
          <w:rFonts w:ascii="Arial" w:hAnsi="Arial" w:cs="Arial"/>
        </w:rPr>
      </w:pPr>
      <w:r>
        <w:rPr>
          <w:rFonts w:ascii="Arial" w:hAnsi="Arial" w:cs="Arial"/>
        </w:rPr>
        <w:t xml:space="preserve">Please provided updated cost of service Attachments referenced in the text assuming PHP takes service as a Large Industrial </w:t>
      </w:r>
      <w:r w:rsidR="005930E2">
        <w:rPr>
          <w:rFonts w:ascii="Arial" w:hAnsi="Arial" w:cs="Arial"/>
        </w:rPr>
        <w:t xml:space="preserve">Interruptible </w:t>
      </w:r>
      <w:r>
        <w:rPr>
          <w:rFonts w:ascii="Arial" w:hAnsi="Arial" w:cs="Arial"/>
        </w:rPr>
        <w:t>customer.  Please provide in Excel format.</w:t>
      </w:r>
    </w:p>
    <w:p w14:paraId="611F8E46" w14:textId="77777777" w:rsidR="008B0804" w:rsidRDefault="008B0804" w:rsidP="008B0804">
      <w:pPr>
        <w:pStyle w:val="ListParagraph"/>
        <w:numPr>
          <w:ilvl w:val="0"/>
          <w:numId w:val="12"/>
        </w:numPr>
        <w:spacing w:after="0" w:line="480" w:lineRule="auto"/>
        <w:jc w:val="both"/>
        <w:rPr>
          <w:rFonts w:ascii="Arial" w:hAnsi="Arial" w:cs="Arial"/>
        </w:rPr>
      </w:pPr>
      <w:r>
        <w:rPr>
          <w:rFonts w:ascii="Arial" w:hAnsi="Arial" w:cs="Arial"/>
        </w:rPr>
        <w:t>Please provide updated cost of service Attachments referenced in the text assuming PHP’s updated energy forecast and Goose Harbour Wind Farm output forecasts are adopted for 2026 and 2027.</w:t>
      </w:r>
    </w:p>
    <w:p w14:paraId="38409A62" w14:textId="2A41451A" w:rsidR="00705AB2" w:rsidRDefault="00705AB2" w:rsidP="008B0804">
      <w:pPr>
        <w:pStyle w:val="ListParagraph"/>
        <w:numPr>
          <w:ilvl w:val="0"/>
          <w:numId w:val="12"/>
        </w:numPr>
        <w:spacing w:after="0" w:line="480" w:lineRule="auto"/>
        <w:jc w:val="both"/>
        <w:rPr>
          <w:rFonts w:ascii="Arial" w:hAnsi="Arial" w:cs="Arial"/>
        </w:rPr>
      </w:pPr>
      <w:r>
        <w:rPr>
          <w:rFonts w:ascii="Arial" w:hAnsi="Arial" w:cs="Arial"/>
        </w:rPr>
        <w:t>Please provide the forecasted generation output from Goose Harbour that was incorporated into NSPI’s GRA forecast for 2026 and 2027, by year.</w:t>
      </w:r>
    </w:p>
    <w:p w14:paraId="12A1F477" w14:textId="77777777" w:rsidR="008B0804" w:rsidRDefault="008B0804" w:rsidP="008B0804">
      <w:pPr>
        <w:spacing w:after="0" w:line="480" w:lineRule="auto"/>
        <w:jc w:val="both"/>
        <w:rPr>
          <w:rFonts w:ascii="Arial" w:hAnsi="Arial" w:cs="Arial"/>
        </w:rPr>
      </w:pPr>
    </w:p>
    <w:p w14:paraId="6A2C3552" w14:textId="46AE035E"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 xml:space="preserve">Please refer to Exhibit N-1, page </w:t>
      </w:r>
      <w:r w:rsidR="005930E2">
        <w:rPr>
          <w:rFonts w:ascii="Arial" w:hAnsi="Arial" w:cs="Arial"/>
        </w:rPr>
        <w:t>10</w:t>
      </w:r>
      <w:r>
        <w:rPr>
          <w:rFonts w:ascii="Arial" w:hAnsi="Arial" w:cs="Arial"/>
        </w:rPr>
        <w:t xml:space="preserve"> line</w:t>
      </w:r>
      <w:r w:rsidR="005930E2">
        <w:rPr>
          <w:rFonts w:ascii="Arial" w:hAnsi="Arial" w:cs="Arial"/>
        </w:rPr>
        <w:t>s</w:t>
      </w:r>
      <w:r>
        <w:rPr>
          <w:rFonts w:ascii="Arial" w:hAnsi="Arial" w:cs="Arial"/>
        </w:rPr>
        <w:t xml:space="preserve"> </w:t>
      </w:r>
      <w:r w:rsidR="005930E2">
        <w:rPr>
          <w:rFonts w:ascii="Arial" w:hAnsi="Arial" w:cs="Arial"/>
        </w:rPr>
        <w:t>5-7</w:t>
      </w:r>
      <w:r>
        <w:rPr>
          <w:rFonts w:ascii="Arial" w:hAnsi="Arial" w:cs="Arial"/>
        </w:rPr>
        <w:t xml:space="preserve"> and section 2.5.</w:t>
      </w:r>
    </w:p>
    <w:p w14:paraId="3D067E8E" w14:textId="77777777" w:rsidR="008B0804" w:rsidRPr="00DC5E08" w:rsidRDefault="008B0804" w:rsidP="008B0804">
      <w:pPr>
        <w:rPr>
          <w:rFonts w:ascii="Arial" w:hAnsi="Arial" w:cs="Arial"/>
        </w:rPr>
      </w:pPr>
    </w:p>
    <w:p w14:paraId="3D31D96A" w14:textId="77777777" w:rsidR="008B0804" w:rsidRDefault="008B0804" w:rsidP="008B0804">
      <w:pPr>
        <w:pStyle w:val="ListParagraph"/>
        <w:numPr>
          <w:ilvl w:val="0"/>
          <w:numId w:val="13"/>
        </w:numPr>
        <w:spacing w:after="0" w:line="480" w:lineRule="auto"/>
        <w:jc w:val="both"/>
        <w:rPr>
          <w:rFonts w:ascii="Arial" w:hAnsi="Arial" w:cs="Arial"/>
        </w:rPr>
      </w:pPr>
      <w:r w:rsidRPr="00F26359">
        <w:rPr>
          <w:rFonts w:ascii="Arial" w:hAnsi="Arial" w:cs="Arial"/>
        </w:rPr>
        <w:t xml:space="preserve">Please </w:t>
      </w:r>
      <w:r>
        <w:rPr>
          <w:rFonts w:ascii="Arial" w:hAnsi="Arial" w:cs="Arial"/>
        </w:rPr>
        <w:t>identify “the cost of providing DR service” that “is borne by PHP.”  Is this a reference to the Customer Charge, or are there additional costs “borne by PHP?”</w:t>
      </w:r>
    </w:p>
    <w:p w14:paraId="3C6E8A74"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When NSPI refers to “dispatch” of PHP, is NSPI referencing day-ahead scheduling in any way?  Please explain.</w:t>
      </w:r>
    </w:p>
    <w:p w14:paraId="77C260E6"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Under the ELID Tariff, will NSPI be providing PHP with hourly loading schedules that are based on system cost optimization?  Please explain.</w:t>
      </w:r>
    </w:p>
    <w:p w14:paraId="770C52CF" w14:textId="751748DB"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 xml:space="preserve">Does the ELID Tariff contain any enforcement </w:t>
      </w:r>
      <w:r w:rsidR="005930E2">
        <w:rPr>
          <w:rFonts w:ascii="Arial" w:hAnsi="Arial" w:cs="Arial"/>
        </w:rPr>
        <w:t xml:space="preserve">or penalty mechanisms </w:t>
      </w:r>
      <w:r>
        <w:rPr>
          <w:rFonts w:ascii="Arial" w:hAnsi="Arial" w:cs="Arial"/>
        </w:rPr>
        <w:t>to ensure that PHP is following NSPI dispatch instructions?  Please explain.</w:t>
      </w:r>
    </w:p>
    <w:p w14:paraId="2ED1C7C3"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Does the ELID Tariff contain any reporting requirements associated with the dispatch of PHP that would demonstrate the value of PHP’s load flexibility to justify the payment of the Dispatchable Rider?  Please explain.</w:t>
      </w:r>
    </w:p>
    <w:p w14:paraId="40E9415B"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 xml:space="preserve">Is it NSPI’s view that the Customer Baseline, which assumes PHP has incentive to consume power on a levelized basis, appropriately ignores exogenous economic forces </w:t>
      </w:r>
      <w:r>
        <w:rPr>
          <w:rFonts w:ascii="Arial" w:hAnsi="Arial" w:cs="Arial"/>
        </w:rPr>
        <w:lastRenderedPageBreak/>
        <w:t>that impact PHP and that are unpredictable and can be larger than the incremental cost of PHP’s energy consumption decisions?  Please explain.</w:t>
      </w:r>
    </w:p>
    <w:p w14:paraId="4F7D1EC4"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If PHP simply consumes less than its forecast due to exogenous factors such as lower demand for its products, is it the case that PHP will receive credits (e.g., Dispatchable Rider credits) for that lower consumption?  If so, please justify this outcome.  If not, please explain.</w:t>
      </w:r>
    </w:p>
    <w:p w14:paraId="0E1235D3" w14:textId="77777777" w:rsidR="008B0804" w:rsidRDefault="008B0804" w:rsidP="008B0804">
      <w:pPr>
        <w:pStyle w:val="ListParagraph"/>
        <w:numPr>
          <w:ilvl w:val="0"/>
          <w:numId w:val="13"/>
        </w:numPr>
        <w:spacing w:after="0" w:line="480" w:lineRule="auto"/>
        <w:jc w:val="both"/>
        <w:rPr>
          <w:rFonts w:ascii="Arial" w:hAnsi="Arial" w:cs="Arial"/>
        </w:rPr>
      </w:pPr>
      <w:r>
        <w:rPr>
          <w:rFonts w:ascii="Arial" w:hAnsi="Arial" w:cs="Arial"/>
        </w:rPr>
        <w:t>Please confirm that the Dispatchable Rider costs are recovered from FAM customers.</w:t>
      </w:r>
    </w:p>
    <w:p w14:paraId="6BA7935A" w14:textId="77777777" w:rsidR="008B0804" w:rsidRDefault="008B0804" w:rsidP="008B0804">
      <w:pPr>
        <w:spacing w:after="0" w:line="480" w:lineRule="auto"/>
        <w:jc w:val="both"/>
        <w:rPr>
          <w:rFonts w:ascii="Arial" w:hAnsi="Arial" w:cs="Arial"/>
        </w:rPr>
      </w:pPr>
    </w:p>
    <w:p w14:paraId="16CCCA46" w14:textId="77777777" w:rsidR="008B0804" w:rsidRPr="002E393A" w:rsidRDefault="008B0804" w:rsidP="008B0804">
      <w:pPr>
        <w:pStyle w:val="ListParagraph"/>
        <w:numPr>
          <w:ilvl w:val="0"/>
          <w:numId w:val="1"/>
        </w:numPr>
        <w:spacing w:after="0" w:line="480" w:lineRule="auto"/>
        <w:ind w:left="0" w:firstLine="0"/>
        <w:jc w:val="both"/>
        <w:rPr>
          <w:rFonts w:ascii="Arial" w:hAnsi="Arial" w:cs="Arial"/>
        </w:rPr>
      </w:pPr>
      <w:r>
        <w:rPr>
          <w:rFonts w:ascii="Arial" w:hAnsi="Arial" w:cs="Arial"/>
        </w:rPr>
        <w:t>Please refer to the Goose Harbour PPA and PSA.</w:t>
      </w:r>
    </w:p>
    <w:p w14:paraId="4978AC88" w14:textId="77777777" w:rsidR="008B0804" w:rsidRPr="00DC5E08" w:rsidRDefault="008B0804" w:rsidP="008B0804">
      <w:pPr>
        <w:rPr>
          <w:rFonts w:ascii="Arial" w:hAnsi="Arial" w:cs="Arial"/>
        </w:rPr>
      </w:pPr>
    </w:p>
    <w:p w14:paraId="357FB3BA" w14:textId="77777777" w:rsidR="008B0804" w:rsidRDefault="008B0804" w:rsidP="008B0804">
      <w:pPr>
        <w:pStyle w:val="ListParagraph"/>
        <w:numPr>
          <w:ilvl w:val="0"/>
          <w:numId w:val="14"/>
        </w:numPr>
        <w:spacing w:after="0" w:line="480" w:lineRule="auto"/>
        <w:jc w:val="both"/>
        <w:rPr>
          <w:rFonts w:ascii="Arial" w:hAnsi="Arial" w:cs="Arial"/>
        </w:rPr>
      </w:pPr>
      <w:r>
        <w:rPr>
          <w:rFonts w:ascii="Arial" w:hAnsi="Arial" w:cs="Arial"/>
        </w:rPr>
        <w:t>Please confirm that the PPA and PSA do not account for transmission losses.  If not confirmed, please explain with references to specific PPA/PSA clauses.</w:t>
      </w:r>
    </w:p>
    <w:p w14:paraId="7F1EA3A2" w14:textId="77777777" w:rsidR="008B0804" w:rsidRDefault="008B0804" w:rsidP="008B0804">
      <w:pPr>
        <w:pStyle w:val="ListParagraph"/>
        <w:numPr>
          <w:ilvl w:val="0"/>
          <w:numId w:val="14"/>
        </w:numPr>
        <w:spacing w:after="0" w:line="480" w:lineRule="auto"/>
        <w:jc w:val="both"/>
        <w:rPr>
          <w:rFonts w:ascii="Arial" w:hAnsi="Arial" w:cs="Arial"/>
        </w:rPr>
      </w:pPr>
      <w:r>
        <w:rPr>
          <w:rFonts w:ascii="Arial" w:hAnsi="Arial" w:cs="Arial"/>
        </w:rPr>
        <w:t xml:space="preserve">Please confirm that the ELID Tariff provides PHP with full offsetting credit for </w:t>
      </w:r>
      <w:r>
        <w:rPr>
          <w:rFonts w:ascii="Arial" w:hAnsi="Arial" w:cs="Arial"/>
          <w:i/>
          <w:iCs/>
        </w:rPr>
        <w:t xml:space="preserve">all </w:t>
      </w:r>
      <w:r>
        <w:rPr>
          <w:rFonts w:ascii="Arial" w:hAnsi="Arial" w:cs="Arial"/>
        </w:rPr>
        <w:t>output from the wind farm at the point of injection to the grid.  If not confirmed, please explain with references to specific PPA/PSA clauses.</w:t>
      </w:r>
    </w:p>
    <w:p w14:paraId="55787F7A" w14:textId="77777777" w:rsidR="008B0804" w:rsidRDefault="008B0804" w:rsidP="008B0804">
      <w:pPr>
        <w:pStyle w:val="ListParagraph"/>
        <w:numPr>
          <w:ilvl w:val="0"/>
          <w:numId w:val="14"/>
        </w:numPr>
        <w:spacing w:after="0" w:line="480" w:lineRule="auto"/>
        <w:jc w:val="both"/>
        <w:rPr>
          <w:rFonts w:ascii="Arial" w:hAnsi="Arial" w:cs="Arial"/>
        </w:rPr>
      </w:pPr>
      <w:r>
        <w:rPr>
          <w:rFonts w:ascii="Arial" w:hAnsi="Arial" w:cs="Arial"/>
        </w:rPr>
        <w:t>Please confirm that the PPA contains no penalties for PHP should the wind farm fail to reach commercial operations on time.  If not confirmed, please explain with references to specific PPA/PSA clauses.</w:t>
      </w:r>
    </w:p>
    <w:p w14:paraId="0ABF4E74" w14:textId="77777777" w:rsidR="008B0804" w:rsidRDefault="008B0804" w:rsidP="008B0804">
      <w:pPr>
        <w:pStyle w:val="ListParagraph"/>
        <w:numPr>
          <w:ilvl w:val="0"/>
          <w:numId w:val="14"/>
        </w:numPr>
        <w:spacing w:after="0" w:line="480" w:lineRule="auto"/>
        <w:jc w:val="both"/>
        <w:rPr>
          <w:rFonts w:ascii="Arial" w:hAnsi="Arial" w:cs="Arial"/>
        </w:rPr>
      </w:pPr>
      <w:r>
        <w:rPr>
          <w:rFonts w:ascii="Arial" w:hAnsi="Arial" w:cs="Arial"/>
        </w:rPr>
        <w:t>Please confirm that the PPA contains no penalties for PHP should the wind farm fail to reach commercial operations at any time.  If not confirmed, please explain with references to specific PPA/PSA clauses.</w:t>
      </w:r>
    </w:p>
    <w:p w14:paraId="68317787" w14:textId="77777777" w:rsidR="008B0804" w:rsidRDefault="008B0804" w:rsidP="008B0804">
      <w:pPr>
        <w:pStyle w:val="ListParagraph"/>
        <w:numPr>
          <w:ilvl w:val="0"/>
          <w:numId w:val="14"/>
        </w:numPr>
        <w:spacing w:after="0" w:line="480" w:lineRule="auto"/>
        <w:jc w:val="both"/>
        <w:rPr>
          <w:rFonts w:ascii="Arial" w:hAnsi="Arial" w:cs="Arial"/>
        </w:rPr>
      </w:pPr>
      <w:r>
        <w:rPr>
          <w:rFonts w:ascii="Arial" w:hAnsi="Arial" w:cs="Arial"/>
        </w:rPr>
        <w:t>Regarding curtailed energy from the wind farm:</w:t>
      </w:r>
    </w:p>
    <w:p w14:paraId="4CC36982" w14:textId="77777777" w:rsidR="008B0804" w:rsidRDefault="008B0804" w:rsidP="008B0804">
      <w:pPr>
        <w:pStyle w:val="ListParagraph"/>
        <w:numPr>
          <w:ilvl w:val="1"/>
          <w:numId w:val="14"/>
        </w:numPr>
        <w:spacing w:after="0" w:line="480" w:lineRule="auto"/>
        <w:jc w:val="both"/>
        <w:rPr>
          <w:rFonts w:ascii="Arial" w:hAnsi="Arial" w:cs="Arial"/>
        </w:rPr>
      </w:pPr>
      <w:r>
        <w:rPr>
          <w:rFonts w:ascii="Arial" w:hAnsi="Arial" w:cs="Arial"/>
        </w:rPr>
        <w:t>Does NSPI pay Goose Harbour under the PPA for curtailed energy?  Please explain.</w:t>
      </w:r>
    </w:p>
    <w:p w14:paraId="7FB3768A" w14:textId="77777777" w:rsidR="008B0804" w:rsidRDefault="008B0804" w:rsidP="008B0804">
      <w:pPr>
        <w:pStyle w:val="ListParagraph"/>
        <w:numPr>
          <w:ilvl w:val="1"/>
          <w:numId w:val="14"/>
        </w:numPr>
        <w:spacing w:after="0" w:line="480" w:lineRule="auto"/>
        <w:jc w:val="both"/>
        <w:rPr>
          <w:rFonts w:ascii="Arial" w:hAnsi="Arial" w:cs="Arial"/>
        </w:rPr>
      </w:pPr>
      <w:r>
        <w:rPr>
          <w:rFonts w:ascii="Arial" w:hAnsi="Arial" w:cs="Arial"/>
        </w:rPr>
        <w:t>Does PHP pay NSPI under the PSA for curtailed energy?  Please explain.</w:t>
      </w:r>
    </w:p>
    <w:p w14:paraId="22D795EE" w14:textId="77777777" w:rsidR="008B0804" w:rsidRDefault="008B0804" w:rsidP="008B0804">
      <w:pPr>
        <w:pStyle w:val="ListParagraph"/>
        <w:numPr>
          <w:ilvl w:val="1"/>
          <w:numId w:val="14"/>
        </w:numPr>
        <w:spacing w:after="0" w:line="480" w:lineRule="auto"/>
        <w:jc w:val="both"/>
        <w:rPr>
          <w:rFonts w:ascii="Arial" w:hAnsi="Arial" w:cs="Arial"/>
        </w:rPr>
      </w:pPr>
      <w:r>
        <w:rPr>
          <w:rFonts w:ascii="Arial" w:hAnsi="Arial" w:cs="Arial"/>
        </w:rPr>
        <w:t>Please confirm that curtailed energy counts as “Expected Output” under the PPA.</w:t>
      </w:r>
    </w:p>
    <w:p w14:paraId="439F806F" w14:textId="77777777" w:rsidR="008B0804" w:rsidRDefault="008B0804" w:rsidP="008B0804">
      <w:pPr>
        <w:pStyle w:val="ListParagraph"/>
        <w:numPr>
          <w:ilvl w:val="1"/>
          <w:numId w:val="14"/>
        </w:numPr>
        <w:spacing w:after="0" w:line="480" w:lineRule="auto"/>
        <w:jc w:val="both"/>
        <w:rPr>
          <w:rFonts w:ascii="Arial" w:hAnsi="Arial" w:cs="Arial"/>
        </w:rPr>
      </w:pPr>
      <w:r>
        <w:rPr>
          <w:rFonts w:ascii="Arial" w:hAnsi="Arial" w:cs="Arial"/>
        </w:rPr>
        <w:lastRenderedPageBreak/>
        <w:t>Please confirm that curtailed energy is included in the “Subject Energy Amount” in the PSA.  If not confirmed, please explain with references to specific PPA/PSA clauses.</w:t>
      </w:r>
    </w:p>
    <w:p w14:paraId="4BFC16EC" w14:textId="77777777" w:rsidR="007014A6" w:rsidRDefault="007014A6" w:rsidP="007014A6">
      <w:pPr>
        <w:spacing w:after="0" w:line="480" w:lineRule="auto"/>
        <w:jc w:val="both"/>
        <w:rPr>
          <w:rFonts w:ascii="Arial" w:hAnsi="Arial" w:cs="Arial"/>
        </w:rPr>
      </w:pPr>
    </w:p>
    <w:p w14:paraId="7D81D0FE" w14:textId="533A4395" w:rsidR="007014A6" w:rsidRPr="00502527" w:rsidRDefault="007014A6" w:rsidP="007014A6">
      <w:pPr>
        <w:pStyle w:val="ListParagraph"/>
        <w:numPr>
          <w:ilvl w:val="0"/>
          <w:numId w:val="1"/>
        </w:numPr>
        <w:spacing w:after="0" w:line="480" w:lineRule="auto"/>
        <w:ind w:left="0" w:firstLine="0"/>
        <w:jc w:val="both"/>
        <w:rPr>
          <w:rFonts w:ascii="Arial" w:hAnsi="Arial" w:cs="Arial"/>
        </w:rPr>
      </w:pPr>
      <w:r>
        <w:rPr>
          <w:rFonts w:ascii="Arial" w:hAnsi="Arial" w:cs="Arial"/>
        </w:rPr>
        <w:t xml:space="preserve"> </w:t>
      </w:r>
      <w:r w:rsidR="009D33A7">
        <w:rPr>
          <w:rFonts w:ascii="Arial" w:hAnsi="Arial" w:cs="Arial"/>
        </w:rPr>
        <w:t>Please p</w:t>
      </w:r>
      <w:r w:rsidRPr="00502527">
        <w:rPr>
          <w:rFonts w:ascii="Arial" w:hAnsi="Arial" w:cs="Arial"/>
        </w:rPr>
        <w:t xml:space="preserve">rovide PHP hourly load </w:t>
      </w:r>
      <w:r w:rsidR="00705AB2">
        <w:rPr>
          <w:rFonts w:ascii="Arial" w:hAnsi="Arial" w:cs="Arial"/>
        </w:rPr>
        <w:t>for 2020, 2021, 2022, 2023, 2024, and 2025</w:t>
      </w:r>
      <w:r w:rsidRPr="00502527">
        <w:rPr>
          <w:rFonts w:ascii="Arial" w:hAnsi="Arial" w:cs="Arial"/>
        </w:rPr>
        <w:t xml:space="preserve">. </w:t>
      </w:r>
    </w:p>
    <w:p w14:paraId="30C0EA06" w14:textId="77777777" w:rsidR="007014A6" w:rsidRDefault="007014A6" w:rsidP="007014A6">
      <w:pPr>
        <w:spacing w:after="0" w:line="480" w:lineRule="auto"/>
        <w:jc w:val="both"/>
        <w:rPr>
          <w:rFonts w:ascii="Arial" w:hAnsi="Arial" w:cs="Arial"/>
        </w:rPr>
      </w:pPr>
    </w:p>
    <w:p w14:paraId="698BBC6E" w14:textId="0474C88D" w:rsidR="007014A6" w:rsidRDefault="007014A6" w:rsidP="007014A6">
      <w:pPr>
        <w:pStyle w:val="ListParagraph"/>
        <w:numPr>
          <w:ilvl w:val="0"/>
          <w:numId w:val="1"/>
        </w:numPr>
        <w:spacing w:after="0" w:line="480" w:lineRule="auto"/>
        <w:ind w:left="0" w:firstLine="0"/>
        <w:jc w:val="both"/>
        <w:rPr>
          <w:rFonts w:ascii="Arial" w:hAnsi="Arial" w:cs="Arial"/>
        </w:rPr>
      </w:pPr>
      <w:r>
        <w:rPr>
          <w:rFonts w:ascii="Arial" w:hAnsi="Arial" w:cs="Arial"/>
        </w:rPr>
        <w:t xml:space="preserve"> Please refer to the Power Sales Agreement Between Nova Scotia Power Incorporated and Port Hawkesbury Paper Limited Partnership </w:t>
      </w:r>
      <w:r w:rsidRPr="003A3CD0">
        <w:rPr>
          <w:rFonts w:ascii="Arial" w:hAnsi="Arial" w:cs="Arial"/>
        </w:rPr>
        <w:t xml:space="preserve">(NSPI (IG) IR-1 Attachment </w:t>
      </w:r>
      <w:r>
        <w:rPr>
          <w:rFonts w:ascii="Arial" w:hAnsi="Arial" w:cs="Arial"/>
        </w:rPr>
        <w:t>2</w:t>
      </w:r>
      <w:r w:rsidRPr="003A3CD0">
        <w:rPr>
          <w:rFonts w:ascii="Arial" w:hAnsi="Arial" w:cs="Arial"/>
        </w:rPr>
        <w:t>), referred to below as “</w:t>
      </w:r>
      <w:r>
        <w:rPr>
          <w:rFonts w:ascii="Arial" w:hAnsi="Arial" w:cs="Arial"/>
        </w:rPr>
        <w:t xml:space="preserve">the </w:t>
      </w:r>
      <w:r w:rsidRPr="003A3CD0">
        <w:rPr>
          <w:rFonts w:ascii="Arial" w:hAnsi="Arial" w:cs="Arial"/>
        </w:rPr>
        <w:t>P</w:t>
      </w:r>
      <w:r>
        <w:rPr>
          <w:rFonts w:ascii="Arial" w:hAnsi="Arial" w:cs="Arial"/>
        </w:rPr>
        <w:t>S</w:t>
      </w:r>
      <w:r w:rsidRPr="003A3CD0">
        <w:rPr>
          <w:rFonts w:ascii="Arial" w:hAnsi="Arial" w:cs="Arial"/>
        </w:rPr>
        <w:t xml:space="preserve">A”. </w:t>
      </w:r>
    </w:p>
    <w:p w14:paraId="30C8BDAD" w14:textId="77777777" w:rsidR="007014A6" w:rsidRDefault="007014A6" w:rsidP="007014A6">
      <w:pPr>
        <w:pStyle w:val="ListParagraph"/>
        <w:numPr>
          <w:ilvl w:val="0"/>
          <w:numId w:val="4"/>
        </w:numPr>
        <w:spacing w:after="0" w:line="480" w:lineRule="auto"/>
        <w:ind w:left="720"/>
        <w:jc w:val="both"/>
        <w:rPr>
          <w:rFonts w:ascii="Arial" w:hAnsi="Arial" w:cs="Arial"/>
        </w:rPr>
      </w:pPr>
      <w:r>
        <w:rPr>
          <w:rFonts w:ascii="Arial" w:hAnsi="Arial" w:cs="Arial"/>
        </w:rPr>
        <w:t>With respect to the PSA Sales Agreement Fee, described under item 3 (attachment page 3 of 33), the fee is set at $2.00/MWh unless the annual “total actual Energy Demand of the Buyer Facility is less than 625,000 MWh,” in which case, the fee will be $4.00/MWh.</w:t>
      </w:r>
    </w:p>
    <w:p w14:paraId="2021570A" w14:textId="77777777" w:rsidR="007014A6" w:rsidRDefault="007014A6" w:rsidP="007014A6">
      <w:pPr>
        <w:pStyle w:val="ListParagraph"/>
        <w:numPr>
          <w:ilvl w:val="2"/>
          <w:numId w:val="4"/>
        </w:numPr>
        <w:spacing w:after="0" w:line="480" w:lineRule="auto"/>
        <w:jc w:val="both"/>
        <w:rPr>
          <w:rFonts w:ascii="Arial" w:hAnsi="Arial" w:cs="Arial"/>
        </w:rPr>
      </w:pPr>
      <w:r>
        <w:rPr>
          <w:rFonts w:ascii="Arial" w:hAnsi="Arial" w:cs="Arial"/>
        </w:rPr>
        <w:t>What is the basis for the respective $2.00/MWh and $4.00/MWh fee levels?</w:t>
      </w:r>
    </w:p>
    <w:p w14:paraId="3A14CF29" w14:textId="77777777" w:rsidR="007014A6" w:rsidRDefault="007014A6" w:rsidP="007014A6">
      <w:pPr>
        <w:pStyle w:val="ListParagraph"/>
        <w:numPr>
          <w:ilvl w:val="2"/>
          <w:numId w:val="4"/>
        </w:numPr>
        <w:spacing w:after="0" w:line="480" w:lineRule="auto"/>
        <w:jc w:val="both"/>
        <w:rPr>
          <w:rFonts w:ascii="Arial" w:hAnsi="Arial" w:cs="Arial"/>
        </w:rPr>
      </w:pPr>
      <w:r>
        <w:rPr>
          <w:rFonts w:ascii="Arial" w:hAnsi="Arial" w:cs="Arial"/>
        </w:rPr>
        <w:t>What is the basis for the 625,000 MWh threshold that determines which fee rate will apply?</w:t>
      </w:r>
    </w:p>
    <w:p w14:paraId="4B5C1808" w14:textId="77777777" w:rsidR="007014A6" w:rsidRDefault="007014A6" w:rsidP="007014A6">
      <w:pPr>
        <w:pStyle w:val="ListParagraph"/>
        <w:numPr>
          <w:ilvl w:val="2"/>
          <w:numId w:val="4"/>
        </w:numPr>
        <w:spacing w:after="0" w:line="480" w:lineRule="auto"/>
        <w:jc w:val="both"/>
        <w:rPr>
          <w:rFonts w:ascii="Arial" w:hAnsi="Arial" w:cs="Arial"/>
        </w:rPr>
      </w:pPr>
      <w:r>
        <w:rPr>
          <w:rFonts w:ascii="Arial" w:hAnsi="Arial" w:cs="Arial"/>
        </w:rPr>
        <w:t xml:space="preserve">Specifically, given that the fee applies on MWh quantities of the Subject Energy Amount, which is based on the Net Output and Expected Net Output of the PHPW wind generation facility, why is the threshold for determining which rate applies based on PHP energy use?   </w:t>
      </w:r>
    </w:p>
    <w:p w14:paraId="18DB84FD" w14:textId="1114DC9E" w:rsidR="007014A6" w:rsidRPr="00705AB2" w:rsidRDefault="007014A6" w:rsidP="00705AB2">
      <w:pPr>
        <w:pStyle w:val="ListParagraph"/>
        <w:numPr>
          <w:ilvl w:val="0"/>
          <w:numId w:val="4"/>
        </w:numPr>
        <w:spacing w:after="0" w:line="480" w:lineRule="auto"/>
        <w:ind w:left="720"/>
        <w:jc w:val="both"/>
        <w:rPr>
          <w:rFonts w:ascii="Arial" w:hAnsi="Arial" w:cs="Arial"/>
        </w:rPr>
      </w:pPr>
      <w:r>
        <w:rPr>
          <w:rFonts w:ascii="Arial" w:hAnsi="Arial" w:cs="Arial"/>
        </w:rPr>
        <w:t>For each calendar month of 2027, please provide estimated values for NSPI’s average monthly Marginal Cost Rate (consistent with the meaning of that term applied in PPA).</w:t>
      </w:r>
    </w:p>
    <w:p w14:paraId="0A2229A0" w14:textId="77777777" w:rsidR="007014A6" w:rsidRDefault="007014A6" w:rsidP="007014A6">
      <w:pPr>
        <w:spacing w:after="0" w:line="480" w:lineRule="auto"/>
        <w:jc w:val="both"/>
        <w:rPr>
          <w:rFonts w:ascii="Arial" w:hAnsi="Arial" w:cs="Arial"/>
        </w:rPr>
      </w:pPr>
    </w:p>
    <w:p w14:paraId="60166BB6" w14:textId="466A5D96" w:rsidR="007014A6" w:rsidRDefault="007014A6" w:rsidP="007014A6">
      <w:pPr>
        <w:pStyle w:val="ListParagraph"/>
        <w:numPr>
          <w:ilvl w:val="0"/>
          <w:numId w:val="1"/>
        </w:numPr>
        <w:spacing w:after="0" w:line="480" w:lineRule="auto"/>
        <w:ind w:left="0" w:firstLine="0"/>
        <w:jc w:val="both"/>
        <w:rPr>
          <w:rFonts w:ascii="Arial" w:hAnsi="Arial" w:cs="Arial"/>
        </w:rPr>
      </w:pPr>
      <w:r w:rsidRPr="003F4288">
        <w:rPr>
          <w:rFonts w:ascii="Arial" w:hAnsi="Arial" w:cs="Arial"/>
        </w:rPr>
        <w:t xml:space="preserve">  </w:t>
      </w:r>
      <w:r w:rsidR="009D33A7">
        <w:rPr>
          <w:rFonts w:ascii="Arial" w:hAnsi="Arial" w:cs="Arial"/>
        </w:rPr>
        <w:t>Please r</w:t>
      </w:r>
      <w:r w:rsidRPr="003F4288">
        <w:rPr>
          <w:rFonts w:ascii="Arial" w:hAnsi="Arial" w:cs="Arial"/>
        </w:rPr>
        <w:t xml:space="preserve">efer to the Power Purchase Agreement for Renewable Energy Between Nova Scotia Power Incorporated and Port Hawkesbury Paper Wind Ltd (NSPI (IG) IR-1 </w:t>
      </w:r>
      <w:r w:rsidRPr="003F4288">
        <w:rPr>
          <w:rFonts w:ascii="Arial" w:hAnsi="Arial" w:cs="Arial"/>
        </w:rPr>
        <w:lastRenderedPageBreak/>
        <w:t>Attachment 1), referred to below as “the PPA”.  The associated wind generation facility is referred to as “PHPW”.</w:t>
      </w:r>
    </w:p>
    <w:p w14:paraId="7F3FCD0C" w14:textId="77777777" w:rsidR="00771C09" w:rsidRDefault="00771C09" w:rsidP="00771C09">
      <w:pPr>
        <w:pStyle w:val="ListParagraph"/>
        <w:numPr>
          <w:ilvl w:val="0"/>
          <w:numId w:val="5"/>
        </w:numPr>
        <w:spacing w:after="0" w:line="480" w:lineRule="auto"/>
        <w:jc w:val="both"/>
        <w:rPr>
          <w:rFonts w:ascii="Arial" w:hAnsi="Arial" w:cs="Arial"/>
        </w:rPr>
      </w:pPr>
      <w:r>
        <w:rPr>
          <w:rFonts w:ascii="Arial" w:hAnsi="Arial" w:cs="Arial"/>
        </w:rPr>
        <w:t xml:space="preserve">If the Name Plate Capacity of the PHPW facility is the maximum 168 MW rather than the minimum 130.5 MW, would the Energy Bid scale proportionally?  In other words, would the Energy Bid then equal 507,400 MWh/year x 168/130.5, or approximately 653,205 MW? </w:t>
      </w:r>
    </w:p>
    <w:p w14:paraId="4DAA4855" w14:textId="77777777" w:rsidR="00771C09" w:rsidRDefault="00771C09" w:rsidP="00771C09">
      <w:pPr>
        <w:pStyle w:val="ListParagraph"/>
        <w:numPr>
          <w:ilvl w:val="0"/>
          <w:numId w:val="5"/>
        </w:numPr>
        <w:spacing w:after="0" w:line="480" w:lineRule="auto"/>
        <w:jc w:val="both"/>
        <w:rPr>
          <w:rFonts w:ascii="Arial" w:hAnsi="Arial" w:cs="Arial"/>
        </w:rPr>
      </w:pPr>
      <w:r>
        <w:rPr>
          <w:rFonts w:ascii="Arial" w:hAnsi="Arial" w:cs="Arial"/>
        </w:rPr>
        <w:t xml:space="preserve">Provide the estimated P50 annual net output of the PHPW facility for the 130.5 MW and 168 MW Name Plate Capacity cases.  </w:t>
      </w:r>
    </w:p>
    <w:p w14:paraId="18A5D234" w14:textId="77777777" w:rsidR="00771C09" w:rsidRDefault="00771C09" w:rsidP="00771C09">
      <w:pPr>
        <w:pStyle w:val="ListParagraph"/>
        <w:numPr>
          <w:ilvl w:val="0"/>
          <w:numId w:val="5"/>
        </w:numPr>
        <w:spacing w:after="0" w:line="480" w:lineRule="auto"/>
        <w:jc w:val="both"/>
        <w:rPr>
          <w:rFonts w:ascii="Arial" w:hAnsi="Arial" w:cs="Arial"/>
        </w:rPr>
      </w:pPr>
      <w:r>
        <w:rPr>
          <w:rFonts w:ascii="Arial" w:hAnsi="Arial" w:cs="Arial"/>
        </w:rPr>
        <w:t>For each calendar month of 2027, please provide estimated values for the following:</w:t>
      </w:r>
    </w:p>
    <w:p w14:paraId="2C7DC8E4" w14:textId="77777777" w:rsidR="00771C09" w:rsidRDefault="00771C09" w:rsidP="00771C09">
      <w:pPr>
        <w:pStyle w:val="ListParagraph"/>
        <w:numPr>
          <w:ilvl w:val="1"/>
          <w:numId w:val="5"/>
        </w:numPr>
        <w:spacing w:after="0" w:line="480" w:lineRule="auto"/>
        <w:jc w:val="both"/>
        <w:rPr>
          <w:rFonts w:ascii="Arial" w:hAnsi="Arial" w:cs="Arial"/>
        </w:rPr>
      </w:pPr>
      <w:r>
        <w:rPr>
          <w:rFonts w:ascii="Arial" w:hAnsi="Arial" w:cs="Arial"/>
        </w:rPr>
        <w:t>PHPW average Net Output at the P90 level, for 130.5 MW and 168 MW Name Plate Capacity</w:t>
      </w:r>
    </w:p>
    <w:p w14:paraId="7090AEEA" w14:textId="77777777" w:rsidR="00771C09" w:rsidRDefault="00771C09" w:rsidP="00771C09">
      <w:pPr>
        <w:pStyle w:val="ListParagraph"/>
        <w:numPr>
          <w:ilvl w:val="1"/>
          <w:numId w:val="5"/>
        </w:numPr>
        <w:spacing w:after="0" w:line="480" w:lineRule="auto"/>
        <w:jc w:val="both"/>
        <w:rPr>
          <w:rFonts w:ascii="Arial" w:hAnsi="Arial" w:cs="Arial"/>
        </w:rPr>
      </w:pPr>
      <w:r>
        <w:rPr>
          <w:rFonts w:ascii="Arial" w:hAnsi="Arial" w:cs="Arial"/>
        </w:rPr>
        <w:t>PHPW average Net Output at the P50 level, for 130.5 and 168 MW Name Plate Capacity</w:t>
      </w:r>
    </w:p>
    <w:p w14:paraId="1849AF43" w14:textId="58363016" w:rsidR="00771C09" w:rsidRPr="00771C09" w:rsidRDefault="00771C09" w:rsidP="00771C09">
      <w:pPr>
        <w:pStyle w:val="ListParagraph"/>
        <w:numPr>
          <w:ilvl w:val="1"/>
          <w:numId w:val="5"/>
        </w:numPr>
        <w:spacing w:after="0" w:line="480" w:lineRule="auto"/>
        <w:jc w:val="both"/>
        <w:rPr>
          <w:rFonts w:ascii="Arial" w:hAnsi="Arial" w:cs="Arial"/>
        </w:rPr>
      </w:pPr>
      <w:r>
        <w:rPr>
          <w:rFonts w:ascii="Arial" w:hAnsi="Arial" w:cs="Arial"/>
        </w:rPr>
        <w:t xml:space="preserve">For </w:t>
      </w:r>
      <w:proofErr w:type="gramStart"/>
      <w:r>
        <w:rPr>
          <w:rFonts w:ascii="Arial" w:hAnsi="Arial" w:cs="Arial"/>
        </w:rPr>
        <w:t>all of</w:t>
      </w:r>
      <w:proofErr w:type="gramEnd"/>
      <w:r>
        <w:rPr>
          <w:rFonts w:ascii="Arial" w:hAnsi="Arial" w:cs="Arial"/>
        </w:rPr>
        <w:t xml:space="preserve"> the monthly PHPW Net Output levels, provide estimated volumes of Expected Output </w:t>
      </w:r>
      <w:proofErr w:type="gramStart"/>
      <w:r>
        <w:rPr>
          <w:rFonts w:ascii="Arial" w:hAnsi="Arial" w:cs="Arial"/>
        </w:rPr>
        <w:t>in excess of</w:t>
      </w:r>
      <w:proofErr w:type="gramEnd"/>
      <w:r>
        <w:rPr>
          <w:rFonts w:ascii="Arial" w:hAnsi="Arial" w:cs="Arial"/>
        </w:rPr>
        <w:t xml:space="preserve"> Net Output (e.g., estimated volumes of potential output that is curtailed or otherwise not dispatched)</w:t>
      </w:r>
    </w:p>
    <w:p w14:paraId="5FDD349D" w14:textId="70482840" w:rsidR="00705AB2" w:rsidRPr="00771C09" w:rsidRDefault="00771C09" w:rsidP="00705AB2">
      <w:pPr>
        <w:pStyle w:val="ListParagraph"/>
        <w:numPr>
          <w:ilvl w:val="0"/>
          <w:numId w:val="1"/>
        </w:numPr>
        <w:spacing w:after="0" w:line="480" w:lineRule="auto"/>
        <w:ind w:left="0" w:firstLine="0"/>
        <w:jc w:val="both"/>
        <w:rPr>
          <w:rFonts w:ascii="Arial" w:hAnsi="Arial" w:cs="Arial"/>
        </w:rPr>
      </w:pPr>
      <w:r>
        <w:rPr>
          <w:rFonts w:ascii="Arial" w:hAnsi="Arial" w:cs="Arial"/>
        </w:rPr>
        <w:t>To the extent that any of the requested data are not provided in response to any IR in this set, provide an explanation as to why the information is not available, and provide, alternatively, any other relevant data, including historical data, and any other relevant information and explanation.</w:t>
      </w:r>
    </w:p>
    <w:sectPr w:rsidR="00705AB2" w:rsidRPr="00771C09" w:rsidSect="00ED50F8">
      <w:footerReference w:type="default" r:id="rId9"/>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F480" w14:textId="77777777" w:rsidR="00FB4328" w:rsidRDefault="00FB4328" w:rsidP="00521021">
      <w:pPr>
        <w:spacing w:after="0" w:line="240" w:lineRule="auto"/>
      </w:pPr>
      <w:r>
        <w:separator/>
      </w:r>
    </w:p>
    <w:p w14:paraId="5CA59B07" w14:textId="77777777" w:rsidR="00FB4328" w:rsidRDefault="00FB4328"/>
    <w:p w14:paraId="58395527" w14:textId="77777777" w:rsidR="00FB4328" w:rsidRDefault="00FB4328" w:rsidP="009D2C9C"/>
    <w:p w14:paraId="2A848B71" w14:textId="77777777" w:rsidR="00FB4328" w:rsidRDefault="00FB4328" w:rsidP="00EA494B"/>
  </w:endnote>
  <w:endnote w:type="continuationSeparator" w:id="0">
    <w:p w14:paraId="4F2AAC7D" w14:textId="77777777" w:rsidR="00FB4328" w:rsidRDefault="00FB4328" w:rsidP="00521021">
      <w:pPr>
        <w:spacing w:after="0" w:line="240" w:lineRule="auto"/>
      </w:pPr>
      <w:r>
        <w:continuationSeparator/>
      </w:r>
    </w:p>
    <w:p w14:paraId="33280629" w14:textId="77777777" w:rsidR="00FB4328" w:rsidRDefault="00FB4328"/>
    <w:p w14:paraId="21812910" w14:textId="77777777" w:rsidR="00FB4328" w:rsidRDefault="00FB4328" w:rsidP="009D2C9C"/>
    <w:p w14:paraId="7311204E" w14:textId="77777777" w:rsidR="00FB4328" w:rsidRDefault="00FB4328"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747272A6" w:rsidR="005C27D6" w:rsidRPr="00ED50F8" w:rsidRDefault="009C3853" w:rsidP="00ED50F8">
    <w:pPr>
      <w:pStyle w:val="Footer"/>
      <w:tabs>
        <w:tab w:val="left" w:pos="7200"/>
        <w:tab w:val="left" w:pos="7380"/>
      </w:tabs>
      <w:rPr>
        <w:rFonts w:ascii="Arial" w:hAnsi="Arial" w:cs="Arial"/>
        <w:sz w:val="16"/>
        <w:szCs w:val="16"/>
        <w:lang w:val="fr-CA"/>
      </w:rPr>
    </w:pPr>
    <w:r w:rsidRPr="00F10084">
      <w:rPr>
        <w:rFonts w:ascii="Arial" w:hAnsi="Arial" w:cs="Arial"/>
        <w:sz w:val="16"/>
        <w:szCs w:val="16"/>
        <w:lang w:val="fr-CA"/>
      </w:rPr>
      <w:t>Document</w:t>
    </w:r>
    <w:r w:rsidR="00521021" w:rsidRPr="00F10084">
      <w:rPr>
        <w:rFonts w:ascii="Arial" w:hAnsi="Arial" w:cs="Arial"/>
        <w:sz w:val="16"/>
        <w:szCs w:val="16"/>
        <w:lang w:val="fr-CA"/>
      </w:rPr>
      <w:t xml:space="preserve">: </w:t>
    </w:r>
    <w:r w:rsidR="00944B86" w:rsidRPr="00F10084">
      <w:rPr>
        <w:rFonts w:ascii="Arial" w:hAnsi="Arial" w:cs="Arial"/>
        <w:sz w:val="16"/>
        <w:szCs w:val="16"/>
        <w:lang w:val="fr-CA"/>
      </w:rPr>
      <w:t xml:space="preserve"> </w:t>
    </w:r>
    <w:r w:rsidR="006E3BC9">
      <w:rPr>
        <w:rFonts w:ascii="Arial" w:hAnsi="Arial" w:cs="Arial"/>
        <w:sz w:val="16"/>
        <w:szCs w:val="16"/>
        <w:lang w:val="fr-CA"/>
      </w:rPr>
      <w:t>328696</w:t>
    </w:r>
    <w:r w:rsidR="00ED50F8" w:rsidRPr="00F10084">
      <w:rPr>
        <w:rFonts w:ascii="Arial" w:hAnsi="Arial" w:cs="Arial"/>
        <w:sz w:val="16"/>
        <w:szCs w:val="16"/>
        <w:lang w:val="fr-CA"/>
      </w:rPr>
      <w:tab/>
      <w:t xml:space="preserve">Date </w:t>
    </w:r>
    <w:proofErr w:type="spellStart"/>
    <w:r w:rsidR="00ED50F8" w:rsidRPr="00F10084">
      <w:rPr>
        <w:rFonts w:ascii="Arial" w:hAnsi="Arial" w:cs="Arial"/>
        <w:sz w:val="16"/>
        <w:szCs w:val="16"/>
        <w:lang w:val="fr-CA"/>
      </w:rPr>
      <w:t>F</w:t>
    </w:r>
    <w:r w:rsidR="0007395E" w:rsidRPr="00F10084">
      <w:rPr>
        <w:rFonts w:ascii="Arial" w:hAnsi="Arial" w:cs="Arial"/>
        <w:sz w:val="16"/>
        <w:szCs w:val="16"/>
        <w:lang w:val="fr-CA"/>
      </w:rPr>
      <w:t>iled</w:t>
    </w:r>
    <w:proofErr w:type="spellEnd"/>
    <w:r w:rsidR="0007395E" w:rsidRPr="00F10084">
      <w:rPr>
        <w:rFonts w:ascii="Arial" w:hAnsi="Arial" w:cs="Arial"/>
        <w:sz w:val="16"/>
        <w:szCs w:val="16"/>
        <w:lang w:val="fr-CA"/>
      </w:rPr>
      <w:t xml:space="preserve">: </w:t>
    </w:r>
    <w:r w:rsidR="00C93263">
      <w:rPr>
        <w:rFonts w:ascii="Arial" w:hAnsi="Arial" w:cs="Arial"/>
        <w:sz w:val="16"/>
        <w:szCs w:val="16"/>
        <w:lang w:val="fr-CA"/>
      </w:rPr>
      <w:t>March 12, 2026</w:t>
    </w:r>
    <w:r w:rsidR="003F2F6B" w:rsidRPr="00F10084">
      <w:rPr>
        <w:rFonts w:ascii="Arial" w:hAnsi="Arial" w:cs="Arial"/>
        <w:sz w:val="16"/>
        <w:szCs w:val="16"/>
        <w:lang w:val="fr-CA"/>
      </w:rPr>
      <w:tab/>
    </w:r>
    <w:r w:rsidR="00354D98" w:rsidRPr="00F10084">
      <w:rPr>
        <w:rFonts w:ascii="Arial" w:hAnsi="Arial" w:cs="Arial"/>
        <w:sz w:val="16"/>
        <w:szCs w:val="16"/>
        <w:lang w:val="fr-CA"/>
      </w:rPr>
      <w:t xml:space="preserve">Bates White </w:t>
    </w:r>
    <w:r w:rsidR="003F2F6B" w:rsidRPr="00F10084">
      <w:rPr>
        <w:rFonts w:ascii="Arial" w:hAnsi="Arial" w:cs="Arial"/>
        <w:sz w:val="16"/>
        <w:szCs w:val="16"/>
        <w:lang w:val="fr-CA"/>
      </w:rPr>
      <w:t xml:space="preserve">Page </w:t>
    </w:r>
    <w:r w:rsidR="003F2F6B" w:rsidRPr="00F10084">
      <w:rPr>
        <w:rFonts w:ascii="Arial" w:hAnsi="Arial" w:cs="Arial"/>
        <w:sz w:val="16"/>
        <w:szCs w:val="16"/>
      </w:rPr>
      <w:fldChar w:fldCharType="begin"/>
    </w:r>
    <w:r w:rsidR="003F2F6B" w:rsidRPr="00F10084">
      <w:rPr>
        <w:rFonts w:ascii="Arial" w:hAnsi="Arial" w:cs="Arial"/>
        <w:sz w:val="16"/>
        <w:szCs w:val="16"/>
        <w:lang w:val="fr-CA"/>
      </w:rPr>
      <w:instrText xml:space="preserve"> PAGE   \* MERGEFORMAT </w:instrText>
    </w:r>
    <w:r w:rsidR="003F2F6B" w:rsidRPr="00F10084">
      <w:rPr>
        <w:rFonts w:ascii="Arial" w:hAnsi="Arial" w:cs="Arial"/>
        <w:sz w:val="16"/>
        <w:szCs w:val="16"/>
      </w:rPr>
      <w:fldChar w:fldCharType="separate"/>
    </w:r>
    <w:r w:rsidR="005674EC" w:rsidRPr="00F10084">
      <w:rPr>
        <w:rFonts w:ascii="Arial" w:hAnsi="Arial" w:cs="Arial"/>
        <w:noProof/>
        <w:sz w:val="16"/>
        <w:szCs w:val="16"/>
        <w:lang w:val="fr-CA"/>
      </w:rPr>
      <w:t>12</w:t>
    </w:r>
    <w:r w:rsidR="003F2F6B" w:rsidRPr="00F10084">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717F" w14:textId="77777777" w:rsidR="00FB4328" w:rsidRDefault="00FB4328" w:rsidP="00521021">
      <w:pPr>
        <w:spacing w:after="0" w:line="240" w:lineRule="auto"/>
      </w:pPr>
      <w:r>
        <w:separator/>
      </w:r>
    </w:p>
  </w:footnote>
  <w:footnote w:type="continuationSeparator" w:id="0">
    <w:p w14:paraId="1E350A14" w14:textId="77777777" w:rsidR="00FB4328" w:rsidRDefault="00FB4328" w:rsidP="00521021">
      <w:pPr>
        <w:spacing w:after="0" w:line="240" w:lineRule="auto"/>
      </w:pPr>
      <w:r>
        <w:continuationSeparator/>
      </w:r>
    </w:p>
    <w:p w14:paraId="73D05C02" w14:textId="77777777" w:rsidR="00FB4328" w:rsidRDefault="00FB4328"/>
    <w:p w14:paraId="1B66A227" w14:textId="77777777" w:rsidR="00FB4328" w:rsidRDefault="00FB4328" w:rsidP="009D2C9C"/>
    <w:p w14:paraId="4B677B86" w14:textId="77777777" w:rsidR="00FB4328" w:rsidRDefault="00FB4328"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294"/>
    <w:multiLevelType w:val="hybridMultilevel"/>
    <w:tmpl w:val="EB6AF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C68E3"/>
    <w:multiLevelType w:val="hybridMultilevel"/>
    <w:tmpl w:val="EB6AFFA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00F79"/>
    <w:multiLevelType w:val="hybridMultilevel"/>
    <w:tmpl w:val="E58CB6B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2662B2"/>
    <w:multiLevelType w:val="hybridMultilevel"/>
    <w:tmpl w:val="4A3C6A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F2667"/>
    <w:multiLevelType w:val="hybridMultilevel"/>
    <w:tmpl w:val="E53CE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E13136"/>
    <w:multiLevelType w:val="hybridMultilevel"/>
    <w:tmpl w:val="E58CB6B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A2D33"/>
    <w:multiLevelType w:val="hybridMultilevel"/>
    <w:tmpl w:val="E53CE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B7C3E"/>
    <w:multiLevelType w:val="hybridMultilevel"/>
    <w:tmpl w:val="E53CE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8A467F"/>
    <w:multiLevelType w:val="hybridMultilevel"/>
    <w:tmpl w:val="B8B21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71E26"/>
    <w:multiLevelType w:val="hybridMultilevel"/>
    <w:tmpl w:val="93AEED5E"/>
    <w:lvl w:ilvl="0" w:tplc="A62ED7BE">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67045"/>
    <w:multiLevelType w:val="hybridMultilevel"/>
    <w:tmpl w:val="98EAB2CC"/>
    <w:lvl w:ilvl="0" w:tplc="10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C5B2426"/>
    <w:multiLevelType w:val="hybridMultilevel"/>
    <w:tmpl w:val="E8A23DDA"/>
    <w:lvl w:ilvl="0" w:tplc="84F2BE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10093"/>
    <w:multiLevelType w:val="hybridMultilevel"/>
    <w:tmpl w:val="08B08CC8"/>
    <w:lvl w:ilvl="0" w:tplc="1A883628">
      <w:start w:val="1"/>
      <w:numFmt w:val="decimal"/>
      <w:lvlText w:val="Request IR-%1:"/>
      <w:lvlJc w:val="left"/>
      <w:pPr>
        <w:ind w:left="360" w:hanging="360"/>
      </w:pPr>
      <w:rPr>
        <w:rFonts w:ascii="Arial" w:hAnsi="Arial" w:hint="default"/>
        <w:b/>
        <w:i w:val="0"/>
        <w:sz w:val="22"/>
      </w:rPr>
    </w:lvl>
    <w:lvl w:ilvl="1" w:tplc="10090019">
      <w:start w:val="1"/>
      <w:numFmt w:val="lowerLetter"/>
      <w:lvlText w:val="%2."/>
      <w:lvlJc w:val="left"/>
      <w:pPr>
        <w:ind w:left="1260" w:hanging="360"/>
      </w:p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13" w15:restartNumberingAfterBreak="0">
    <w:nsid w:val="7F0D6373"/>
    <w:multiLevelType w:val="hybridMultilevel"/>
    <w:tmpl w:val="F4EE0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0148444">
    <w:abstractNumId w:val="12"/>
  </w:num>
  <w:num w:numId="2" w16cid:durableId="407771370">
    <w:abstractNumId w:val="6"/>
  </w:num>
  <w:num w:numId="3" w16cid:durableId="265885612">
    <w:abstractNumId w:val="8"/>
  </w:num>
  <w:num w:numId="4" w16cid:durableId="95176002">
    <w:abstractNumId w:val="9"/>
  </w:num>
  <w:num w:numId="5" w16cid:durableId="1506439421">
    <w:abstractNumId w:val="11"/>
  </w:num>
  <w:num w:numId="6" w16cid:durableId="432820997">
    <w:abstractNumId w:val="10"/>
  </w:num>
  <w:num w:numId="7" w16cid:durableId="1940062406">
    <w:abstractNumId w:val="4"/>
  </w:num>
  <w:num w:numId="8" w16cid:durableId="641886415">
    <w:abstractNumId w:val="7"/>
  </w:num>
  <w:num w:numId="9" w16cid:durableId="316957678">
    <w:abstractNumId w:val="13"/>
  </w:num>
  <w:num w:numId="10" w16cid:durableId="366566276">
    <w:abstractNumId w:val="3"/>
  </w:num>
  <w:num w:numId="11" w16cid:durableId="191460999">
    <w:abstractNumId w:val="5"/>
  </w:num>
  <w:num w:numId="12" w16cid:durableId="1349022228">
    <w:abstractNumId w:val="2"/>
  </w:num>
  <w:num w:numId="13" w16cid:durableId="1600596833">
    <w:abstractNumId w:val="0"/>
  </w:num>
  <w:num w:numId="14" w16cid:durableId="75205041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06BE7"/>
    <w:rsid w:val="000136B4"/>
    <w:rsid w:val="000150C2"/>
    <w:rsid w:val="000204D2"/>
    <w:rsid w:val="00020D48"/>
    <w:rsid w:val="00023AF2"/>
    <w:rsid w:val="00024250"/>
    <w:rsid w:val="00025C1D"/>
    <w:rsid w:val="000271A4"/>
    <w:rsid w:val="000277E8"/>
    <w:rsid w:val="000330E6"/>
    <w:rsid w:val="00033433"/>
    <w:rsid w:val="000350CE"/>
    <w:rsid w:val="00035178"/>
    <w:rsid w:val="0003614E"/>
    <w:rsid w:val="000368F4"/>
    <w:rsid w:val="00042858"/>
    <w:rsid w:val="000446E7"/>
    <w:rsid w:val="000456EF"/>
    <w:rsid w:val="00051DED"/>
    <w:rsid w:val="00056AC4"/>
    <w:rsid w:val="000623A8"/>
    <w:rsid w:val="00066EB8"/>
    <w:rsid w:val="0007395E"/>
    <w:rsid w:val="00080EC9"/>
    <w:rsid w:val="0008180A"/>
    <w:rsid w:val="00083596"/>
    <w:rsid w:val="00090390"/>
    <w:rsid w:val="00092327"/>
    <w:rsid w:val="0009524F"/>
    <w:rsid w:val="000A4069"/>
    <w:rsid w:val="000A4C91"/>
    <w:rsid w:val="000A774F"/>
    <w:rsid w:val="000B0F5A"/>
    <w:rsid w:val="000B1A52"/>
    <w:rsid w:val="000B2DBB"/>
    <w:rsid w:val="000C1649"/>
    <w:rsid w:val="000C2B37"/>
    <w:rsid w:val="000C5951"/>
    <w:rsid w:val="000C6EE9"/>
    <w:rsid w:val="000D08D2"/>
    <w:rsid w:val="000D4D3B"/>
    <w:rsid w:val="000E1B0C"/>
    <w:rsid w:val="000E2194"/>
    <w:rsid w:val="000E4DE3"/>
    <w:rsid w:val="000E66B2"/>
    <w:rsid w:val="000F0086"/>
    <w:rsid w:val="000F0BC0"/>
    <w:rsid w:val="000F3F2A"/>
    <w:rsid w:val="000F4388"/>
    <w:rsid w:val="00105281"/>
    <w:rsid w:val="00107BDB"/>
    <w:rsid w:val="0011037B"/>
    <w:rsid w:val="0011330B"/>
    <w:rsid w:val="001141A5"/>
    <w:rsid w:val="00116F2D"/>
    <w:rsid w:val="00122206"/>
    <w:rsid w:val="0012314E"/>
    <w:rsid w:val="00123813"/>
    <w:rsid w:val="00132C01"/>
    <w:rsid w:val="00135CBC"/>
    <w:rsid w:val="0013617F"/>
    <w:rsid w:val="0013703D"/>
    <w:rsid w:val="00140715"/>
    <w:rsid w:val="00142578"/>
    <w:rsid w:val="00143732"/>
    <w:rsid w:val="001454A5"/>
    <w:rsid w:val="001459E2"/>
    <w:rsid w:val="001540CD"/>
    <w:rsid w:val="00154A61"/>
    <w:rsid w:val="001550A0"/>
    <w:rsid w:val="001555B0"/>
    <w:rsid w:val="00156124"/>
    <w:rsid w:val="00156A92"/>
    <w:rsid w:val="00160B35"/>
    <w:rsid w:val="001622BF"/>
    <w:rsid w:val="00162ADC"/>
    <w:rsid w:val="00164BE3"/>
    <w:rsid w:val="001659F4"/>
    <w:rsid w:val="00167DFD"/>
    <w:rsid w:val="00170FAF"/>
    <w:rsid w:val="001760C3"/>
    <w:rsid w:val="00180131"/>
    <w:rsid w:val="00184CAB"/>
    <w:rsid w:val="001954CF"/>
    <w:rsid w:val="001A16C5"/>
    <w:rsid w:val="001A3C59"/>
    <w:rsid w:val="001A777A"/>
    <w:rsid w:val="001B1925"/>
    <w:rsid w:val="001C155E"/>
    <w:rsid w:val="001E2FF1"/>
    <w:rsid w:val="001E7C01"/>
    <w:rsid w:val="001F1B5F"/>
    <w:rsid w:val="0020671E"/>
    <w:rsid w:val="002140D4"/>
    <w:rsid w:val="00214AF2"/>
    <w:rsid w:val="00217898"/>
    <w:rsid w:val="002220D8"/>
    <w:rsid w:val="00222760"/>
    <w:rsid w:val="00223E4E"/>
    <w:rsid w:val="002330CD"/>
    <w:rsid w:val="002370E0"/>
    <w:rsid w:val="00245713"/>
    <w:rsid w:val="00247BA2"/>
    <w:rsid w:val="00247EB1"/>
    <w:rsid w:val="00250423"/>
    <w:rsid w:val="00252337"/>
    <w:rsid w:val="0025234F"/>
    <w:rsid w:val="00254CEF"/>
    <w:rsid w:val="00255BD4"/>
    <w:rsid w:val="002605F2"/>
    <w:rsid w:val="002624B1"/>
    <w:rsid w:val="00265962"/>
    <w:rsid w:val="00267E5F"/>
    <w:rsid w:val="00275F8B"/>
    <w:rsid w:val="00283E49"/>
    <w:rsid w:val="00290CB5"/>
    <w:rsid w:val="0029324B"/>
    <w:rsid w:val="002969CD"/>
    <w:rsid w:val="002A0826"/>
    <w:rsid w:val="002A314A"/>
    <w:rsid w:val="002B065C"/>
    <w:rsid w:val="002B778D"/>
    <w:rsid w:val="002B7C3C"/>
    <w:rsid w:val="002C2E21"/>
    <w:rsid w:val="002D2A80"/>
    <w:rsid w:val="002D5136"/>
    <w:rsid w:val="002D6AF6"/>
    <w:rsid w:val="002E22B3"/>
    <w:rsid w:val="002E3708"/>
    <w:rsid w:val="002E393A"/>
    <w:rsid w:val="002E7B1F"/>
    <w:rsid w:val="002F2413"/>
    <w:rsid w:val="002F4909"/>
    <w:rsid w:val="002F4998"/>
    <w:rsid w:val="002F7B90"/>
    <w:rsid w:val="0030296C"/>
    <w:rsid w:val="003029E3"/>
    <w:rsid w:val="00306D26"/>
    <w:rsid w:val="00307E9B"/>
    <w:rsid w:val="00313351"/>
    <w:rsid w:val="003136B0"/>
    <w:rsid w:val="003200D0"/>
    <w:rsid w:val="00322DDB"/>
    <w:rsid w:val="00327411"/>
    <w:rsid w:val="003324DA"/>
    <w:rsid w:val="003331A8"/>
    <w:rsid w:val="00337E1C"/>
    <w:rsid w:val="00343653"/>
    <w:rsid w:val="00343834"/>
    <w:rsid w:val="0034765D"/>
    <w:rsid w:val="0035182C"/>
    <w:rsid w:val="00354D98"/>
    <w:rsid w:val="00355928"/>
    <w:rsid w:val="00355A78"/>
    <w:rsid w:val="00356BF5"/>
    <w:rsid w:val="00360795"/>
    <w:rsid w:val="00361B6E"/>
    <w:rsid w:val="0036207D"/>
    <w:rsid w:val="00364C43"/>
    <w:rsid w:val="003654DB"/>
    <w:rsid w:val="003712D5"/>
    <w:rsid w:val="003733A6"/>
    <w:rsid w:val="003741D8"/>
    <w:rsid w:val="00377C91"/>
    <w:rsid w:val="003809F6"/>
    <w:rsid w:val="00383374"/>
    <w:rsid w:val="0039096E"/>
    <w:rsid w:val="003931C7"/>
    <w:rsid w:val="00394ACE"/>
    <w:rsid w:val="00396C7C"/>
    <w:rsid w:val="003A20AD"/>
    <w:rsid w:val="003A6612"/>
    <w:rsid w:val="003A6F28"/>
    <w:rsid w:val="003B0BB7"/>
    <w:rsid w:val="003B1ADD"/>
    <w:rsid w:val="003B42E8"/>
    <w:rsid w:val="003B7BAF"/>
    <w:rsid w:val="003C4654"/>
    <w:rsid w:val="003C4B24"/>
    <w:rsid w:val="003C6E15"/>
    <w:rsid w:val="003D167D"/>
    <w:rsid w:val="003D1796"/>
    <w:rsid w:val="003D3360"/>
    <w:rsid w:val="003D5EDE"/>
    <w:rsid w:val="003D6317"/>
    <w:rsid w:val="003E2734"/>
    <w:rsid w:val="003E5048"/>
    <w:rsid w:val="003E707E"/>
    <w:rsid w:val="003F001A"/>
    <w:rsid w:val="003F0AA3"/>
    <w:rsid w:val="003F211F"/>
    <w:rsid w:val="003F2598"/>
    <w:rsid w:val="003F2F6B"/>
    <w:rsid w:val="003F3128"/>
    <w:rsid w:val="003F4EDD"/>
    <w:rsid w:val="00400B94"/>
    <w:rsid w:val="0040212B"/>
    <w:rsid w:val="004026BA"/>
    <w:rsid w:val="0040456D"/>
    <w:rsid w:val="004045AD"/>
    <w:rsid w:val="004052B0"/>
    <w:rsid w:val="00406F3F"/>
    <w:rsid w:val="00407DAA"/>
    <w:rsid w:val="004110CE"/>
    <w:rsid w:val="00412F7E"/>
    <w:rsid w:val="004132B6"/>
    <w:rsid w:val="00414AA4"/>
    <w:rsid w:val="00414CAD"/>
    <w:rsid w:val="00420D45"/>
    <w:rsid w:val="0042414E"/>
    <w:rsid w:val="00424B34"/>
    <w:rsid w:val="00425178"/>
    <w:rsid w:val="00442790"/>
    <w:rsid w:val="00445ACB"/>
    <w:rsid w:val="00453B7A"/>
    <w:rsid w:val="004676B8"/>
    <w:rsid w:val="00470C63"/>
    <w:rsid w:val="004718B5"/>
    <w:rsid w:val="00475A7B"/>
    <w:rsid w:val="00476E6A"/>
    <w:rsid w:val="00483396"/>
    <w:rsid w:val="004925F7"/>
    <w:rsid w:val="00492AB3"/>
    <w:rsid w:val="00493A82"/>
    <w:rsid w:val="00494128"/>
    <w:rsid w:val="00495334"/>
    <w:rsid w:val="004971C8"/>
    <w:rsid w:val="004A10AA"/>
    <w:rsid w:val="004A2976"/>
    <w:rsid w:val="004A3A39"/>
    <w:rsid w:val="004A42C1"/>
    <w:rsid w:val="004A5ED4"/>
    <w:rsid w:val="004A6756"/>
    <w:rsid w:val="004B0CB6"/>
    <w:rsid w:val="004B15B7"/>
    <w:rsid w:val="004B35C7"/>
    <w:rsid w:val="004B38C5"/>
    <w:rsid w:val="004B47C1"/>
    <w:rsid w:val="004B66F2"/>
    <w:rsid w:val="004C0117"/>
    <w:rsid w:val="004C2A37"/>
    <w:rsid w:val="004C7F8C"/>
    <w:rsid w:val="004D0E38"/>
    <w:rsid w:val="004E029F"/>
    <w:rsid w:val="004E1241"/>
    <w:rsid w:val="004F0ACD"/>
    <w:rsid w:val="004F3F34"/>
    <w:rsid w:val="004F7754"/>
    <w:rsid w:val="004F775C"/>
    <w:rsid w:val="004F784C"/>
    <w:rsid w:val="00502739"/>
    <w:rsid w:val="0050371A"/>
    <w:rsid w:val="005044C7"/>
    <w:rsid w:val="00507C2B"/>
    <w:rsid w:val="00507E45"/>
    <w:rsid w:val="005139E6"/>
    <w:rsid w:val="00513A42"/>
    <w:rsid w:val="0052090C"/>
    <w:rsid w:val="00520BA9"/>
    <w:rsid w:val="00521021"/>
    <w:rsid w:val="00521AC5"/>
    <w:rsid w:val="00522B01"/>
    <w:rsid w:val="0053002A"/>
    <w:rsid w:val="00536566"/>
    <w:rsid w:val="005366EC"/>
    <w:rsid w:val="00536899"/>
    <w:rsid w:val="00540F8D"/>
    <w:rsid w:val="00542F11"/>
    <w:rsid w:val="0054409C"/>
    <w:rsid w:val="0054601C"/>
    <w:rsid w:val="00547E28"/>
    <w:rsid w:val="005518D2"/>
    <w:rsid w:val="00552B33"/>
    <w:rsid w:val="00553096"/>
    <w:rsid w:val="00554052"/>
    <w:rsid w:val="00556320"/>
    <w:rsid w:val="00556A90"/>
    <w:rsid w:val="005576B3"/>
    <w:rsid w:val="0056289F"/>
    <w:rsid w:val="00562BDC"/>
    <w:rsid w:val="00563919"/>
    <w:rsid w:val="00564F25"/>
    <w:rsid w:val="0056502C"/>
    <w:rsid w:val="005674EC"/>
    <w:rsid w:val="00567630"/>
    <w:rsid w:val="00567BE7"/>
    <w:rsid w:val="00582554"/>
    <w:rsid w:val="00586DC4"/>
    <w:rsid w:val="00590AFE"/>
    <w:rsid w:val="005930E2"/>
    <w:rsid w:val="0059452D"/>
    <w:rsid w:val="005957E4"/>
    <w:rsid w:val="005A1825"/>
    <w:rsid w:val="005A1D16"/>
    <w:rsid w:val="005A3B95"/>
    <w:rsid w:val="005B2346"/>
    <w:rsid w:val="005B2520"/>
    <w:rsid w:val="005B49F9"/>
    <w:rsid w:val="005B7347"/>
    <w:rsid w:val="005C27D6"/>
    <w:rsid w:val="005C2B5F"/>
    <w:rsid w:val="005C31C6"/>
    <w:rsid w:val="005D0D38"/>
    <w:rsid w:val="005D2CEE"/>
    <w:rsid w:val="005D6AE2"/>
    <w:rsid w:val="005D6B11"/>
    <w:rsid w:val="005E2FC5"/>
    <w:rsid w:val="005E422C"/>
    <w:rsid w:val="005E6653"/>
    <w:rsid w:val="005F251D"/>
    <w:rsid w:val="005F394C"/>
    <w:rsid w:val="005F7A48"/>
    <w:rsid w:val="00600346"/>
    <w:rsid w:val="0060035E"/>
    <w:rsid w:val="00601EBE"/>
    <w:rsid w:val="006061DD"/>
    <w:rsid w:val="00613242"/>
    <w:rsid w:val="00617244"/>
    <w:rsid w:val="006172F5"/>
    <w:rsid w:val="00617E64"/>
    <w:rsid w:val="00626A59"/>
    <w:rsid w:val="00627C5B"/>
    <w:rsid w:val="006317B4"/>
    <w:rsid w:val="006360C1"/>
    <w:rsid w:val="00643EA8"/>
    <w:rsid w:val="006442DB"/>
    <w:rsid w:val="006447AC"/>
    <w:rsid w:val="00645A8D"/>
    <w:rsid w:val="0064717C"/>
    <w:rsid w:val="006475DC"/>
    <w:rsid w:val="00650118"/>
    <w:rsid w:val="006558FB"/>
    <w:rsid w:val="00656CC2"/>
    <w:rsid w:val="0065737F"/>
    <w:rsid w:val="00661019"/>
    <w:rsid w:val="0066506A"/>
    <w:rsid w:val="0067092C"/>
    <w:rsid w:val="00673730"/>
    <w:rsid w:val="00673FFD"/>
    <w:rsid w:val="00674D3A"/>
    <w:rsid w:val="006753C7"/>
    <w:rsid w:val="00676959"/>
    <w:rsid w:val="00676A75"/>
    <w:rsid w:val="0067749A"/>
    <w:rsid w:val="00680EE3"/>
    <w:rsid w:val="006813F4"/>
    <w:rsid w:val="00682A1F"/>
    <w:rsid w:val="00690EF3"/>
    <w:rsid w:val="006A24A1"/>
    <w:rsid w:val="006A4F4C"/>
    <w:rsid w:val="006A51CD"/>
    <w:rsid w:val="006B0C45"/>
    <w:rsid w:val="006B0F7F"/>
    <w:rsid w:val="006B61BA"/>
    <w:rsid w:val="006B69FD"/>
    <w:rsid w:val="006C4C48"/>
    <w:rsid w:val="006D16B5"/>
    <w:rsid w:val="006D6E1F"/>
    <w:rsid w:val="006E1269"/>
    <w:rsid w:val="006E3BC9"/>
    <w:rsid w:val="006E481A"/>
    <w:rsid w:val="006E4D7F"/>
    <w:rsid w:val="006E70DE"/>
    <w:rsid w:val="006F3BF1"/>
    <w:rsid w:val="006F617F"/>
    <w:rsid w:val="006F6AC9"/>
    <w:rsid w:val="007014A6"/>
    <w:rsid w:val="00701A12"/>
    <w:rsid w:val="00705AB2"/>
    <w:rsid w:val="00706DD6"/>
    <w:rsid w:val="00711780"/>
    <w:rsid w:val="007139F7"/>
    <w:rsid w:val="0071424E"/>
    <w:rsid w:val="00722DC4"/>
    <w:rsid w:val="007266B8"/>
    <w:rsid w:val="0073000C"/>
    <w:rsid w:val="007305BE"/>
    <w:rsid w:val="007322A2"/>
    <w:rsid w:val="00733669"/>
    <w:rsid w:val="00733BCF"/>
    <w:rsid w:val="00735BCB"/>
    <w:rsid w:val="007416CF"/>
    <w:rsid w:val="00742F5C"/>
    <w:rsid w:val="00745A74"/>
    <w:rsid w:val="007508D2"/>
    <w:rsid w:val="007525E4"/>
    <w:rsid w:val="00757F68"/>
    <w:rsid w:val="00762063"/>
    <w:rsid w:val="00763962"/>
    <w:rsid w:val="007667E1"/>
    <w:rsid w:val="00767CE2"/>
    <w:rsid w:val="00771C06"/>
    <w:rsid w:val="00771C09"/>
    <w:rsid w:val="00774477"/>
    <w:rsid w:val="00775C2C"/>
    <w:rsid w:val="00776DE9"/>
    <w:rsid w:val="00777257"/>
    <w:rsid w:val="00781B93"/>
    <w:rsid w:val="00786801"/>
    <w:rsid w:val="00796161"/>
    <w:rsid w:val="007972A0"/>
    <w:rsid w:val="007A3FC7"/>
    <w:rsid w:val="007A6B53"/>
    <w:rsid w:val="007B3124"/>
    <w:rsid w:val="007C148B"/>
    <w:rsid w:val="007D1B61"/>
    <w:rsid w:val="007D2112"/>
    <w:rsid w:val="007D457E"/>
    <w:rsid w:val="007D6CC6"/>
    <w:rsid w:val="007D757A"/>
    <w:rsid w:val="007E03E8"/>
    <w:rsid w:val="007E0994"/>
    <w:rsid w:val="007E0E42"/>
    <w:rsid w:val="007E4A5A"/>
    <w:rsid w:val="007F0B51"/>
    <w:rsid w:val="007F2511"/>
    <w:rsid w:val="007F2AC2"/>
    <w:rsid w:val="007F65C7"/>
    <w:rsid w:val="007F6DC1"/>
    <w:rsid w:val="007F7384"/>
    <w:rsid w:val="00805727"/>
    <w:rsid w:val="00805F29"/>
    <w:rsid w:val="00806E2A"/>
    <w:rsid w:val="008124AD"/>
    <w:rsid w:val="00821EA9"/>
    <w:rsid w:val="00825417"/>
    <w:rsid w:val="00825C78"/>
    <w:rsid w:val="00830CED"/>
    <w:rsid w:val="00831F5D"/>
    <w:rsid w:val="00835149"/>
    <w:rsid w:val="00844D15"/>
    <w:rsid w:val="00845506"/>
    <w:rsid w:val="00847B14"/>
    <w:rsid w:val="008511E8"/>
    <w:rsid w:val="0085159D"/>
    <w:rsid w:val="00863C1B"/>
    <w:rsid w:val="008644F0"/>
    <w:rsid w:val="00866D19"/>
    <w:rsid w:val="00867507"/>
    <w:rsid w:val="00867BC0"/>
    <w:rsid w:val="0087252F"/>
    <w:rsid w:val="00872C83"/>
    <w:rsid w:val="00876C06"/>
    <w:rsid w:val="008831A9"/>
    <w:rsid w:val="00885927"/>
    <w:rsid w:val="00885EE6"/>
    <w:rsid w:val="008867D4"/>
    <w:rsid w:val="00887DD9"/>
    <w:rsid w:val="00890B09"/>
    <w:rsid w:val="0089307D"/>
    <w:rsid w:val="008935B8"/>
    <w:rsid w:val="00893C6B"/>
    <w:rsid w:val="00897151"/>
    <w:rsid w:val="008A32D0"/>
    <w:rsid w:val="008B0804"/>
    <w:rsid w:val="008B31B6"/>
    <w:rsid w:val="008C2F11"/>
    <w:rsid w:val="008C7A0B"/>
    <w:rsid w:val="008D2DF8"/>
    <w:rsid w:val="008D557E"/>
    <w:rsid w:val="008E5224"/>
    <w:rsid w:val="008E560E"/>
    <w:rsid w:val="008F214A"/>
    <w:rsid w:val="008F3EF8"/>
    <w:rsid w:val="00901EFE"/>
    <w:rsid w:val="00907770"/>
    <w:rsid w:val="0091069C"/>
    <w:rsid w:val="00912064"/>
    <w:rsid w:val="00922F1E"/>
    <w:rsid w:val="00930BCC"/>
    <w:rsid w:val="0093250E"/>
    <w:rsid w:val="00935E91"/>
    <w:rsid w:val="0094073C"/>
    <w:rsid w:val="00941637"/>
    <w:rsid w:val="00942002"/>
    <w:rsid w:val="00944B86"/>
    <w:rsid w:val="0094753B"/>
    <w:rsid w:val="0094776F"/>
    <w:rsid w:val="00950102"/>
    <w:rsid w:val="00952DB4"/>
    <w:rsid w:val="00953924"/>
    <w:rsid w:val="00954F63"/>
    <w:rsid w:val="009577B9"/>
    <w:rsid w:val="00960EF6"/>
    <w:rsid w:val="00965FDF"/>
    <w:rsid w:val="00972F47"/>
    <w:rsid w:val="00976D78"/>
    <w:rsid w:val="0097785E"/>
    <w:rsid w:val="009807B3"/>
    <w:rsid w:val="00981842"/>
    <w:rsid w:val="00982281"/>
    <w:rsid w:val="00984F48"/>
    <w:rsid w:val="00992150"/>
    <w:rsid w:val="009929B4"/>
    <w:rsid w:val="009941F2"/>
    <w:rsid w:val="00994B1C"/>
    <w:rsid w:val="0099767C"/>
    <w:rsid w:val="009A1A50"/>
    <w:rsid w:val="009A3135"/>
    <w:rsid w:val="009A444D"/>
    <w:rsid w:val="009A5015"/>
    <w:rsid w:val="009B116E"/>
    <w:rsid w:val="009B4832"/>
    <w:rsid w:val="009B6F9C"/>
    <w:rsid w:val="009B7590"/>
    <w:rsid w:val="009C082B"/>
    <w:rsid w:val="009C3853"/>
    <w:rsid w:val="009C5C81"/>
    <w:rsid w:val="009C7F74"/>
    <w:rsid w:val="009D2C9C"/>
    <w:rsid w:val="009D33A7"/>
    <w:rsid w:val="009D504E"/>
    <w:rsid w:val="009D5199"/>
    <w:rsid w:val="009D597F"/>
    <w:rsid w:val="009D5B7A"/>
    <w:rsid w:val="009E42AB"/>
    <w:rsid w:val="009E5014"/>
    <w:rsid w:val="009F0C04"/>
    <w:rsid w:val="009F11B9"/>
    <w:rsid w:val="009F6D15"/>
    <w:rsid w:val="009F701A"/>
    <w:rsid w:val="009F766E"/>
    <w:rsid w:val="00A0377E"/>
    <w:rsid w:val="00A1202C"/>
    <w:rsid w:val="00A14D08"/>
    <w:rsid w:val="00A1569A"/>
    <w:rsid w:val="00A15737"/>
    <w:rsid w:val="00A17AB5"/>
    <w:rsid w:val="00A2524E"/>
    <w:rsid w:val="00A27BA0"/>
    <w:rsid w:val="00A301E5"/>
    <w:rsid w:val="00A31A41"/>
    <w:rsid w:val="00A324BC"/>
    <w:rsid w:val="00A32889"/>
    <w:rsid w:val="00A32F04"/>
    <w:rsid w:val="00A33FB7"/>
    <w:rsid w:val="00A3429F"/>
    <w:rsid w:val="00A35B0D"/>
    <w:rsid w:val="00A4243D"/>
    <w:rsid w:val="00A439A9"/>
    <w:rsid w:val="00A4538E"/>
    <w:rsid w:val="00A4734D"/>
    <w:rsid w:val="00A5286F"/>
    <w:rsid w:val="00A5724F"/>
    <w:rsid w:val="00A60851"/>
    <w:rsid w:val="00A65806"/>
    <w:rsid w:val="00A70FD2"/>
    <w:rsid w:val="00A72E32"/>
    <w:rsid w:val="00A759A9"/>
    <w:rsid w:val="00A75B5E"/>
    <w:rsid w:val="00A768DA"/>
    <w:rsid w:val="00A77B87"/>
    <w:rsid w:val="00A80851"/>
    <w:rsid w:val="00A81FD1"/>
    <w:rsid w:val="00A83516"/>
    <w:rsid w:val="00A83ABE"/>
    <w:rsid w:val="00A87999"/>
    <w:rsid w:val="00A879F7"/>
    <w:rsid w:val="00A908AC"/>
    <w:rsid w:val="00A90AE3"/>
    <w:rsid w:val="00A92139"/>
    <w:rsid w:val="00A92397"/>
    <w:rsid w:val="00A949C8"/>
    <w:rsid w:val="00A95350"/>
    <w:rsid w:val="00AA2A30"/>
    <w:rsid w:val="00AA7F72"/>
    <w:rsid w:val="00AB05FB"/>
    <w:rsid w:val="00AB2602"/>
    <w:rsid w:val="00AB3211"/>
    <w:rsid w:val="00AB36B7"/>
    <w:rsid w:val="00AC2F45"/>
    <w:rsid w:val="00AC7367"/>
    <w:rsid w:val="00AD0E8F"/>
    <w:rsid w:val="00AD5965"/>
    <w:rsid w:val="00AD7468"/>
    <w:rsid w:val="00AE05F5"/>
    <w:rsid w:val="00AE5779"/>
    <w:rsid w:val="00AE6BC4"/>
    <w:rsid w:val="00AF2031"/>
    <w:rsid w:val="00AF759E"/>
    <w:rsid w:val="00B01D64"/>
    <w:rsid w:val="00B04402"/>
    <w:rsid w:val="00B071A0"/>
    <w:rsid w:val="00B20C37"/>
    <w:rsid w:val="00B23F58"/>
    <w:rsid w:val="00B30284"/>
    <w:rsid w:val="00B317D0"/>
    <w:rsid w:val="00B3240E"/>
    <w:rsid w:val="00B33822"/>
    <w:rsid w:val="00B341ED"/>
    <w:rsid w:val="00B41911"/>
    <w:rsid w:val="00B42D66"/>
    <w:rsid w:val="00B4387F"/>
    <w:rsid w:val="00B44E63"/>
    <w:rsid w:val="00B540FA"/>
    <w:rsid w:val="00B60D9F"/>
    <w:rsid w:val="00B676E6"/>
    <w:rsid w:val="00B70AED"/>
    <w:rsid w:val="00B72DD4"/>
    <w:rsid w:val="00B877DB"/>
    <w:rsid w:val="00B9110E"/>
    <w:rsid w:val="00B97A3C"/>
    <w:rsid w:val="00BA0399"/>
    <w:rsid w:val="00BA1F27"/>
    <w:rsid w:val="00BA289C"/>
    <w:rsid w:val="00BA4F8B"/>
    <w:rsid w:val="00BA6DA1"/>
    <w:rsid w:val="00BB2C28"/>
    <w:rsid w:val="00BC2F16"/>
    <w:rsid w:val="00BC539F"/>
    <w:rsid w:val="00BC58E0"/>
    <w:rsid w:val="00BD12E2"/>
    <w:rsid w:val="00BD154E"/>
    <w:rsid w:val="00BD7607"/>
    <w:rsid w:val="00BE0AD8"/>
    <w:rsid w:val="00BE3229"/>
    <w:rsid w:val="00BE4354"/>
    <w:rsid w:val="00BF5888"/>
    <w:rsid w:val="00BF5CA2"/>
    <w:rsid w:val="00BF6DEF"/>
    <w:rsid w:val="00C040BA"/>
    <w:rsid w:val="00C10614"/>
    <w:rsid w:val="00C10A3C"/>
    <w:rsid w:val="00C13F35"/>
    <w:rsid w:val="00C265A8"/>
    <w:rsid w:val="00C31C8D"/>
    <w:rsid w:val="00C336C2"/>
    <w:rsid w:val="00C35531"/>
    <w:rsid w:val="00C408D2"/>
    <w:rsid w:val="00C43CAA"/>
    <w:rsid w:val="00C50595"/>
    <w:rsid w:val="00C516C1"/>
    <w:rsid w:val="00C53B3C"/>
    <w:rsid w:val="00C57EEC"/>
    <w:rsid w:val="00C6035A"/>
    <w:rsid w:val="00C62A76"/>
    <w:rsid w:val="00C6573A"/>
    <w:rsid w:val="00C65C6A"/>
    <w:rsid w:val="00C74DD1"/>
    <w:rsid w:val="00C809B1"/>
    <w:rsid w:val="00C83FD6"/>
    <w:rsid w:val="00C900E7"/>
    <w:rsid w:val="00C91949"/>
    <w:rsid w:val="00C92F62"/>
    <w:rsid w:val="00C93263"/>
    <w:rsid w:val="00C938A0"/>
    <w:rsid w:val="00CA2EA5"/>
    <w:rsid w:val="00CA316D"/>
    <w:rsid w:val="00CA6D66"/>
    <w:rsid w:val="00CB2124"/>
    <w:rsid w:val="00CB3725"/>
    <w:rsid w:val="00CB5D98"/>
    <w:rsid w:val="00CB6576"/>
    <w:rsid w:val="00CC105E"/>
    <w:rsid w:val="00CC1C56"/>
    <w:rsid w:val="00CC2889"/>
    <w:rsid w:val="00CD1F73"/>
    <w:rsid w:val="00CD351C"/>
    <w:rsid w:val="00CD57B5"/>
    <w:rsid w:val="00CD6BEF"/>
    <w:rsid w:val="00CD6CBA"/>
    <w:rsid w:val="00CF1C5C"/>
    <w:rsid w:val="00CF2696"/>
    <w:rsid w:val="00CF434F"/>
    <w:rsid w:val="00D02421"/>
    <w:rsid w:val="00D032B4"/>
    <w:rsid w:val="00D03886"/>
    <w:rsid w:val="00D05285"/>
    <w:rsid w:val="00D0528D"/>
    <w:rsid w:val="00D060C0"/>
    <w:rsid w:val="00D065E5"/>
    <w:rsid w:val="00D07714"/>
    <w:rsid w:val="00D115DE"/>
    <w:rsid w:val="00D117E8"/>
    <w:rsid w:val="00D17954"/>
    <w:rsid w:val="00D17974"/>
    <w:rsid w:val="00D2116C"/>
    <w:rsid w:val="00D23201"/>
    <w:rsid w:val="00D23393"/>
    <w:rsid w:val="00D23A2B"/>
    <w:rsid w:val="00D30EA9"/>
    <w:rsid w:val="00D3209C"/>
    <w:rsid w:val="00D33545"/>
    <w:rsid w:val="00D37716"/>
    <w:rsid w:val="00D4074E"/>
    <w:rsid w:val="00D424C0"/>
    <w:rsid w:val="00D47CAF"/>
    <w:rsid w:val="00D529D2"/>
    <w:rsid w:val="00D52AFE"/>
    <w:rsid w:val="00D55595"/>
    <w:rsid w:val="00D636BC"/>
    <w:rsid w:val="00D73347"/>
    <w:rsid w:val="00D748C5"/>
    <w:rsid w:val="00D74E27"/>
    <w:rsid w:val="00D7640F"/>
    <w:rsid w:val="00D80C89"/>
    <w:rsid w:val="00D90059"/>
    <w:rsid w:val="00D9683D"/>
    <w:rsid w:val="00DA026D"/>
    <w:rsid w:val="00DA0925"/>
    <w:rsid w:val="00DA0E46"/>
    <w:rsid w:val="00DA201F"/>
    <w:rsid w:val="00DA2D32"/>
    <w:rsid w:val="00DA7F8A"/>
    <w:rsid w:val="00DB1BDF"/>
    <w:rsid w:val="00DB48F6"/>
    <w:rsid w:val="00DC00F5"/>
    <w:rsid w:val="00DC5E08"/>
    <w:rsid w:val="00DD015F"/>
    <w:rsid w:val="00DD073B"/>
    <w:rsid w:val="00DD0B62"/>
    <w:rsid w:val="00DD18B9"/>
    <w:rsid w:val="00DD3ACE"/>
    <w:rsid w:val="00DD7210"/>
    <w:rsid w:val="00DD7B6D"/>
    <w:rsid w:val="00DE0150"/>
    <w:rsid w:val="00DE0A89"/>
    <w:rsid w:val="00DE1384"/>
    <w:rsid w:val="00DE437B"/>
    <w:rsid w:val="00DE43E3"/>
    <w:rsid w:val="00DE6825"/>
    <w:rsid w:val="00DF53A2"/>
    <w:rsid w:val="00DF7B8F"/>
    <w:rsid w:val="00E00565"/>
    <w:rsid w:val="00E00A6F"/>
    <w:rsid w:val="00E019C7"/>
    <w:rsid w:val="00E11AAD"/>
    <w:rsid w:val="00E2341E"/>
    <w:rsid w:val="00E257B8"/>
    <w:rsid w:val="00E25A01"/>
    <w:rsid w:val="00E262B4"/>
    <w:rsid w:val="00E27437"/>
    <w:rsid w:val="00E30422"/>
    <w:rsid w:val="00E3195C"/>
    <w:rsid w:val="00E32A28"/>
    <w:rsid w:val="00E32E7B"/>
    <w:rsid w:val="00E346F3"/>
    <w:rsid w:val="00E35223"/>
    <w:rsid w:val="00E363C3"/>
    <w:rsid w:val="00E42E84"/>
    <w:rsid w:val="00E42FB8"/>
    <w:rsid w:val="00E430D4"/>
    <w:rsid w:val="00E45E19"/>
    <w:rsid w:val="00E473DD"/>
    <w:rsid w:val="00E5461E"/>
    <w:rsid w:val="00E55C2E"/>
    <w:rsid w:val="00E56DE8"/>
    <w:rsid w:val="00E6237B"/>
    <w:rsid w:val="00E63216"/>
    <w:rsid w:val="00E649C5"/>
    <w:rsid w:val="00E652ED"/>
    <w:rsid w:val="00E65654"/>
    <w:rsid w:val="00E730F1"/>
    <w:rsid w:val="00E73101"/>
    <w:rsid w:val="00E74E93"/>
    <w:rsid w:val="00E76C93"/>
    <w:rsid w:val="00E81E13"/>
    <w:rsid w:val="00E8431E"/>
    <w:rsid w:val="00E84746"/>
    <w:rsid w:val="00E850CE"/>
    <w:rsid w:val="00E8613A"/>
    <w:rsid w:val="00E87A09"/>
    <w:rsid w:val="00E93786"/>
    <w:rsid w:val="00E94739"/>
    <w:rsid w:val="00E95092"/>
    <w:rsid w:val="00E97C9F"/>
    <w:rsid w:val="00EA34A0"/>
    <w:rsid w:val="00EA3AA5"/>
    <w:rsid w:val="00EA494B"/>
    <w:rsid w:val="00EA5F16"/>
    <w:rsid w:val="00EB3C5C"/>
    <w:rsid w:val="00EC0532"/>
    <w:rsid w:val="00EC55FA"/>
    <w:rsid w:val="00EC5EEC"/>
    <w:rsid w:val="00EC6B6A"/>
    <w:rsid w:val="00EC71DC"/>
    <w:rsid w:val="00ED1C9B"/>
    <w:rsid w:val="00ED2945"/>
    <w:rsid w:val="00ED2F29"/>
    <w:rsid w:val="00ED50F8"/>
    <w:rsid w:val="00ED69DA"/>
    <w:rsid w:val="00EE06AF"/>
    <w:rsid w:val="00EE3F19"/>
    <w:rsid w:val="00EE4629"/>
    <w:rsid w:val="00EE590E"/>
    <w:rsid w:val="00EE69EF"/>
    <w:rsid w:val="00EE75EB"/>
    <w:rsid w:val="00EF01D7"/>
    <w:rsid w:val="00EF0E58"/>
    <w:rsid w:val="00EF1CF7"/>
    <w:rsid w:val="00EF1FA5"/>
    <w:rsid w:val="00EF2063"/>
    <w:rsid w:val="00EF3880"/>
    <w:rsid w:val="00EF5F2C"/>
    <w:rsid w:val="00EF5F5F"/>
    <w:rsid w:val="00F02A5E"/>
    <w:rsid w:val="00F07E44"/>
    <w:rsid w:val="00F10084"/>
    <w:rsid w:val="00F10B2E"/>
    <w:rsid w:val="00F11DD9"/>
    <w:rsid w:val="00F1692E"/>
    <w:rsid w:val="00F20AF9"/>
    <w:rsid w:val="00F2347D"/>
    <w:rsid w:val="00F33972"/>
    <w:rsid w:val="00F3612C"/>
    <w:rsid w:val="00F36925"/>
    <w:rsid w:val="00F37E47"/>
    <w:rsid w:val="00F403C1"/>
    <w:rsid w:val="00F407F3"/>
    <w:rsid w:val="00F40ABE"/>
    <w:rsid w:val="00F43287"/>
    <w:rsid w:val="00F43CB5"/>
    <w:rsid w:val="00F53DF3"/>
    <w:rsid w:val="00F5404C"/>
    <w:rsid w:val="00F62191"/>
    <w:rsid w:val="00F63FBC"/>
    <w:rsid w:val="00F71C9D"/>
    <w:rsid w:val="00F763FA"/>
    <w:rsid w:val="00F82098"/>
    <w:rsid w:val="00F82928"/>
    <w:rsid w:val="00F91FBB"/>
    <w:rsid w:val="00F9455D"/>
    <w:rsid w:val="00F94760"/>
    <w:rsid w:val="00FA148E"/>
    <w:rsid w:val="00FA15AB"/>
    <w:rsid w:val="00FA3311"/>
    <w:rsid w:val="00FA6FDB"/>
    <w:rsid w:val="00FA75CC"/>
    <w:rsid w:val="00FB4328"/>
    <w:rsid w:val="00FB6265"/>
    <w:rsid w:val="00FC0BB7"/>
    <w:rsid w:val="00FD09BB"/>
    <w:rsid w:val="00FD44EE"/>
    <w:rsid w:val="00FF1A09"/>
    <w:rsid w:val="00FF2270"/>
    <w:rsid w:val="00FF292A"/>
    <w:rsid w:val="00FF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customStyle="1" w:styleId="UnresolvedMention1">
    <w:name w:val="Unresolved Mention1"/>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D636BC"/>
    <w:rPr>
      <w:sz w:val="16"/>
      <w:szCs w:val="16"/>
    </w:rPr>
  </w:style>
  <w:style w:type="paragraph" w:styleId="CommentText">
    <w:name w:val="annotation text"/>
    <w:basedOn w:val="Normal"/>
    <w:link w:val="CommentTextChar"/>
    <w:uiPriority w:val="99"/>
    <w:unhideWhenUsed/>
    <w:rsid w:val="00D636BC"/>
    <w:pPr>
      <w:spacing w:line="240" w:lineRule="auto"/>
    </w:pPr>
    <w:rPr>
      <w:sz w:val="20"/>
      <w:szCs w:val="20"/>
    </w:rPr>
  </w:style>
  <w:style w:type="character" w:customStyle="1" w:styleId="CommentTextChar">
    <w:name w:val="Comment Text Char"/>
    <w:basedOn w:val="DefaultParagraphFont"/>
    <w:link w:val="CommentText"/>
    <w:uiPriority w:val="99"/>
    <w:rsid w:val="00D636BC"/>
    <w:rPr>
      <w:sz w:val="20"/>
      <w:szCs w:val="20"/>
      <w:lang w:val="en-US"/>
    </w:rPr>
  </w:style>
  <w:style w:type="paragraph" w:styleId="FootnoteText">
    <w:name w:val="footnote text"/>
    <w:basedOn w:val="Normal"/>
    <w:link w:val="FootnoteTextChar"/>
    <w:uiPriority w:val="99"/>
    <w:semiHidden/>
    <w:unhideWhenUsed/>
    <w:rsid w:val="00D636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6BC"/>
    <w:rPr>
      <w:sz w:val="20"/>
      <w:szCs w:val="20"/>
      <w:lang w:val="en-US"/>
    </w:rPr>
  </w:style>
  <w:style w:type="character" w:styleId="FootnoteReference">
    <w:name w:val="footnote reference"/>
    <w:basedOn w:val="DefaultParagraphFont"/>
    <w:uiPriority w:val="99"/>
    <w:semiHidden/>
    <w:unhideWhenUsed/>
    <w:rsid w:val="00D636BC"/>
    <w:rPr>
      <w:vertAlign w:val="superscript"/>
    </w:rPr>
  </w:style>
  <w:style w:type="paragraph" w:styleId="CommentSubject">
    <w:name w:val="annotation subject"/>
    <w:basedOn w:val="CommentText"/>
    <w:next w:val="CommentText"/>
    <w:link w:val="CommentSubjectChar"/>
    <w:uiPriority w:val="99"/>
    <w:semiHidden/>
    <w:unhideWhenUsed/>
    <w:rsid w:val="0013617F"/>
    <w:rPr>
      <w:b/>
      <w:bCs/>
    </w:rPr>
  </w:style>
  <w:style w:type="character" w:customStyle="1" w:styleId="CommentSubjectChar">
    <w:name w:val="Comment Subject Char"/>
    <w:basedOn w:val="CommentTextChar"/>
    <w:link w:val="CommentSubject"/>
    <w:uiPriority w:val="99"/>
    <w:semiHidden/>
    <w:rsid w:val="0013617F"/>
    <w:rPr>
      <w:b/>
      <w:bCs/>
      <w:sz w:val="20"/>
      <w:szCs w:val="20"/>
      <w:lang w:val="en-US"/>
    </w:rPr>
  </w:style>
  <w:style w:type="table" w:styleId="TableGrid">
    <w:name w:val="Table Grid"/>
    <w:basedOn w:val="TableNormal"/>
    <w:uiPriority w:val="39"/>
    <w:rsid w:val="00DA0925"/>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2732">
      <w:bodyDiv w:val="1"/>
      <w:marLeft w:val="0"/>
      <w:marRight w:val="0"/>
      <w:marTop w:val="0"/>
      <w:marBottom w:val="0"/>
      <w:divBdr>
        <w:top w:val="none" w:sz="0" w:space="0" w:color="auto"/>
        <w:left w:val="none" w:sz="0" w:space="0" w:color="auto"/>
        <w:bottom w:val="none" w:sz="0" w:space="0" w:color="auto"/>
        <w:right w:val="none" w:sz="0" w:space="0" w:color="auto"/>
      </w:divBdr>
    </w:div>
    <w:div w:id="358822427">
      <w:bodyDiv w:val="1"/>
      <w:marLeft w:val="0"/>
      <w:marRight w:val="0"/>
      <w:marTop w:val="0"/>
      <w:marBottom w:val="0"/>
      <w:divBdr>
        <w:top w:val="none" w:sz="0" w:space="0" w:color="auto"/>
        <w:left w:val="none" w:sz="0" w:space="0" w:color="auto"/>
        <w:bottom w:val="none" w:sz="0" w:space="0" w:color="auto"/>
        <w:right w:val="none" w:sz="0" w:space="0" w:color="auto"/>
      </w:divBdr>
    </w:div>
    <w:div w:id="529341800">
      <w:bodyDiv w:val="1"/>
      <w:marLeft w:val="0"/>
      <w:marRight w:val="0"/>
      <w:marTop w:val="0"/>
      <w:marBottom w:val="0"/>
      <w:divBdr>
        <w:top w:val="none" w:sz="0" w:space="0" w:color="auto"/>
        <w:left w:val="none" w:sz="0" w:space="0" w:color="auto"/>
        <w:bottom w:val="none" w:sz="0" w:space="0" w:color="auto"/>
        <w:right w:val="none" w:sz="0" w:space="0" w:color="auto"/>
      </w:divBdr>
    </w:div>
    <w:div w:id="974025618">
      <w:bodyDiv w:val="1"/>
      <w:marLeft w:val="0"/>
      <w:marRight w:val="0"/>
      <w:marTop w:val="0"/>
      <w:marBottom w:val="0"/>
      <w:divBdr>
        <w:top w:val="none" w:sz="0" w:space="0" w:color="auto"/>
        <w:left w:val="none" w:sz="0" w:space="0" w:color="auto"/>
        <w:bottom w:val="none" w:sz="0" w:space="0" w:color="auto"/>
        <w:right w:val="none" w:sz="0" w:space="0" w:color="auto"/>
      </w:divBdr>
    </w:div>
    <w:div w:id="1374189698">
      <w:bodyDiv w:val="1"/>
      <w:marLeft w:val="0"/>
      <w:marRight w:val="0"/>
      <w:marTop w:val="0"/>
      <w:marBottom w:val="0"/>
      <w:divBdr>
        <w:top w:val="none" w:sz="0" w:space="0" w:color="auto"/>
        <w:left w:val="none" w:sz="0" w:space="0" w:color="auto"/>
        <w:bottom w:val="none" w:sz="0" w:space="0" w:color="auto"/>
        <w:right w:val="none" w:sz="0" w:space="0" w:color="auto"/>
      </w:divBdr>
    </w:div>
    <w:div w:id="1800104866">
      <w:bodyDiv w:val="1"/>
      <w:marLeft w:val="0"/>
      <w:marRight w:val="0"/>
      <w:marTop w:val="0"/>
      <w:marBottom w:val="0"/>
      <w:divBdr>
        <w:top w:val="none" w:sz="0" w:space="0" w:color="auto"/>
        <w:left w:val="none" w:sz="0" w:space="0" w:color="auto"/>
        <w:bottom w:val="none" w:sz="0" w:space="0" w:color="auto"/>
        <w:right w:val="none" w:sz="0" w:space="0" w:color="auto"/>
      </w:divBdr>
    </w:div>
    <w:div w:id="19540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cent.musco@bateswhit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1CE8-ACFF-42B3-811F-CAED839E9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1523</Words>
  <Characters>11413</Characters>
  <Application>Microsoft Office Word</Application>
  <DocSecurity>0</DocSecurity>
  <Lines>1037</Lines>
  <Paragraphs>680</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Painting-MacLean, Kimberly</cp:lastModifiedBy>
  <cp:revision>3</cp:revision>
  <cp:lastPrinted>2015-05-27T13:06:00Z</cp:lastPrinted>
  <dcterms:created xsi:type="dcterms:W3CDTF">2026-03-12T18:32:00Z</dcterms:created>
  <dcterms:modified xsi:type="dcterms:W3CDTF">2026-03-12T18:33:00Z</dcterms:modified>
</cp:coreProperties>
</file>