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B9FD1" w14:textId="3C5B2A14" w:rsidR="00AE45A5" w:rsidRPr="00AE45A5" w:rsidRDefault="00AE45A5" w:rsidP="00AE45A5">
      <w:pPr>
        <w:jc w:val="left"/>
        <w:rPr>
          <w:b/>
          <w:bCs/>
        </w:rPr>
      </w:pPr>
      <w:r w:rsidRPr="00AE45A5">
        <w:rPr>
          <w:b/>
          <w:bCs/>
        </w:rPr>
        <w:t>2026</w:t>
      </w:r>
      <w:r w:rsidRPr="00AE45A5">
        <w:rPr>
          <w:b/>
          <w:bCs/>
        </w:rPr>
        <w:tab/>
      </w:r>
      <w:r w:rsidRPr="00AE45A5">
        <w:rPr>
          <w:b/>
          <w:bCs/>
        </w:rPr>
        <w:tab/>
      </w:r>
      <w:r w:rsidRPr="00AE45A5">
        <w:rPr>
          <w:b/>
          <w:bCs/>
        </w:rPr>
        <w:tab/>
      </w:r>
      <w:r w:rsidRPr="00AE45A5">
        <w:rPr>
          <w:b/>
          <w:bCs/>
        </w:rPr>
        <w:tab/>
      </w:r>
      <w:r w:rsidRPr="00AE45A5">
        <w:rPr>
          <w:b/>
          <w:bCs/>
        </w:rPr>
        <w:tab/>
      </w:r>
      <w:r w:rsidRPr="00AE45A5">
        <w:rPr>
          <w:b/>
          <w:bCs/>
        </w:rPr>
        <w:tab/>
      </w:r>
      <w:r w:rsidRPr="00AE45A5">
        <w:rPr>
          <w:b/>
          <w:bCs/>
        </w:rPr>
        <w:tab/>
      </w:r>
      <w:r w:rsidRPr="00AE45A5">
        <w:rPr>
          <w:b/>
          <w:bCs/>
        </w:rPr>
        <w:tab/>
      </w:r>
      <w:r>
        <w:rPr>
          <w:b/>
          <w:bCs/>
        </w:rPr>
        <w:tab/>
      </w:r>
      <w:r w:rsidRPr="00AE45A5">
        <w:rPr>
          <w:b/>
          <w:bCs/>
        </w:rPr>
        <w:tab/>
      </w:r>
      <w:r w:rsidRPr="00AE45A5">
        <w:rPr>
          <w:b/>
          <w:bCs/>
        </w:rPr>
        <w:tab/>
        <w:t>M12663</w:t>
      </w:r>
    </w:p>
    <w:p w14:paraId="4CDEE792" w14:textId="77777777" w:rsidR="00AE45A5" w:rsidRPr="00B470A3" w:rsidRDefault="00AE45A5" w:rsidP="00AE45A5">
      <w:pPr>
        <w:pStyle w:val="SMCentreBold"/>
        <w:rPr>
          <w:sz w:val="28"/>
          <w:szCs w:val="28"/>
        </w:rPr>
      </w:pPr>
      <w:r w:rsidRPr="00B470A3">
        <w:rPr>
          <w:sz w:val="28"/>
          <w:szCs w:val="28"/>
        </w:rPr>
        <w:t xml:space="preserve">NOVA SCOTIA </w:t>
      </w:r>
      <w:r>
        <w:rPr>
          <w:sz w:val="28"/>
          <w:szCs w:val="28"/>
        </w:rPr>
        <w:t>ENERGY</w:t>
      </w:r>
      <w:r w:rsidRPr="00B470A3">
        <w:rPr>
          <w:sz w:val="28"/>
          <w:szCs w:val="28"/>
        </w:rPr>
        <w:t xml:space="preserve"> BOARD</w:t>
      </w:r>
    </w:p>
    <w:p w14:paraId="1E66B34B" w14:textId="77777777" w:rsidR="00AE45A5" w:rsidRDefault="00AE45A5" w:rsidP="00AE45A5">
      <w:pPr>
        <w:ind w:left="2880" w:hanging="2880"/>
        <w:rPr>
          <w:rStyle w:val="SMBoldItalic"/>
        </w:rPr>
      </w:pPr>
      <w:r w:rsidRPr="006878FE">
        <w:rPr>
          <w:rStyle w:val="SMCharacterBold"/>
        </w:rPr>
        <w:t>IN THE MATTER OF:</w:t>
      </w:r>
      <w:r w:rsidRPr="00B470A3">
        <w:t xml:space="preserve"> </w:t>
      </w:r>
      <w:r>
        <w:tab/>
      </w:r>
      <w:r w:rsidRPr="00A2568E">
        <w:rPr>
          <w:rStyle w:val="SMBoldItalic"/>
          <w:i w:val="0"/>
          <w:iCs/>
        </w:rPr>
        <w:t>The</w:t>
      </w:r>
      <w:r>
        <w:rPr>
          <w:rStyle w:val="SMBoldItalic"/>
        </w:rPr>
        <w:t xml:space="preserve"> More Access to Energy Act </w:t>
      </w:r>
    </w:p>
    <w:p w14:paraId="64F90342" w14:textId="77777777" w:rsidR="00AE45A5" w:rsidRPr="00973902" w:rsidRDefault="00AE45A5" w:rsidP="00AE45A5">
      <w:pPr>
        <w:ind w:left="2880" w:hanging="2880"/>
        <w:rPr>
          <w:b/>
        </w:rPr>
      </w:pPr>
      <w:r>
        <w:tab/>
      </w:r>
      <w:r w:rsidRPr="00973902">
        <w:rPr>
          <w:b/>
        </w:rPr>
        <w:t xml:space="preserve">- and - </w:t>
      </w:r>
    </w:p>
    <w:p w14:paraId="3FFEF1F7" w14:textId="77777777" w:rsidR="00AE45A5" w:rsidRPr="00A2568E" w:rsidRDefault="00AE45A5" w:rsidP="00AE45A5">
      <w:pPr>
        <w:ind w:left="2880" w:hanging="2880"/>
        <w:jc w:val="left"/>
        <w:rPr>
          <w:rStyle w:val="SMCharacterBold"/>
        </w:rPr>
      </w:pPr>
      <w:r w:rsidRPr="006878FE">
        <w:rPr>
          <w:rStyle w:val="SMCharacterBold"/>
        </w:rPr>
        <w:t>IN THE MATTER OF:</w:t>
      </w:r>
      <w:r w:rsidRPr="00B470A3">
        <w:t xml:space="preserve"> </w:t>
      </w:r>
      <w:r>
        <w:tab/>
      </w:r>
      <w:r>
        <w:rPr>
          <w:rStyle w:val="SMCharacterBold"/>
        </w:rPr>
        <w:t>An Application by Nova Scotia Independent Energy System Operator for approval of its proposed expenditure and revenue requirement for the test year ending March 31, 2027</w:t>
      </w:r>
    </w:p>
    <w:p w14:paraId="45305B2D" w14:textId="77777777" w:rsidR="001979FC" w:rsidRDefault="001979FC" w:rsidP="00564BC5"/>
    <w:p w14:paraId="428D0945" w14:textId="53E7A793" w:rsidR="001979FC" w:rsidRPr="001979FC" w:rsidRDefault="001979FC" w:rsidP="001979FC">
      <w:pPr>
        <w:jc w:val="center"/>
        <w:rPr>
          <w:b/>
          <w:bCs/>
          <w:sz w:val="28"/>
          <w:szCs w:val="28"/>
        </w:rPr>
      </w:pPr>
      <w:r w:rsidRPr="001979FC">
        <w:rPr>
          <w:b/>
          <w:bCs/>
          <w:sz w:val="28"/>
          <w:szCs w:val="28"/>
        </w:rPr>
        <w:t>INFORMATION REQUESTS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55"/>
      </w:tblGrid>
      <w:tr w:rsidR="001979FC" w14:paraId="3D5355EE" w14:textId="77777777" w:rsidTr="001979FC">
        <w:tc>
          <w:tcPr>
            <w:tcW w:w="2695" w:type="dxa"/>
          </w:tcPr>
          <w:p w14:paraId="15CD8E04" w14:textId="4D729264" w:rsidR="001979FC" w:rsidRPr="001979FC" w:rsidRDefault="001979FC" w:rsidP="00564BC5">
            <w:pPr>
              <w:rPr>
                <w:b/>
                <w:bCs/>
              </w:rPr>
            </w:pPr>
            <w:r w:rsidRPr="001979FC">
              <w:rPr>
                <w:b/>
                <w:bCs/>
              </w:rPr>
              <w:t>To:</w:t>
            </w:r>
          </w:p>
        </w:tc>
        <w:tc>
          <w:tcPr>
            <w:tcW w:w="6655" w:type="dxa"/>
          </w:tcPr>
          <w:p w14:paraId="09CDF597" w14:textId="755BB76E" w:rsidR="001979FC" w:rsidRDefault="00AE45A5" w:rsidP="00564BC5">
            <w:r>
              <w:t>Nova Scotia Independent Energy System Operator</w:t>
            </w:r>
            <w:r w:rsidR="005801B6">
              <w:t xml:space="preserve"> </w:t>
            </w:r>
            <w:r w:rsidR="00E37F5C">
              <w:br/>
            </w:r>
            <w:r w:rsidR="005801B6">
              <w:t>(“</w:t>
            </w:r>
            <w:r w:rsidR="00E37F5C">
              <w:t>IESO Nova Scotia</w:t>
            </w:r>
            <w:r w:rsidR="005801B6">
              <w:t>”)</w:t>
            </w:r>
          </w:p>
        </w:tc>
      </w:tr>
      <w:tr w:rsidR="001979FC" w14:paraId="0EE9CFE3" w14:textId="77777777" w:rsidTr="001979FC">
        <w:tc>
          <w:tcPr>
            <w:tcW w:w="2695" w:type="dxa"/>
          </w:tcPr>
          <w:p w14:paraId="41146E84" w14:textId="43CBFFDA" w:rsidR="001979FC" w:rsidRPr="001979FC" w:rsidRDefault="001979FC" w:rsidP="00564BC5">
            <w:pPr>
              <w:rPr>
                <w:b/>
                <w:bCs/>
              </w:rPr>
            </w:pPr>
            <w:r w:rsidRPr="001979FC">
              <w:rPr>
                <w:b/>
                <w:bCs/>
              </w:rPr>
              <w:t>From:</w:t>
            </w:r>
          </w:p>
        </w:tc>
        <w:tc>
          <w:tcPr>
            <w:tcW w:w="6655" w:type="dxa"/>
          </w:tcPr>
          <w:p w14:paraId="47E09CBD" w14:textId="7A684204" w:rsidR="001979FC" w:rsidRDefault="001979FC" w:rsidP="00564BC5">
            <w:r>
              <w:t>The Industrial Group</w:t>
            </w:r>
          </w:p>
        </w:tc>
      </w:tr>
      <w:tr w:rsidR="001979FC" w14:paraId="481A6EC8" w14:textId="77777777" w:rsidTr="001979FC">
        <w:tc>
          <w:tcPr>
            <w:tcW w:w="2695" w:type="dxa"/>
          </w:tcPr>
          <w:p w14:paraId="3AD8E70C" w14:textId="758D6C03" w:rsidR="001979FC" w:rsidRPr="001979FC" w:rsidRDefault="001979FC" w:rsidP="00564BC5">
            <w:pPr>
              <w:rPr>
                <w:b/>
                <w:bCs/>
              </w:rPr>
            </w:pPr>
            <w:r w:rsidRPr="001979FC">
              <w:rPr>
                <w:b/>
                <w:bCs/>
              </w:rPr>
              <w:t>Responses Due:</w:t>
            </w:r>
          </w:p>
        </w:tc>
        <w:tc>
          <w:tcPr>
            <w:tcW w:w="6655" w:type="dxa"/>
          </w:tcPr>
          <w:p w14:paraId="2E2477F3" w14:textId="605C2936" w:rsidR="001979FC" w:rsidRPr="005801B6" w:rsidRDefault="00AE45A5" w:rsidP="00564BC5">
            <w:r>
              <w:t>March 10, 2026</w:t>
            </w:r>
          </w:p>
        </w:tc>
      </w:tr>
      <w:tr w:rsidR="001979FC" w14:paraId="50BEDAFB" w14:textId="77777777" w:rsidTr="001979FC">
        <w:tc>
          <w:tcPr>
            <w:tcW w:w="2695" w:type="dxa"/>
          </w:tcPr>
          <w:p w14:paraId="3918CFC4" w14:textId="0002E4C6" w:rsidR="001979FC" w:rsidRPr="001979FC" w:rsidRDefault="001979FC" w:rsidP="00564BC5">
            <w:pPr>
              <w:rPr>
                <w:b/>
                <w:bCs/>
              </w:rPr>
            </w:pPr>
            <w:r w:rsidRPr="001979FC">
              <w:rPr>
                <w:b/>
                <w:bCs/>
              </w:rPr>
              <w:t>Contact Person</w:t>
            </w:r>
          </w:p>
        </w:tc>
        <w:tc>
          <w:tcPr>
            <w:tcW w:w="6655" w:type="dxa"/>
          </w:tcPr>
          <w:p w14:paraId="07E75545" w14:textId="33228FB9" w:rsidR="001979FC" w:rsidRDefault="001979FC" w:rsidP="00564BC5">
            <w:r>
              <w:t xml:space="preserve">Nancy </w:t>
            </w:r>
            <w:r w:rsidR="005801B6">
              <w:t xml:space="preserve">G. </w:t>
            </w:r>
            <w:r>
              <w:t>Rubin</w:t>
            </w:r>
            <w:r w:rsidR="005801B6">
              <w:t>, K.C.</w:t>
            </w:r>
            <w:r w:rsidR="005801B6">
              <w:br/>
              <w:t>Brianne Rudderham</w:t>
            </w:r>
            <w:r>
              <w:br/>
              <w:t>Stewart McKelvey</w:t>
            </w:r>
            <w:r w:rsidR="005801B6">
              <w:br/>
            </w:r>
            <w:r w:rsidR="005801B6" w:rsidRPr="00C9193E">
              <w:rPr>
                <w:lang w:val="en-US"/>
              </w:rPr>
              <w:t xml:space="preserve">Suite </w:t>
            </w:r>
            <w:r w:rsidR="005801B6">
              <w:t>600-1741 Lower</w:t>
            </w:r>
            <w:r w:rsidR="005801B6" w:rsidRPr="008A67A3">
              <w:t xml:space="preserve"> Water Street</w:t>
            </w:r>
            <w:r w:rsidR="005801B6">
              <w:rPr>
                <w:lang w:val="en-US"/>
              </w:rPr>
              <w:br/>
              <w:t>P.O. Box 997</w:t>
            </w:r>
            <w:r w:rsidR="005801B6">
              <w:rPr>
                <w:lang w:val="en-US"/>
              </w:rPr>
              <w:br/>
              <w:t xml:space="preserve">Halifax NS   </w:t>
            </w:r>
            <w:r w:rsidR="005801B6" w:rsidRPr="00C9193E">
              <w:rPr>
                <w:lang w:val="en-US"/>
              </w:rPr>
              <w:t>B3J 2X2</w:t>
            </w:r>
            <w:r w:rsidR="005801B6" w:rsidRPr="00C9193E">
              <w:rPr>
                <w:lang w:val="en-US"/>
              </w:rPr>
              <w:br/>
              <w:t>Telephone:</w:t>
            </w:r>
            <w:r w:rsidR="005801B6">
              <w:rPr>
                <w:lang w:val="en-US"/>
              </w:rPr>
              <w:t xml:space="preserve"> (902) 420-3200 / Fax (902) 420-</w:t>
            </w:r>
            <w:r w:rsidR="005801B6" w:rsidRPr="00C9193E">
              <w:rPr>
                <w:lang w:val="en-US"/>
              </w:rPr>
              <w:t>1417</w:t>
            </w:r>
          </w:p>
        </w:tc>
      </w:tr>
    </w:tbl>
    <w:p w14:paraId="24F31116" w14:textId="77777777" w:rsidR="001979FC" w:rsidRDefault="001979FC" w:rsidP="00564BC5"/>
    <w:p w14:paraId="1531994E" w14:textId="3D3A74A6" w:rsidR="001979FC" w:rsidRPr="0057493B" w:rsidRDefault="001979FC" w:rsidP="00564BC5">
      <w:r w:rsidRPr="0057493B">
        <w:t xml:space="preserve">Issued at Halifax, Nova Scotia, this </w:t>
      </w:r>
      <w:r w:rsidR="00AE45A5">
        <w:t>17</w:t>
      </w:r>
      <w:r w:rsidR="00AE45A5" w:rsidRPr="00AE45A5">
        <w:rPr>
          <w:vertAlign w:val="superscript"/>
        </w:rPr>
        <w:t>th</w:t>
      </w:r>
      <w:r w:rsidRPr="0057493B">
        <w:t xml:space="preserve"> day of </w:t>
      </w:r>
      <w:r w:rsidR="00AE45A5">
        <w:t>February</w:t>
      </w:r>
      <w:r w:rsidRPr="0057493B">
        <w:t xml:space="preserve"> 202</w:t>
      </w:r>
      <w:r w:rsidR="00AE45A5">
        <w:t>6</w:t>
      </w:r>
      <w:r w:rsidRPr="0057493B">
        <w:t>.</w:t>
      </w:r>
    </w:p>
    <w:p w14:paraId="74F12964" w14:textId="77777777" w:rsidR="00005667" w:rsidRDefault="00005667" w:rsidP="00005667">
      <w:pPr>
        <w:pStyle w:val="IRs1"/>
        <w:rPr>
          <w:rStyle w:val="prompt0"/>
        </w:rPr>
      </w:pPr>
    </w:p>
    <w:p w14:paraId="4A62EDAC" w14:textId="2651C45D" w:rsidR="005F29FE" w:rsidRDefault="00005667" w:rsidP="005F29FE">
      <w:pPr>
        <w:pStyle w:val="NormalSingle"/>
        <w:rPr>
          <w:rStyle w:val="prompt0"/>
          <w:b/>
          <w:bCs/>
        </w:rPr>
      </w:pPr>
      <w:r w:rsidRPr="0057493B">
        <w:rPr>
          <w:rStyle w:val="prompt0"/>
          <w:b/>
          <w:bCs/>
        </w:rPr>
        <w:t>Reference:</w:t>
      </w:r>
      <w:r w:rsidRPr="0057493B">
        <w:rPr>
          <w:rStyle w:val="prompt0"/>
          <w:b/>
          <w:bCs/>
        </w:rPr>
        <w:tab/>
      </w:r>
      <w:r w:rsidR="005F29FE">
        <w:rPr>
          <w:rStyle w:val="prompt0"/>
          <w:b/>
          <w:bCs/>
        </w:rPr>
        <w:t xml:space="preserve">N-1, </w:t>
      </w:r>
      <w:r w:rsidR="00C266E6">
        <w:rPr>
          <w:rStyle w:val="prompt0"/>
          <w:b/>
          <w:bCs/>
        </w:rPr>
        <w:t xml:space="preserve">Notice of Application, Immediate Temporary Financial Relief Request, </w:t>
      </w:r>
      <w:r>
        <w:rPr>
          <w:rStyle w:val="prompt0"/>
          <w:b/>
          <w:bCs/>
        </w:rPr>
        <w:t>pdf p.3-4</w:t>
      </w:r>
      <w:r w:rsidR="00C266E6">
        <w:rPr>
          <w:rStyle w:val="prompt0"/>
          <w:b/>
          <w:bCs/>
        </w:rPr>
        <w:t>;</w:t>
      </w:r>
      <w:r>
        <w:rPr>
          <w:rStyle w:val="prompt0"/>
          <w:b/>
          <w:bCs/>
        </w:rPr>
        <w:t xml:space="preserve"> and </w:t>
      </w:r>
      <w:r w:rsidR="005F29FE">
        <w:rPr>
          <w:rStyle w:val="prompt0"/>
          <w:b/>
          <w:bCs/>
        </w:rPr>
        <w:t>N-1(</w:t>
      </w:r>
      <w:proofErr w:type="spellStart"/>
      <w:r w:rsidR="005F29FE">
        <w:rPr>
          <w:rStyle w:val="prompt0"/>
          <w:b/>
          <w:bCs/>
        </w:rPr>
        <w:t>i</w:t>
      </w:r>
      <w:proofErr w:type="spellEnd"/>
      <w:r w:rsidR="005F29FE">
        <w:rPr>
          <w:rStyle w:val="prompt0"/>
          <w:b/>
          <w:bCs/>
        </w:rPr>
        <w:t>) Attachment A, Affidavit of Michael McFeters pdf 45</w:t>
      </w:r>
      <w:r w:rsidR="00361A28">
        <w:rPr>
          <w:rStyle w:val="prompt0"/>
          <w:b/>
          <w:bCs/>
        </w:rPr>
        <w:t>.</w:t>
      </w:r>
      <w:r w:rsidR="005F29FE">
        <w:rPr>
          <w:rStyle w:val="prompt0"/>
          <w:b/>
          <w:bCs/>
        </w:rPr>
        <w:t xml:space="preserve"> </w:t>
      </w:r>
    </w:p>
    <w:p w14:paraId="659B3B63" w14:textId="09F4AECA" w:rsidR="005F29FE" w:rsidRPr="00891E90" w:rsidRDefault="005F29FE" w:rsidP="00891E90">
      <w:pPr>
        <w:spacing w:line="360" w:lineRule="auto"/>
        <w:rPr>
          <w:rStyle w:val="prompt0"/>
          <w:lang w:val="en-US"/>
        </w:rPr>
      </w:pPr>
      <w:r>
        <w:rPr>
          <w:rStyle w:val="prompt0"/>
        </w:rPr>
        <w:t>Please provide copies of IESO-NS</w:t>
      </w:r>
      <w:r w:rsidR="008916CD">
        <w:rPr>
          <w:rStyle w:val="prompt0"/>
        </w:rPr>
        <w:t>’</w:t>
      </w:r>
      <w:r>
        <w:rPr>
          <w:rStyle w:val="prompt0"/>
        </w:rPr>
        <w:t>s current and historical financial records listed in paragraph 4 of Mr. McFeters</w:t>
      </w:r>
      <w:r w:rsidR="00C27649">
        <w:rPr>
          <w:rStyle w:val="prompt0"/>
        </w:rPr>
        <w:t>’</w:t>
      </w:r>
      <w:r>
        <w:rPr>
          <w:rStyle w:val="prompt0"/>
        </w:rPr>
        <w:t xml:space="preserve"> affidavit </w:t>
      </w:r>
      <w:r w:rsidR="00B0767F">
        <w:rPr>
          <w:rStyle w:val="prompt0"/>
        </w:rPr>
        <w:t xml:space="preserve">(along with any other records, not listed) </w:t>
      </w:r>
      <w:r>
        <w:rPr>
          <w:rStyle w:val="prompt0"/>
        </w:rPr>
        <w:t>which he reviewed.</w:t>
      </w:r>
      <w:r w:rsidR="002E73E5">
        <w:rPr>
          <w:rStyle w:val="prompt0"/>
        </w:rPr>
        <w:t xml:space="preserve"> </w:t>
      </w:r>
    </w:p>
    <w:p w14:paraId="12C5BC82" w14:textId="77777777" w:rsidR="00F36590" w:rsidRDefault="00F36590" w:rsidP="00F36590">
      <w:pPr>
        <w:pStyle w:val="IRs1"/>
        <w:rPr>
          <w:rStyle w:val="prompt0"/>
        </w:rPr>
      </w:pPr>
    </w:p>
    <w:p w14:paraId="46DD9168" w14:textId="366E8A15" w:rsidR="00F36590" w:rsidRPr="0057493B" w:rsidRDefault="00F36590" w:rsidP="00F36590">
      <w:pPr>
        <w:pStyle w:val="NormalSingle"/>
        <w:rPr>
          <w:rStyle w:val="prompt0"/>
          <w:b/>
          <w:bCs/>
        </w:rPr>
      </w:pPr>
      <w:r w:rsidRPr="0057493B">
        <w:rPr>
          <w:rStyle w:val="prompt0"/>
          <w:b/>
          <w:bCs/>
        </w:rPr>
        <w:t>Reference:</w:t>
      </w:r>
      <w:r w:rsidRPr="0057493B">
        <w:rPr>
          <w:rStyle w:val="prompt0"/>
          <w:b/>
          <w:bCs/>
        </w:rPr>
        <w:tab/>
      </w:r>
      <w:r w:rsidR="008916CD">
        <w:rPr>
          <w:rStyle w:val="prompt0"/>
          <w:b/>
          <w:bCs/>
        </w:rPr>
        <w:t>N-1(</w:t>
      </w:r>
      <w:proofErr w:type="spellStart"/>
      <w:r w:rsidR="008916CD">
        <w:rPr>
          <w:rStyle w:val="prompt0"/>
          <w:b/>
          <w:bCs/>
        </w:rPr>
        <w:t>i</w:t>
      </w:r>
      <w:proofErr w:type="spellEnd"/>
      <w:r w:rsidR="008916CD">
        <w:rPr>
          <w:rStyle w:val="prompt0"/>
          <w:b/>
          <w:bCs/>
        </w:rPr>
        <w:t>)</w:t>
      </w:r>
      <w:r>
        <w:rPr>
          <w:rStyle w:val="prompt0"/>
          <w:b/>
          <w:bCs/>
        </w:rPr>
        <w:t>, Exhibit D-1, pdf p.41 states that IESO-NS “</w:t>
      </w:r>
      <w:r w:rsidRPr="00891E90">
        <w:rPr>
          <w:rStyle w:val="prompt0"/>
          <w:b/>
          <w:bCs/>
          <w:i/>
          <w:iCs/>
        </w:rPr>
        <w:t>has determined that a minimum of Nine Hundred and Fifty Thousand Dollars ($950,000) revenue is needed each month to ensure it continues to meet its liabilities as they become due</w:t>
      </w:r>
      <w:r>
        <w:rPr>
          <w:rStyle w:val="prompt0"/>
          <w:b/>
          <w:bCs/>
        </w:rPr>
        <w:t>.”</w:t>
      </w:r>
    </w:p>
    <w:p w14:paraId="11ED543D" w14:textId="5AD46856" w:rsidR="008916CD" w:rsidRDefault="008916CD" w:rsidP="008916CD">
      <w:pPr>
        <w:pStyle w:val="IRs2"/>
      </w:pPr>
      <w:r>
        <w:lastRenderedPageBreak/>
        <w:t xml:space="preserve">Please provide a copy of IESO-NS’s internal </w:t>
      </w:r>
      <w:r w:rsidR="00082C5F">
        <w:t>analysis</w:t>
      </w:r>
      <w:r>
        <w:t xml:space="preserve"> leading to the determination that </w:t>
      </w:r>
      <w:r w:rsidR="00EB4DBE">
        <w:t>“</w:t>
      </w:r>
      <w:r>
        <w:t>a minimum</w:t>
      </w:r>
      <w:r w:rsidR="00EB4DBE">
        <w:t>”</w:t>
      </w:r>
      <w:r>
        <w:t xml:space="preserve"> of $950,000 is needed monthly.</w:t>
      </w:r>
    </w:p>
    <w:p w14:paraId="4F754FEE" w14:textId="7985BD00" w:rsidR="006111EA" w:rsidRDefault="006111EA" w:rsidP="008916CD">
      <w:pPr>
        <w:pStyle w:val="IRs2"/>
      </w:pPr>
      <w:r>
        <w:t xml:space="preserve">Please explain the rationale for payments being required </w:t>
      </w:r>
      <w:r w:rsidR="00EB4DBE">
        <w:t>monthly</w:t>
      </w:r>
      <w:r>
        <w:t>, including confirmation of specific timing and amounts of liabilities coming due in the 2025/2026 fiscal year and the 2026/2027 fiscal year.</w:t>
      </w:r>
    </w:p>
    <w:p w14:paraId="3D2015E1" w14:textId="1DA7A860" w:rsidR="00F36590" w:rsidRDefault="00F36590" w:rsidP="00F36590">
      <w:pPr>
        <w:pStyle w:val="IRs2"/>
        <w:rPr>
          <w:rStyle w:val="prompt0"/>
        </w:rPr>
      </w:pPr>
      <w:r>
        <w:rPr>
          <w:rStyle w:val="prompt0"/>
        </w:rPr>
        <w:t xml:space="preserve">Provide a </w:t>
      </w:r>
      <w:r w:rsidR="008916CD">
        <w:rPr>
          <w:rStyle w:val="prompt0"/>
        </w:rPr>
        <w:t xml:space="preserve">weekly </w:t>
      </w:r>
      <w:r>
        <w:rPr>
          <w:rStyle w:val="prompt0"/>
        </w:rPr>
        <w:t>cas</w:t>
      </w:r>
      <w:r w:rsidR="008916CD">
        <w:rPr>
          <w:rStyle w:val="prompt0"/>
        </w:rPr>
        <w:t>h</w:t>
      </w:r>
      <w:r>
        <w:rPr>
          <w:rStyle w:val="prompt0"/>
        </w:rPr>
        <w:t xml:space="preserve"> flow through </w:t>
      </w:r>
      <w:r w:rsidR="00C266E6">
        <w:rPr>
          <w:rStyle w:val="prompt0"/>
        </w:rPr>
        <w:t xml:space="preserve">to </w:t>
      </w:r>
      <w:r>
        <w:rPr>
          <w:rStyle w:val="prompt0"/>
        </w:rPr>
        <w:t>March 31, 2027, showing week-by-week opening cash, receipts (by source) disbursements (by major category), and ending cash with and without the $950,000/month</w:t>
      </w:r>
      <w:r w:rsidR="0037797F">
        <w:rPr>
          <w:rStyle w:val="prompt0"/>
        </w:rPr>
        <w:t xml:space="preserve">. State any assumptions regarding timing of receipts. </w:t>
      </w:r>
    </w:p>
    <w:p w14:paraId="5455D717" w14:textId="77777777" w:rsidR="00472BAC" w:rsidRDefault="00F36590" w:rsidP="00472BAC">
      <w:pPr>
        <w:pStyle w:val="IRs2"/>
        <w:rPr>
          <w:rStyle w:val="prompt0"/>
        </w:rPr>
      </w:pPr>
      <w:r>
        <w:rPr>
          <w:rStyle w:val="prompt0"/>
        </w:rPr>
        <w:t>Reconcile the $950,000 figure to the FY26/27 monthly burn rate by category (administrative labour, system planning labour, IT/software, legal/regulatory, procurement, finance/interest, Phase II consulting, facilities).</w:t>
      </w:r>
    </w:p>
    <w:p w14:paraId="1BB4C6C6" w14:textId="5C079A7B" w:rsidR="00472BAC" w:rsidRDefault="00472BAC" w:rsidP="00472BAC">
      <w:pPr>
        <w:pStyle w:val="IRs2"/>
      </w:pPr>
      <w:r>
        <w:t>In providing your responses above, identify which expenses are fixed versus variable, and essential versus discretionary.</w:t>
      </w:r>
    </w:p>
    <w:p w14:paraId="013A67A2" w14:textId="77777777" w:rsidR="00472BAC" w:rsidRDefault="00472BAC" w:rsidP="00472BAC">
      <w:pPr>
        <w:pStyle w:val="IRs2"/>
      </w:pPr>
      <w:r>
        <w:t xml:space="preserve">Provide an analysis of timing flexibility regarding monthly expenses. </w:t>
      </w:r>
    </w:p>
    <w:p w14:paraId="54C45AC2" w14:textId="77777777" w:rsidR="00472BAC" w:rsidRDefault="00472BAC" w:rsidP="00891E90">
      <w:pPr>
        <w:pStyle w:val="IRs1"/>
        <w:rPr>
          <w:rStyle w:val="prompt0"/>
        </w:rPr>
      </w:pPr>
    </w:p>
    <w:p w14:paraId="0062D076" w14:textId="3146B71B" w:rsidR="00F36590" w:rsidRDefault="00472BAC" w:rsidP="00F36590">
      <w:pPr>
        <w:pStyle w:val="IRs2"/>
        <w:rPr>
          <w:rStyle w:val="prompt0"/>
        </w:rPr>
      </w:pPr>
      <w:r>
        <w:rPr>
          <w:rStyle w:val="prompt0"/>
        </w:rPr>
        <w:t>Where the Monthly Assessment request is “exclusive of any applicable taxes, p</w:t>
      </w:r>
      <w:r w:rsidR="00F36590">
        <w:rPr>
          <w:rStyle w:val="prompt0"/>
        </w:rPr>
        <w:t>lease show the tax treatment</w:t>
      </w:r>
      <w:r>
        <w:rPr>
          <w:rStyle w:val="prompt0"/>
        </w:rPr>
        <w:t xml:space="preserve"> and confirm the total payment amount inclusive of all taxes</w:t>
      </w:r>
      <w:r w:rsidR="00F36590">
        <w:rPr>
          <w:rStyle w:val="prompt0"/>
        </w:rPr>
        <w:t>.</w:t>
      </w:r>
    </w:p>
    <w:p w14:paraId="7553280C" w14:textId="729A9A96" w:rsidR="00AF6212" w:rsidRDefault="00C27649" w:rsidP="00AF6212">
      <w:pPr>
        <w:pStyle w:val="IRs2"/>
        <w:rPr>
          <w:rStyle w:val="prompt0"/>
        </w:rPr>
      </w:pPr>
      <w:r>
        <w:rPr>
          <w:rStyle w:val="prompt0"/>
        </w:rPr>
        <w:t>Please p</w:t>
      </w:r>
      <w:r w:rsidR="00AF6212">
        <w:rPr>
          <w:rStyle w:val="prompt0"/>
        </w:rPr>
        <w:t>rovide sensitivit</w:t>
      </w:r>
      <w:r>
        <w:rPr>
          <w:rStyle w:val="prompt0"/>
        </w:rPr>
        <w:t>y analyses</w:t>
      </w:r>
      <w:r w:rsidR="00AF6212">
        <w:rPr>
          <w:rStyle w:val="prompt0"/>
        </w:rPr>
        <w:t xml:space="preserve"> assuming permanent fee approval on (</w:t>
      </w:r>
      <w:proofErr w:type="spellStart"/>
      <w:r w:rsidR="00AF6212">
        <w:rPr>
          <w:rStyle w:val="prompt0"/>
        </w:rPr>
        <w:t>i</w:t>
      </w:r>
      <w:proofErr w:type="spellEnd"/>
      <w:r w:rsidR="00AF6212">
        <w:rPr>
          <w:rStyle w:val="prompt0"/>
        </w:rPr>
        <w:t xml:space="preserve">) September 1, 2026; (ii) December 1, 2026; </w:t>
      </w:r>
      <w:r>
        <w:rPr>
          <w:rStyle w:val="prompt0"/>
        </w:rPr>
        <w:t xml:space="preserve">and </w:t>
      </w:r>
      <w:r w:rsidR="00AF6212">
        <w:rPr>
          <w:rStyle w:val="prompt0"/>
        </w:rPr>
        <w:t xml:space="preserve">(iii) March 1, 2027, and quantify the avoided interest in each </w:t>
      </w:r>
      <w:r w:rsidR="007556B9">
        <w:rPr>
          <w:rStyle w:val="prompt0"/>
        </w:rPr>
        <w:t>scenario</w:t>
      </w:r>
      <w:r w:rsidR="00AF6212">
        <w:rPr>
          <w:rStyle w:val="prompt0"/>
        </w:rPr>
        <w:t xml:space="preserve">.  </w:t>
      </w:r>
    </w:p>
    <w:p w14:paraId="17F16679" w14:textId="77777777" w:rsidR="005F29FE" w:rsidRDefault="005F29FE" w:rsidP="005F29FE">
      <w:pPr>
        <w:pStyle w:val="IRs1"/>
      </w:pPr>
    </w:p>
    <w:p w14:paraId="29C2DDCA" w14:textId="37C94D32" w:rsidR="005F29FE" w:rsidRDefault="005F29FE" w:rsidP="005F29FE">
      <w:pPr>
        <w:pStyle w:val="NormalSingle"/>
        <w:rPr>
          <w:rStyle w:val="prompt0"/>
          <w:b/>
          <w:bCs/>
        </w:rPr>
      </w:pPr>
      <w:r w:rsidRPr="005F29FE">
        <w:rPr>
          <w:b/>
          <w:bCs/>
        </w:rPr>
        <w:t>Reference</w:t>
      </w:r>
      <w:r>
        <w:t>:</w:t>
      </w:r>
      <w:r>
        <w:tab/>
      </w:r>
      <w:r>
        <w:rPr>
          <w:b/>
          <w:bCs/>
        </w:rPr>
        <w:t>N-1(</w:t>
      </w:r>
      <w:proofErr w:type="spellStart"/>
      <w:r>
        <w:rPr>
          <w:b/>
          <w:bCs/>
        </w:rPr>
        <w:t>i</w:t>
      </w:r>
      <w:proofErr w:type="spellEnd"/>
      <w:r>
        <w:rPr>
          <w:b/>
          <w:bCs/>
        </w:rPr>
        <w:t xml:space="preserve">), </w:t>
      </w:r>
      <w:r>
        <w:rPr>
          <w:rStyle w:val="prompt0"/>
          <w:b/>
          <w:bCs/>
        </w:rPr>
        <w:t xml:space="preserve">Exhibit D-1, pdf p.41-43 proposed </w:t>
      </w:r>
      <w:r w:rsidR="00020467">
        <w:rPr>
          <w:rStyle w:val="prompt0"/>
          <w:b/>
          <w:bCs/>
        </w:rPr>
        <w:t>Monthly Assessment</w:t>
      </w:r>
      <w:r w:rsidR="00361A28">
        <w:rPr>
          <w:rStyle w:val="prompt0"/>
          <w:b/>
          <w:bCs/>
        </w:rPr>
        <w:t>.</w:t>
      </w:r>
      <w:r w:rsidR="00020467">
        <w:rPr>
          <w:rStyle w:val="prompt0"/>
          <w:b/>
          <w:bCs/>
        </w:rPr>
        <w:t xml:space="preserve"> </w:t>
      </w:r>
    </w:p>
    <w:p w14:paraId="2FEC6DB4" w14:textId="0FE99F32" w:rsidR="00020467" w:rsidRDefault="00020467" w:rsidP="00005667">
      <w:pPr>
        <w:pStyle w:val="IRs2"/>
      </w:pPr>
      <w:r>
        <w:t xml:space="preserve">Please provide particulars of commercial lenders approached by IESO-NS, including what financing was sought, </w:t>
      </w:r>
      <w:r w:rsidR="007556B9">
        <w:t>on which date</w:t>
      </w:r>
      <w:r>
        <w:t>, each lender’s response</w:t>
      </w:r>
      <w:r w:rsidR="007556B9">
        <w:t>(s)</w:t>
      </w:r>
      <w:r>
        <w:t xml:space="preserve">, specific (verbatim) criteria to qualify for financing and steps taken by IESO-NS to meet the qualification criteria. </w:t>
      </w:r>
      <w:r w:rsidR="0065527F">
        <w:t xml:space="preserve"> </w:t>
      </w:r>
    </w:p>
    <w:p w14:paraId="5619E82B" w14:textId="675D7E07" w:rsidR="00C266E6" w:rsidRDefault="00C266E6" w:rsidP="00005667">
      <w:pPr>
        <w:pStyle w:val="IRs2"/>
      </w:pPr>
      <w:r>
        <w:lastRenderedPageBreak/>
        <w:t>Please provide a copy of any rejection letter</w:t>
      </w:r>
      <w:r w:rsidR="007556B9">
        <w:t>(</w:t>
      </w:r>
      <w:r>
        <w:t>s</w:t>
      </w:r>
      <w:r w:rsidR="007556B9">
        <w:t>)</w:t>
      </w:r>
      <w:r>
        <w:t xml:space="preserve"> received from</w:t>
      </w:r>
      <w:r w:rsidR="007556B9">
        <w:t xml:space="preserve"> the applicable</w:t>
      </w:r>
      <w:r>
        <w:t xml:space="preserve"> commercial lenders. </w:t>
      </w:r>
    </w:p>
    <w:p w14:paraId="173A4578" w14:textId="72B7B316" w:rsidR="00AF6212" w:rsidRDefault="00AF6212" w:rsidP="00AF6212">
      <w:pPr>
        <w:pStyle w:val="IRs2"/>
      </w:pPr>
      <w:r>
        <w:t>Please provide a copy of the Provincial loan agreement (in confidence or with redactions,</w:t>
      </w:r>
      <w:r w:rsidR="00472BAC">
        <w:t xml:space="preserve"> only</w:t>
      </w:r>
      <w:r>
        <w:t xml:space="preserve"> if necessary) and a schedule showing the daily balances assumed in the interest forecast.</w:t>
      </w:r>
    </w:p>
    <w:p w14:paraId="6BBE986D" w14:textId="59FB47F3" w:rsidR="006111EA" w:rsidRDefault="006111EA" w:rsidP="00AF6212">
      <w:pPr>
        <w:pStyle w:val="IRs2"/>
      </w:pPr>
      <w:r>
        <w:t xml:space="preserve">Please provide the </w:t>
      </w:r>
      <w:r w:rsidRPr="006111EA">
        <w:t>projected utilization of the $10 million line of credit</w:t>
      </w:r>
      <w:r>
        <w:t>,</w:t>
      </w:r>
      <w:r w:rsidRPr="006111EA">
        <w:t xml:space="preserve"> </w:t>
      </w:r>
      <w:r w:rsidR="0065527F" w:rsidRPr="006111EA">
        <w:t>monthly</w:t>
      </w:r>
      <w:r>
        <w:t>, and specifically address how IESO-NS anticipates exhausting the entirety of that line of credit by May 2026</w:t>
      </w:r>
      <w:r w:rsidR="007556B9">
        <w:t xml:space="preserve">. </w:t>
      </w:r>
    </w:p>
    <w:p w14:paraId="0C56C801" w14:textId="40504DE3" w:rsidR="0067765F" w:rsidRPr="00891E90" w:rsidRDefault="00472BAC" w:rsidP="0067765F">
      <w:pPr>
        <w:pStyle w:val="IRs2"/>
        <w:rPr>
          <w:lang w:val="en-US"/>
        </w:rPr>
      </w:pPr>
      <w:r>
        <w:t>P</w:t>
      </w:r>
      <w:r w:rsidR="0067765F">
        <w:t xml:space="preserve">lease provide any </w:t>
      </w:r>
      <w:r w:rsidR="0067765F">
        <w:rPr>
          <w:lang w:val="en-US"/>
        </w:rPr>
        <w:t>f</w:t>
      </w:r>
      <w:r w:rsidR="0067765F" w:rsidRPr="0067765F">
        <w:rPr>
          <w:lang w:val="en-US"/>
        </w:rPr>
        <w:t xml:space="preserve">ormal requests made to the </w:t>
      </w:r>
      <w:proofErr w:type="gramStart"/>
      <w:r w:rsidR="0067765F" w:rsidRPr="0067765F">
        <w:rPr>
          <w:lang w:val="en-US"/>
        </w:rPr>
        <w:t>Province</w:t>
      </w:r>
      <w:proofErr w:type="gramEnd"/>
      <w:r w:rsidR="0067765F" w:rsidRPr="0067765F">
        <w:rPr>
          <w:lang w:val="en-US"/>
        </w:rPr>
        <w:t xml:space="preserve"> for additional financing</w:t>
      </w:r>
      <w:r w:rsidR="0067765F">
        <w:rPr>
          <w:lang w:val="en-US"/>
        </w:rPr>
        <w:t xml:space="preserve"> or other support (including guarantees for commercial financing). </w:t>
      </w:r>
    </w:p>
    <w:p w14:paraId="60530D71" w14:textId="77777777" w:rsidR="00AF6212" w:rsidRDefault="00AF6212" w:rsidP="00F26037">
      <w:pPr>
        <w:pStyle w:val="IRs1"/>
        <w:rPr>
          <w:rStyle w:val="prompt0"/>
          <w:b/>
          <w:bCs/>
        </w:rPr>
      </w:pPr>
    </w:p>
    <w:p w14:paraId="2454D7F6" w14:textId="649AD74A" w:rsidR="00AF6212" w:rsidRDefault="00F26037" w:rsidP="00AF6212">
      <w:pPr>
        <w:pStyle w:val="NormalSingle"/>
        <w:rPr>
          <w:rStyle w:val="prompt0"/>
          <w:b/>
          <w:bCs/>
        </w:rPr>
      </w:pPr>
      <w:r>
        <w:rPr>
          <w:rStyle w:val="prompt0"/>
          <w:b/>
          <w:bCs/>
        </w:rPr>
        <w:t>Reference:</w:t>
      </w:r>
      <w:r>
        <w:rPr>
          <w:rStyle w:val="prompt0"/>
          <w:b/>
          <w:bCs/>
        </w:rPr>
        <w:tab/>
        <w:t>OIC 2025-210, July 15, 2025</w:t>
      </w:r>
      <w:r w:rsidR="00361A28">
        <w:rPr>
          <w:rStyle w:val="prompt0"/>
          <w:b/>
          <w:bCs/>
        </w:rPr>
        <w:t>.</w:t>
      </w:r>
    </w:p>
    <w:p w14:paraId="0267E72F" w14:textId="78F4E24D" w:rsidR="00F26037" w:rsidRDefault="00F26037" w:rsidP="00F26037">
      <w:pPr>
        <w:pStyle w:val="SMQuote"/>
        <w:rPr>
          <w:b/>
          <w:bCs/>
        </w:rPr>
      </w:pPr>
      <w:r w:rsidRPr="00F26037">
        <w:rPr>
          <w:b/>
          <w:bCs/>
        </w:rPr>
        <w:t>The Governor in Council on the report and recommendation of the Minister of Finance and Treasury Board and the Minister of Energy dated July 7, 2025, and pursuant to Section 27 of Schedule B of Chapter 2 of the Acts of 2024, the </w:t>
      </w:r>
      <w:r w:rsidRPr="00F26037">
        <w:rPr>
          <w:b/>
          <w:bCs/>
          <w:iCs/>
        </w:rPr>
        <w:t>More Access to Energy Act </w:t>
      </w:r>
      <w:r w:rsidRPr="00F26037">
        <w:rPr>
          <w:b/>
          <w:bCs/>
        </w:rPr>
        <w:t>and Sections 46 and 77 of Chapter 2 of the Acts of 2010, the </w:t>
      </w:r>
      <w:r w:rsidRPr="00F26037">
        <w:rPr>
          <w:b/>
          <w:bCs/>
          <w:iCs/>
        </w:rPr>
        <w:t>Finance Act</w:t>
      </w:r>
      <w:r w:rsidRPr="00F26037">
        <w:rPr>
          <w:b/>
          <w:bCs/>
        </w:rPr>
        <w:t>, is pleased to authorize the Minister of Finance and Treasury Board entering into a net debt obligation in the form of a guarantee and postponement of claim in favour of the Royal Bank of Canada, that will guarantee amounts owing to the Royal Bank of Canada by the Nova Scotia Independent Energy System Operator, up to a maximum aggregate principal amount of $170 million USD, on such terms and conditions as the Minister of Finance and Treasury Board may determine, and executing such agreements or other documents as may be required in connection with such guarantee and postponement of claim.</w:t>
      </w:r>
    </w:p>
    <w:p w14:paraId="24C031F6" w14:textId="12AEF0F3" w:rsidR="00F26037" w:rsidRPr="00F26037" w:rsidRDefault="00F26037" w:rsidP="00F26037">
      <w:pPr>
        <w:pStyle w:val="IRs2"/>
        <w:rPr>
          <w:rStyle w:val="prompt0"/>
          <w:b/>
          <w:bCs/>
        </w:rPr>
      </w:pPr>
      <w:r>
        <w:rPr>
          <w:rStyle w:val="prompt0"/>
        </w:rPr>
        <w:t xml:space="preserve">Has the Minister of Finance and Treasury Board executed a guarantee and postponement of claim in favour of the Royal Bank of Canada?  If not, </w:t>
      </w:r>
      <w:r w:rsidR="0065527F">
        <w:rPr>
          <w:rStyle w:val="prompt0"/>
        </w:rPr>
        <w:t>was it requested by IESO-NS</w:t>
      </w:r>
      <w:r>
        <w:rPr>
          <w:rStyle w:val="prompt0"/>
        </w:rPr>
        <w:t xml:space="preserve">?  If so, please provide a copy.  </w:t>
      </w:r>
    </w:p>
    <w:p w14:paraId="745B3F43" w14:textId="7894BD26" w:rsidR="00F26037" w:rsidRPr="0065527F" w:rsidRDefault="00F26037" w:rsidP="00F26037">
      <w:pPr>
        <w:pStyle w:val="IRs2"/>
        <w:rPr>
          <w:rStyle w:val="prompt0"/>
          <w:b/>
          <w:bCs/>
        </w:rPr>
      </w:pPr>
      <w:r>
        <w:rPr>
          <w:rStyle w:val="prompt0"/>
        </w:rPr>
        <w:t xml:space="preserve">Has </w:t>
      </w:r>
      <w:r w:rsidR="00472BAC">
        <w:rPr>
          <w:rStyle w:val="prompt0"/>
        </w:rPr>
        <w:t xml:space="preserve">IESO-NS sought financing and been refused by </w:t>
      </w:r>
      <w:r>
        <w:rPr>
          <w:rStyle w:val="prompt0"/>
        </w:rPr>
        <w:t xml:space="preserve">the Royal Bank of Canada notwithstanding the provincial guarantee?  Please explain. </w:t>
      </w:r>
    </w:p>
    <w:p w14:paraId="3D834860" w14:textId="5DE73327" w:rsidR="00361A28" w:rsidRDefault="00361A28">
      <w:pPr>
        <w:spacing w:after="0"/>
        <w:jc w:val="left"/>
        <w:rPr>
          <w:rStyle w:val="prompt0"/>
          <w:b/>
          <w:bCs/>
          <w:color w:val="000000"/>
        </w:rPr>
      </w:pPr>
      <w:r>
        <w:rPr>
          <w:rStyle w:val="prompt0"/>
          <w:b/>
          <w:bCs/>
        </w:rPr>
        <w:br w:type="page"/>
      </w:r>
    </w:p>
    <w:p w14:paraId="09A25808" w14:textId="77777777" w:rsidR="00AF6212" w:rsidRDefault="00AF6212" w:rsidP="00AF6212">
      <w:pPr>
        <w:pStyle w:val="IRs1"/>
        <w:rPr>
          <w:rStyle w:val="prompt0"/>
          <w:b/>
          <w:bCs/>
        </w:rPr>
      </w:pPr>
    </w:p>
    <w:p w14:paraId="674E7676" w14:textId="14E8FF95" w:rsidR="00D8714A" w:rsidRPr="00D8714A" w:rsidRDefault="00AF6212" w:rsidP="00D8714A">
      <w:pPr>
        <w:pStyle w:val="NormalSingle"/>
        <w:rPr>
          <w:b/>
          <w:bCs/>
          <w:lang w:val="x-none"/>
        </w:rPr>
      </w:pPr>
      <w:r w:rsidRPr="0057493B">
        <w:rPr>
          <w:rStyle w:val="prompt0"/>
          <w:b/>
          <w:bCs/>
        </w:rPr>
        <w:t>Reference:</w:t>
      </w:r>
      <w:r w:rsidRPr="0057493B">
        <w:rPr>
          <w:rStyle w:val="prompt0"/>
          <w:b/>
          <w:bCs/>
        </w:rPr>
        <w:tab/>
      </w:r>
      <w:r w:rsidR="007E1799">
        <w:rPr>
          <w:rStyle w:val="prompt0"/>
          <w:b/>
          <w:bCs/>
        </w:rPr>
        <w:t xml:space="preserve">N-1, </w:t>
      </w:r>
      <w:r w:rsidR="00C266E6">
        <w:rPr>
          <w:rStyle w:val="prompt0"/>
          <w:b/>
          <w:bCs/>
        </w:rPr>
        <w:t xml:space="preserve">Notice of Application, </w:t>
      </w:r>
      <w:r>
        <w:rPr>
          <w:rStyle w:val="prompt0"/>
          <w:b/>
          <w:bCs/>
        </w:rPr>
        <w:t>pdf p.3-4 asked that NSPI “</w:t>
      </w:r>
      <w:r w:rsidRPr="00891E90">
        <w:rPr>
          <w:rStyle w:val="prompt0"/>
          <w:b/>
          <w:bCs/>
          <w:i/>
          <w:iCs/>
        </w:rPr>
        <w:t xml:space="preserve">begin paying, no later than April 1, 2026, monthly payments … with such payments being made </w:t>
      </w:r>
      <w:r w:rsidRPr="0065527F">
        <w:rPr>
          <w:rStyle w:val="prompt0"/>
          <w:b/>
          <w:bCs/>
          <w:u w:val="single"/>
        </w:rPr>
        <w:t>effective February 1, 2026</w:t>
      </w:r>
      <w:r w:rsidR="007E1799" w:rsidRPr="00891E90">
        <w:rPr>
          <w:rStyle w:val="prompt0"/>
          <w:b/>
          <w:bCs/>
          <w:i/>
          <w:iCs/>
        </w:rPr>
        <w:t>…</w:t>
      </w:r>
      <w:r w:rsidR="00D8714A">
        <w:rPr>
          <w:rStyle w:val="prompt0"/>
          <w:b/>
          <w:bCs/>
        </w:rPr>
        <w:t>” and N-1(</w:t>
      </w:r>
      <w:proofErr w:type="spellStart"/>
      <w:r w:rsidR="00D8714A">
        <w:rPr>
          <w:rStyle w:val="prompt0"/>
          <w:b/>
          <w:bCs/>
        </w:rPr>
        <w:t>i</w:t>
      </w:r>
      <w:proofErr w:type="spellEnd"/>
      <w:r w:rsidR="00D8714A">
        <w:rPr>
          <w:rStyle w:val="prompt0"/>
          <w:b/>
          <w:bCs/>
        </w:rPr>
        <w:t xml:space="preserve">) pdf </w:t>
      </w:r>
      <w:r w:rsidR="00472BAC">
        <w:rPr>
          <w:rStyle w:val="prompt0"/>
          <w:b/>
          <w:bCs/>
        </w:rPr>
        <w:t>p.</w:t>
      </w:r>
      <w:r w:rsidR="00D8714A">
        <w:rPr>
          <w:rStyle w:val="prompt0"/>
          <w:b/>
          <w:bCs/>
        </w:rPr>
        <w:t>4 requests, “</w:t>
      </w:r>
      <w:r w:rsidR="00D8714A" w:rsidRPr="00891E90">
        <w:rPr>
          <w:b/>
          <w:bCs/>
          <w:i/>
          <w:iCs/>
          <w:lang w:val="x-none"/>
        </w:rPr>
        <w:t xml:space="preserve">immediate remittance in March 2026, </w:t>
      </w:r>
      <w:r w:rsidR="00D8714A" w:rsidRPr="0065527F">
        <w:rPr>
          <w:b/>
          <w:bCs/>
          <w:i/>
          <w:iCs/>
          <w:u w:val="single"/>
          <w:lang w:val="x-none"/>
        </w:rPr>
        <w:t>effective January 1, 2026</w:t>
      </w:r>
      <w:r w:rsidR="00D8714A" w:rsidRPr="00891E90">
        <w:rPr>
          <w:b/>
          <w:bCs/>
          <w:i/>
          <w:iCs/>
          <w:lang w:val="x-none"/>
        </w:rPr>
        <w:t>…</w:t>
      </w:r>
      <w:r w:rsidR="00D8714A">
        <w:rPr>
          <w:b/>
          <w:bCs/>
          <w:lang w:val="x-none"/>
        </w:rPr>
        <w:t>”</w:t>
      </w:r>
      <w:r w:rsidR="00361A28">
        <w:rPr>
          <w:b/>
          <w:bCs/>
          <w:lang w:val="x-none"/>
        </w:rPr>
        <w:t>.</w:t>
      </w:r>
    </w:p>
    <w:p w14:paraId="066D3534" w14:textId="2BEB887D" w:rsidR="00AF6212" w:rsidRDefault="00AF6212" w:rsidP="00AF6212">
      <w:pPr>
        <w:pStyle w:val="IRs2"/>
        <w:numPr>
          <w:ilvl w:val="1"/>
          <w:numId w:val="6"/>
        </w:numPr>
      </w:pPr>
      <w:r>
        <w:t xml:space="preserve">Please confirm the intended first cash transfer date and whether retroactive payments are </w:t>
      </w:r>
      <w:r w:rsidR="0065527F">
        <w:t>requested</w:t>
      </w:r>
      <w:r>
        <w:t xml:space="preserve"> for </w:t>
      </w:r>
      <w:r w:rsidR="00D8714A">
        <w:t xml:space="preserve">January, </w:t>
      </w:r>
      <w:r>
        <w:t>February and March 2026.</w:t>
      </w:r>
    </w:p>
    <w:p w14:paraId="52CCC6D5" w14:textId="4959EC5F" w:rsidR="00AF6212" w:rsidRDefault="00AF6212" w:rsidP="00AF6212">
      <w:pPr>
        <w:pStyle w:val="IRs2"/>
        <w:numPr>
          <w:ilvl w:val="1"/>
          <w:numId w:val="6"/>
        </w:numPr>
      </w:pPr>
      <w:r>
        <w:t xml:space="preserve">Where IESO-NS projects it will be unable to meet its liabilities as they become due in May 2026, why is it seeking retroactive payments? </w:t>
      </w:r>
    </w:p>
    <w:p w14:paraId="0E384D45" w14:textId="77777777" w:rsidR="00D8714A" w:rsidRDefault="00D8714A" w:rsidP="00D8714A">
      <w:pPr>
        <w:pStyle w:val="IRs1"/>
        <w:numPr>
          <w:ilvl w:val="0"/>
          <w:numId w:val="6"/>
        </w:numPr>
      </w:pPr>
    </w:p>
    <w:p w14:paraId="2A670138" w14:textId="413EC01C" w:rsidR="00D8714A" w:rsidRPr="00D8714A" w:rsidRDefault="00D8714A" w:rsidP="00D8714A">
      <w:pPr>
        <w:pStyle w:val="IRs1"/>
        <w:numPr>
          <w:ilvl w:val="0"/>
          <w:numId w:val="0"/>
        </w:numPr>
        <w:rPr>
          <w:rStyle w:val="prompt0"/>
          <w:b/>
          <w:bCs/>
        </w:rPr>
      </w:pPr>
      <w:r>
        <w:rPr>
          <w:rStyle w:val="prompt0"/>
          <w:b/>
          <w:bCs/>
        </w:rPr>
        <w:t>Reference:</w:t>
      </w:r>
      <w:r>
        <w:rPr>
          <w:rStyle w:val="prompt0"/>
          <w:b/>
          <w:bCs/>
        </w:rPr>
        <w:tab/>
        <w:t>N-1,</w:t>
      </w:r>
      <w:r w:rsidR="00C266E6">
        <w:rPr>
          <w:rStyle w:val="prompt0"/>
          <w:b/>
          <w:bCs/>
        </w:rPr>
        <w:t xml:space="preserve"> Notice of Application,</w:t>
      </w:r>
      <w:r>
        <w:rPr>
          <w:rStyle w:val="prompt0"/>
          <w:b/>
          <w:bCs/>
        </w:rPr>
        <w:t xml:space="preserve"> pdf </w:t>
      </w:r>
      <w:r w:rsidR="0037797F">
        <w:rPr>
          <w:rStyle w:val="prompt0"/>
          <w:b/>
          <w:bCs/>
        </w:rPr>
        <w:t>p.</w:t>
      </w:r>
      <w:r>
        <w:rPr>
          <w:rStyle w:val="prompt0"/>
          <w:b/>
          <w:bCs/>
        </w:rPr>
        <w:t xml:space="preserve">3-4 requests </w:t>
      </w:r>
      <w:r w:rsidRPr="00D8714A">
        <w:rPr>
          <w:rStyle w:val="prompt0"/>
          <w:b/>
          <w:bCs/>
        </w:rPr>
        <w:t>approval of NS Power’s recording, deferral and recovery of associated costs through its Fuel Adjustment Mechanism.</w:t>
      </w:r>
    </w:p>
    <w:p w14:paraId="1C4BA283" w14:textId="4048A228" w:rsidR="008B72D4" w:rsidRDefault="007E1799" w:rsidP="00005667">
      <w:pPr>
        <w:pStyle w:val="IRs2"/>
      </w:pPr>
      <w:r>
        <w:t>P</w:t>
      </w:r>
      <w:r w:rsidR="008B72D4">
        <w:t xml:space="preserve">lease explain IESO-NS’s understanding of which customer classes are allocated FAM costs and the basis for that allocation. </w:t>
      </w:r>
    </w:p>
    <w:p w14:paraId="3965F23F" w14:textId="2FC9983D" w:rsidR="008B72D4" w:rsidRDefault="008B72D4" w:rsidP="00005667">
      <w:pPr>
        <w:pStyle w:val="IRs2"/>
      </w:pPr>
      <w:r>
        <w:t xml:space="preserve">Please </w:t>
      </w:r>
      <w:r w:rsidR="00E0572D">
        <w:t xml:space="preserve">compare </w:t>
      </w:r>
      <w:r>
        <w:t xml:space="preserve">the customer classes who </w:t>
      </w:r>
      <w:r w:rsidR="00AD7348">
        <w:t>are allocated the</w:t>
      </w:r>
      <w:r>
        <w:t xml:space="preserve"> FAM with the customer classes who receive the benefit of the system operator functions under the responsibility of the IESO-NS.  </w:t>
      </w:r>
    </w:p>
    <w:p w14:paraId="26051DD2" w14:textId="5B185357" w:rsidR="00082C5F" w:rsidRDefault="007E1799" w:rsidP="007E1799">
      <w:pPr>
        <w:pStyle w:val="IRs2"/>
      </w:pPr>
      <w:r>
        <w:t xml:space="preserve">Does IESO-NS acknowledge the potential class allocation issues that arise </w:t>
      </w:r>
      <w:r w:rsidR="009D5670">
        <w:t>if</w:t>
      </w:r>
      <w:r>
        <w:t xml:space="preserve"> </w:t>
      </w:r>
      <w:r w:rsidR="009D5670">
        <w:t>IESO</w:t>
      </w:r>
      <w:r w:rsidR="00C266E6">
        <w:t>-NS</w:t>
      </w:r>
      <w:r w:rsidR="009D5670">
        <w:t xml:space="preserve">’s </w:t>
      </w:r>
      <w:r>
        <w:t xml:space="preserve">non-fuel administrative costs </w:t>
      </w:r>
      <w:r w:rsidR="009D5670">
        <w:t xml:space="preserve">were to </w:t>
      </w:r>
      <w:r>
        <w:t xml:space="preserve">flow through the FAM?  If so, </w:t>
      </w:r>
      <w:r w:rsidR="009D5670">
        <w:t xml:space="preserve">please discuss </w:t>
      </w:r>
      <w:r>
        <w:t>how the IESO-NS proposes to address this</w:t>
      </w:r>
      <w:r w:rsidR="00082C5F">
        <w:t>,</w:t>
      </w:r>
      <w:r w:rsidR="009D5670">
        <w:t xml:space="preserve"> with as much specificity as possible, including with a numeric example</w:t>
      </w:r>
      <w:r>
        <w:t>.</w:t>
      </w:r>
      <w:r w:rsidR="009D5670">
        <w:t xml:space="preserve"> </w:t>
      </w:r>
    </w:p>
    <w:p w14:paraId="2F0D8C85" w14:textId="726DFAF4" w:rsidR="007E1799" w:rsidRDefault="00082C5F" w:rsidP="007E1799">
      <w:pPr>
        <w:pStyle w:val="IRs2"/>
      </w:pPr>
      <w:r>
        <w:t xml:space="preserve">If IESO-NS does not acknowledge a potential class allocation issue, please </w:t>
      </w:r>
      <w:r w:rsidR="009D5670">
        <w:t>explain.</w:t>
      </w:r>
    </w:p>
    <w:p w14:paraId="176B5998" w14:textId="77777777" w:rsidR="007E1799" w:rsidRDefault="007E1799" w:rsidP="007E1799">
      <w:pPr>
        <w:pStyle w:val="IRs2"/>
      </w:pPr>
      <w:r>
        <w:t>Please provide all supporting reasons why the FAM is the appropriate interim vehicle versus a separate IESO-NS rider.</w:t>
      </w:r>
    </w:p>
    <w:p w14:paraId="4B425A2A" w14:textId="77777777" w:rsidR="00082C5F" w:rsidRDefault="00082C5F" w:rsidP="00082C5F">
      <w:pPr>
        <w:pStyle w:val="IRs2"/>
      </w:pPr>
      <w:r>
        <w:t>Please provide an analysis comparing FAM rider recovery versus a separate IESO-NS rider in terms of transparency, customer class allocation, volatility and rate design principles.</w:t>
      </w:r>
    </w:p>
    <w:p w14:paraId="1A97C92F" w14:textId="7CA1A148" w:rsidR="004F473B" w:rsidRPr="00891E90" w:rsidRDefault="004F473B" w:rsidP="004F473B">
      <w:pPr>
        <w:pStyle w:val="IRs2"/>
        <w:rPr>
          <w:lang w:val="en-US"/>
        </w:rPr>
      </w:pPr>
      <w:r>
        <w:lastRenderedPageBreak/>
        <w:t xml:space="preserve">How </w:t>
      </w:r>
      <w:r w:rsidR="0037797F">
        <w:t>does</w:t>
      </w:r>
      <w:r>
        <w:t xml:space="preserve"> IESO-NS </w:t>
      </w:r>
      <w:r w:rsidR="0037797F">
        <w:t>intend to account for</w:t>
      </w:r>
      <w:r>
        <w:t xml:space="preserve"> </w:t>
      </w:r>
      <w:r w:rsidR="00AD7348">
        <w:t xml:space="preserve">and allocate </w:t>
      </w:r>
      <w:r w:rsidR="0037797F">
        <w:t>NSPI’s</w:t>
      </w:r>
      <w:r>
        <w:t xml:space="preserve"> carrying costs applied to FAM balances? </w:t>
      </w:r>
      <w:r w:rsidR="00AD7348">
        <w:t>P</w:t>
      </w:r>
      <w:r>
        <w:t>lease calculat</w:t>
      </w:r>
      <w:r w:rsidR="0037797F">
        <w:t>e</w:t>
      </w:r>
      <w:r>
        <w:t xml:space="preserve"> </w:t>
      </w:r>
      <w:r w:rsidR="0037797F">
        <w:rPr>
          <w:lang w:val="en-US"/>
        </w:rPr>
        <w:t>the</w:t>
      </w:r>
      <w:r w:rsidRPr="00FF3AEF">
        <w:rPr>
          <w:lang w:val="en-US"/>
        </w:rPr>
        <w:t xml:space="preserve"> incremental costs to ratepayers from NSPI earning WACC on the Monthly Assessment amounts</w:t>
      </w:r>
      <w:r w:rsidR="0037797F">
        <w:rPr>
          <w:lang w:val="en-US"/>
        </w:rPr>
        <w:t xml:space="preserve"> if the Monthly Assessment is approved retroactively as requested and continuing to March 2027</w:t>
      </w:r>
      <w:r>
        <w:rPr>
          <w:lang w:val="en-US"/>
        </w:rPr>
        <w:t xml:space="preserve">. </w:t>
      </w:r>
    </w:p>
    <w:p w14:paraId="15B82014" w14:textId="77777777" w:rsidR="00587C3C" w:rsidRDefault="00587C3C" w:rsidP="00587C3C">
      <w:pPr>
        <w:pStyle w:val="IRs1"/>
      </w:pPr>
    </w:p>
    <w:p w14:paraId="53B35344" w14:textId="10752871" w:rsidR="00587C3C" w:rsidRDefault="00587C3C" w:rsidP="00D8714A">
      <w:pPr>
        <w:pStyle w:val="IRs2"/>
      </w:pPr>
      <w:r>
        <w:t xml:space="preserve">Please </w:t>
      </w:r>
      <w:r w:rsidR="00AD7348">
        <w:t>provide</w:t>
      </w:r>
      <w:r>
        <w:t xml:space="preserve"> a copy of all Transfer Orders issued under the </w:t>
      </w:r>
      <w:r w:rsidRPr="00587C3C">
        <w:rPr>
          <w:i/>
          <w:iCs/>
        </w:rPr>
        <w:t>More Access to Energy Act,</w:t>
      </w:r>
      <w:r>
        <w:t xml:space="preserve"> including the date of publication and effective date. </w:t>
      </w:r>
    </w:p>
    <w:p w14:paraId="60DBD3B6" w14:textId="7AEE8945" w:rsidR="00D8714A" w:rsidRPr="0057493B" w:rsidRDefault="00D8714A" w:rsidP="00D8714A">
      <w:pPr>
        <w:pStyle w:val="IRs2"/>
      </w:pPr>
      <w:r>
        <w:t xml:space="preserve">Please specifically list all stated objects and activities under the </w:t>
      </w:r>
      <w:r w:rsidRPr="00D8714A">
        <w:rPr>
          <w:i/>
          <w:iCs/>
        </w:rPr>
        <w:t>More Access to Energy Act,</w:t>
      </w:r>
      <w:r>
        <w:t xml:space="preserve"> which are not yet in force and the expected timeline. </w:t>
      </w:r>
    </w:p>
    <w:p w14:paraId="0243C685" w14:textId="6B898FD4" w:rsidR="00005667" w:rsidRDefault="00FF3AEF" w:rsidP="00005667">
      <w:pPr>
        <w:pStyle w:val="IRs1"/>
        <w:rPr>
          <w:rStyle w:val="prompt0"/>
        </w:rPr>
      </w:pPr>
      <w:r>
        <w:rPr>
          <w:rStyle w:val="prompt0"/>
        </w:rPr>
        <w:t xml:space="preserve"> </w:t>
      </w:r>
    </w:p>
    <w:p w14:paraId="20D34B59" w14:textId="4BAFE17E" w:rsidR="00FF3AEF" w:rsidRPr="00891E90" w:rsidRDefault="00FF3AEF" w:rsidP="00891E90">
      <w:pPr>
        <w:pStyle w:val="IRs1"/>
        <w:numPr>
          <w:ilvl w:val="0"/>
          <w:numId w:val="0"/>
        </w:numPr>
        <w:rPr>
          <w:rStyle w:val="prompt0"/>
          <w:b/>
          <w:bCs/>
          <w:lang w:val="en-US"/>
        </w:rPr>
      </w:pPr>
      <w:r w:rsidRPr="00891E90">
        <w:rPr>
          <w:rStyle w:val="prompt0"/>
          <w:b/>
          <w:bCs/>
        </w:rPr>
        <w:t>Reference:</w:t>
      </w:r>
      <w:r>
        <w:rPr>
          <w:rStyle w:val="prompt0"/>
        </w:rPr>
        <w:t xml:space="preserve"> </w:t>
      </w:r>
      <w:r w:rsidR="00361A28">
        <w:rPr>
          <w:rStyle w:val="prompt0"/>
        </w:rPr>
        <w:tab/>
      </w:r>
      <w:r>
        <w:rPr>
          <w:rStyle w:val="prompt0"/>
          <w:b/>
          <w:bCs/>
        </w:rPr>
        <w:t>N-1(</w:t>
      </w:r>
      <w:proofErr w:type="spellStart"/>
      <w:r>
        <w:rPr>
          <w:rStyle w:val="prompt0"/>
          <w:b/>
          <w:bCs/>
        </w:rPr>
        <w:t>i</w:t>
      </w:r>
      <w:proofErr w:type="spellEnd"/>
      <w:r>
        <w:rPr>
          <w:rStyle w:val="prompt0"/>
          <w:b/>
          <w:bCs/>
        </w:rPr>
        <w:t>) Exhibit A-1, pdf p</w:t>
      </w:r>
      <w:r w:rsidR="0037797F">
        <w:rPr>
          <w:rStyle w:val="prompt0"/>
          <w:b/>
          <w:bCs/>
        </w:rPr>
        <w:t>.</w:t>
      </w:r>
      <w:r>
        <w:rPr>
          <w:rStyle w:val="prompt0"/>
          <w:b/>
          <w:bCs/>
        </w:rPr>
        <w:t xml:space="preserve"> 3-4, </w:t>
      </w:r>
      <w:r w:rsidRPr="00FF3AEF">
        <w:rPr>
          <w:b/>
          <w:bCs/>
          <w:lang w:val="en-US"/>
        </w:rPr>
        <w:t xml:space="preserve">acknowledges submissions from Board consultant Doane Grant Thornton </w:t>
      </w:r>
      <w:r w:rsidR="00AD7348">
        <w:rPr>
          <w:b/>
          <w:bCs/>
          <w:lang w:val="en-US"/>
        </w:rPr>
        <w:t xml:space="preserve">(DGT) </w:t>
      </w:r>
      <w:r w:rsidRPr="00FF3AEF">
        <w:rPr>
          <w:b/>
          <w:bCs/>
          <w:lang w:val="en-US"/>
        </w:rPr>
        <w:t>and stakeholders regarding the 2025/2026 application, but indicates IES</w:t>
      </w:r>
      <w:r w:rsidR="0037797F">
        <w:rPr>
          <w:b/>
          <w:bCs/>
          <w:lang w:val="en-US"/>
        </w:rPr>
        <w:t>O-NS</w:t>
      </w:r>
      <w:r w:rsidRPr="00FF3AEF">
        <w:rPr>
          <w:b/>
          <w:bCs/>
          <w:lang w:val="en-US"/>
        </w:rPr>
        <w:t xml:space="preserve"> was unable to address corresponding comments and recommendations in advance of </w:t>
      </w:r>
      <w:r w:rsidR="004F473B">
        <w:rPr>
          <w:b/>
          <w:bCs/>
          <w:lang w:val="en-US"/>
        </w:rPr>
        <w:t xml:space="preserve">the </w:t>
      </w:r>
      <w:r w:rsidRPr="00FF3AEF">
        <w:rPr>
          <w:b/>
          <w:bCs/>
          <w:lang w:val="en-US"/>
        </w:rPr>
        <w:t>submission</w:t>
      </w:r>
      <w:r>
        <w:rPr>
          <w:b/>
          <w:bCs/>
          <w:lang w:val="en-US"/>
        </w:rPr>
        <w:t>.</w:t>
      </w:r>
    </w:p>
    <w:p w14:paraId="0D29522E" w14:textId="0A954EA5" w:rsidR="00FF3AEF" w:rsidRPr="00FF3AEF" w:rsidRDefault="00FF3AEF" w:rsidP="00FF3AEF">
      <w:pPr>
        <w:pStyle w:val="IRs2"/>
        <w:rPr>
          <w:lang w:val="en-US"/>
        </w:rPr>
      </w:pPr>
      <w:r w:rsidRPr="00FF3AEF">
        <w:rPr>
          <w:lang w:val="en-US"/>
        </w:rPr>
        <w:t xml:space="preserve">Please </w:t>
      </w:r>
      <w:r>
        <w:rPr>
          <w:lang w:val="en-US"/>
        </w:rPr>
        <w:t>confirm</w:t>
      </w:r>
      <w:r w:rsidRPr="00FF3AEF">
        <w:rPr>
          <w:lang w:val="en-US"/>
        </w:rPr>
        <w:t xml:space="preserve"> the deficiencie</w:t>
      </w:r>
      <w:r>
        <w:rPr>
          <w:lang w:val="en-US"/>
        </w:rPr>
        <w:t xml:space="preserve">s, as referenced, relate to the lack of documentation to confirm the accuracy of the financials forecasted </w:t>
      </w:r>
      <w:r w:rsidRPr="00FF3AEF">
        <w:rPr>
          <w:lang w:val="en-US"/>
        </w:rPr>
        <w:t>and confirm whether similar deficiencies exist in this Application.</w:t>
      </w:r>
      <w:r w:rsidR="0037797F">
        <w:rPr>
          <w:lang w:val="en-US"/>
        </w:rPr>
        <w:t xml:space="preserve"> If not, please explain. </w:t>
      </w:r>
    </w:p>
    <w:p w14:paraId="2CC63B43" w14:textId="3DA93887" w:rsidR="00FF3AEF" w:rsidRDefault="00FF3AEF" w:rsidP="004F473B">
      <w:pPr>
        <w:pStyle w:val="IRs2"/>
        <w:rPr>
          <w:lang w:val="en-US"/>
        </w:rPr>
      </w:pPr>
      <w:r>
        <w:rPr>
          <w:lang w:val="en-US"/>
        </w:rPr>
        <w:t>Is IESO-NS now able to address these concerns, including providing the minimum supporting evidence for all significant assumptions in the application, as was recommended by DGT in the Matter 12412, Exhibit N-10</w:t>
      </w:r>
      <w:r w:rsidR="004F473B">
        <w:rPr>
          <w:lang w:val="en-US"/>
        </w:rPr>
        <w:t>?</w:t>
      </w:r>
      <w:r>
        <w:rPr>
          <w:lang w:val="en-US"/>
        </w:rPr>
        <w:t xml:space="preserve">  If not, why not? </w:t>
      </w:r>
      <w:r w:rsidR="004F473B">
        <w:rPr>
          <w:lang w:val="en-US"/>
        </w:rPr>
        <w:t xml:space="preserve">If so, please provide </w:t>
      </w:r>
      <w:r w:rsidR="00AD7348">
        <w:rPr>
          <w:lang w:val="en-US"/>
        </w:rPr>
        <w:t>formal</w:t>
      </w:r>
      <w:r w:rsidR="004F473B" w:rsidRPr="004F473B">
        <w:rPr>
          <w:lang w:val="en-US"/>
        </w:rPr>
        <w:t xml:space="preserve"> quotes, vendor proposals, and written estimates that support each cost category in the 2026/2027 revenue requirement</w:t>
      </w:r>
      <w:r w:rsidR="004F473B">
        <w:rPr>
          <w:lang w:val="en-US"/>
        </w:rPr>
        <w:t>.</w:t>
      </w:r>
    </w:p>
    <w:p w14:paraId="19E5D987" w14:textId="1BEFC281" w:rsidR="004F473B" w:rsidRPr="004F473B" w:rsidRDefault="004F473B" w:rsidP="00891E90">
      <w:pPr>
        <w:pStyle w:val="IRs2"/>
        <w:rPr>
          <w:lang w:val="en-US"/>
        </w:rPr>
      </w:pPr>
      <w:r w:rsidRPr="004F473B">
        <w:rPr>
          <w:lang w:val="en-US"/>
        </w:rPr>
        <w:t>For any costs not supported by formal quotes,</w:t>
      </w:r>
      <w:r w:rsidR="00AD7348">
        <w:rPr>
          <w:lang w:val="en-US"/>
        </w:rPr>
        <w:t xml:space="preserve"> or proposals </w:t>
      </w:r>
      <w:r>
        <w:rPr>
          <w:lang w:val="en-US"/>
        </w:rPr>
        <w:t>please</w:t>
      </w:r>
      <w:r w:rsidRPr="004F473B">
        <w:rPr>
          <w:lang w:val="en-US"/>
        </w:rPr>
        <w:t xml:space="preserve"> provide all market data, correspondence from informal discussions, and methodologies used to </w:t>
      </w:r>
      <w:r>
        <w:rPr>
          <w:lang w:val="en-US"/>
        </w:rPr>
        <w:t>support</w:t>
      </w:r>
      <w:r w:rsidRPr="004F473B">
        <w:rPr>
          <w:lang w:val="en-US"/>
        </w:rPr>
        <w:t xml:space="preserve"> the estimates</w:t>
      </w:r>
      <w:r>
        <w:rPr>
          <w:lang w:val="en-US"/>
        </w:rPr>
        <w:t xml:space="preserve"> included in the 2026/2027 revenue requirement application.  </w:t>
      </w:r>
    </w:p>
    <w:p w14:paraId="7C72DDBC" w14:textId="77777777" w:rsidR="00361A28" w:rsidRDefault="00361A28">
      <w:pPr>
        <w:spacing w:after="0"/>
        <w:jc w:val="left"/>
        <w:rPr>
          <w:color w:val="000000"/>
          <w:lang w:val="en-US"/>
        </w:rPr>
      </w:pPr>
      <w:r>
        <w:rPr>
          <w:lang w:val="en-US"/>
        </w:rPr>
        <w:br w:type="page"/>
      </w:r>
    </w:p>
    <w:p w14:paraId="37C8508B" w14:textId="4D6BD24D" w:rsidR="004F473B" w:rsidRPr="00891E90" w:rsidRDefault="004F473B" w:rsidP="00891E90">
      <w:pPr>
        <w:pStyle w:val="IRs2"/>
        <w:rPr>
          <w:rStyle w:val="prompt0"/>
          <w:lang w:val="en-US"/>
        </w:rPr>
      </w:pPr>
      <w:r w:rsidRPr="004F473B">
        <w:rPr>
          <w:lang w:val="en-US"/>
        </w:rPr>
        <w:lastRenderedPageBreak/>
        <w:t xml:space="preserve">Please provide </w:t>
      </w:r>
      <w:r w:rsidR="00AD7348">
        <w:rPr>
          <w:lang w:val="en-US"/>
        </w:rPr>
        <w:t>supporting</w:t>
      </w:r>
      <w:r w:rsidRPr="004F473B">
        <w:rPr>
          <w:lang w:val="en-US"/>
        </w:rPr>
        <w:t xml:space="preserve"> documentation for the </w:t>
      </w:r>
      <w:r w:rsidR="002C4C7B">
        <w:rPr>
          <w:lang w:val="en-US"/>
        </w:rPr>
        <w:t>noted</w:t>
      </w:r>
      <w:r>
        <w:rPr>
          <w:lang w:val="en-US"/>
        </w:rPr>
        <w:t xml:space="preserve"> insurance</w:t>
      </w:r>
      <w:r w:rsidR="002C4C7B">
        <w:rPr>
          <w:lang w:val="en-US"/>
        </w:rPr>
        <w:t xml:space="preserve"> products and expenses</w:t>
      </w:r>
      <w:r>
        <w:rPr>
          <w:lang w:val="en-US"/>
        </w:rPr>
        <w:t xml:space="preserve"> identified by D</w:t>
      </w:r>
      <w:r w:rsidRPr="004F473B">
        <w:rPr>
          <w:lang w:val="en-US"/>
        </w:rPr>
        <w:t>GT as lacking adequate support in the 2025/2026 proceeding</w:t>
      </w:r>
      <w:r>
        <w:rPr>
          <w:lang w:val="en-US"/>
        </w:rPr>
        <w:t xml:space="preserve">. If </w:t>
      </w:r>
      <w:proofErr w:type="gramStart"/>
      <w:r>
        <w:rPr>
          <w:lang w:val="en-US"/>
        </w:rPr>
        <w:t>not</w:t>
      </w:r>
      <w:proofErr w:type="gramEnd"/>
      <w:r>
        <w:rPr>
          <w:lang w:val="en-US"/>
        </w:rPr>
        <w:t xml:space="preserve"> available, please explain. </w:t>
      </w:r>
    </w:p>
    <w:p w14:paraId="1C4F12D1" w14:textId="77777777" w:rsidR="00FF3AEF" w:rsidRDefault="00FF3AEF" w:rsidP="00005667">
      <w:pPr>
        <w:pStyle w:val="IRs1"/>
        <w:rPr>
          <w:rStyle w:val="prompt0"/>
        </w:rPr>
      </w:pPr>
    </w:p>
    <w:p w14:paraId="4ED7DBBF" w14:textId="50BFC159" w:rsidR="00005667" w:rsidRDefault="00005667" w:rsidP="00005667">
      <w:pPr>
        <w:pStyle w:val="NormalSingle"/>
        <w:rPr>
          <w:rStyle w:val="prompt0"/>
          <w:b/>
          <w:bCs/>
        </w:rPr>
      </w:pPr>
      <w:r w:rsidRPr="0057493B">
        <w:rPr>
          <w:rStyle w:val="prompt0"/>
          <w:b/>
          <w:bCs/>
        </w:rPr>
        <w:t>Reference:</w:t>
      </w:r>
      <w:r w:rsidRPr="0057493B">
        <w:rPr>
          <w:rStyle w:val="prompt0"/>
          <w:b/>
          <w:bCs/>
        </w:rPr>
        <w:tab/>
      </w:r>
      <w:r w:rsidR="00D8714A">
        <w:rPr>
          <w:rStyle w:val="prompt0"/>
          <w:b/>
          <w:bCs/>
        </w:rPr>
        <w:t>N-1(</w:t>
      </w:r>
      <w:proofErr w:type="spellStart"/>
      <w:r w:rsidR="00D8714A">
        <w:rPr>
          <w:rStyle w:val="prompt0"/>
          <w:b/>
          <w:bCs/>
        </w:rPr>
        <w:t>i</w:t>
      </w:r>
      <w:proofErr w:type="spellEnd"/>
      <w:r w:rsidR="00D8714A">
        <w:rPr>
          <w:rStyle w:val="prompt0"/>
          <w:b/>
          <w:bCs/>
        </w:rPr>
        <w:t xml:space="preserve">) </w:t>
      </w:r>
      <w:r>
        <w:rPr>
          <w:rStyle w:val="prompt0"/>
          <w:b/>
          <w:bCs/>
        </w:rPr>
        <w:t xml:space="preserve">Exhibits A-1 and B-2 in multiple places describe phase transfer and evolving scope with duplication risks while NSPI retains functions.  </w:t>
      </w:r>
    </w:p>
    <w:p w14:paraId="49BC70F3" w14:textId="0DAACCA4" w:rsidR="00005667" w:rsidRDefault="00005667" w:rsidP="00891E90">
      <w:pPr>
        <w:spacing w:line="360" w:lineRule="auto"/>
      </w:pPr>
      <w:r>
        <w:t xml:space="preserve">Have the </w:t>
      </w:r>
      <w:r w:rsidR="00E0572D">
        <w:t>IESO-NS</w:t>
      </w:r>
      <w:r w:rsidR="00FB0C0B">
        <w:t xml:space="preserve"> </w:t>
      </w:r>
      <w:r>
        <w:t>and NSPI prepared a transition term sheet with milestones, decommission</w:t>
      </w:r>
      <w:r w:rsidR="007556B9">
        <w:t>ing</w:t>
      </w:r>
      <w:r>
        <w:t xml:space="preserve"> dates, data handover etc.?  If so, please provide.  If not, on what basis can the Board and ratepayers be confident </w:t>
      </w:r>
      <w:r w:rsidR="00FB0C0B">
        <w:t xml:space="preserve">of the </w:t>
      </w:r>
      <w:r>
        <w:t xml:space="preserve">transition and </w:t>
      </w:r>
      <w:r w:rsidR="007556B9">
        <w:t xml:space="preserve">avoidance </w:t>
      </w:r>
      <w:r w:rsidR="00AD7348">
        <w:t xml:space="preserve">(or minimization) </w:t>
      </w:r>
      <w:r>
        <w:t>of</w:t>
      </w:r>
      <w:r w:rsidR="007556B9">
        <w:t xml:space="preserve"> cost</w:t>
      </w:r>
      <w:r>
        <w:t xml:space="preserve"> duplication?</w:t>
      </w:r>
    </w:p>
    <w:p w14:paraId="49758639" w14:textId="77777777" w:rsidR="00A33882" w:rsidRDefault="00A33882" w:rsidP="00A33882">
      <w:pPr>
        <w:pStyle w:val="IRs1"/>
        <w:rPr>
          <w:rStyle w:val="prompt0"/>
        </w:rPr>
      </w:pPr>
    </w:p>
    <w:p w14:paraId="3CAB2009" w14:textId="5556B559" w:rsidR="00A33882" w:rsidRDefault="00A33882" w:rsidP="00A33882">
      <w:pPr>
        <w:pStyle w:val="NormalSingle"/>
        <w:rPr>
          <w:rStyle w:val="prompt0"/>
          <w:b/>
          <w:bCs/>
        </w:rPr>
      </w:pPr>
      <w:r w:rsidRPr="0057493B">
        <w:rPr>
          <w:rStyle w:val="prompt0"/>
          <w:b/>
          <w:bCs/>
        </w:rPr>
        <w:t>Reference:</w:t>
      </w:r>
      <w:r w:rsidRPr="0057493B">
        <w:rPr>
          <w:rStyle w:val="prompt0"/>
          <w:b/>
          <w:bCs/>
        </w:rPr>
        <w:tab/>
      </w:r>
      <w:r w:rsidR="00194AE8">
        <w:rPr>
          <w:rStyle w:val="prompt0"/>
          <w:b/>
          <w:bCs/>
        </w:rPr>
        <w:t>N1(</w:t>
      </w:r>
      <w:proofErr w:type="spellStart"/>
      <w:r w:rsidR="00194AE8">
        <w:rPr>
          <w:rStyle w:val="prompt0"/>
          <w:b/>
          <w:bCs/>
        </w:rPr>
        <w:t>i</w:t>
      </w:r>
      <w:proofErr w:type="spellEnd"/>
      <w:r w:rsidR="00194AE8">
        <w:rPr>
          <w:rStyle w:val="prompt0"/>
          <w:b/>
          <w:bCs/>
        </w:rPr>
        <w:t>)</w:t>
      </w:r>
      <w:r>
        <w:rPr>
          <w:rStyle w:val="prompt0"/>
          <w:b/>
          <w:bCs/>
        </w:rPr>
        <w:t>, Exhibit A-1, pdf p.4-5 and Exhibit B-3, pdf p.33-35 state that Phase II timing is “aspirational Q2 2027” and that costs are not fully scoped and may be trued up later.</w:t>
      </w:r>
    </w:p>
    <w:p w14:paraId="0BF8BF42" w14:textId="6B3CC901" w:rsidR="00A33882" w:rsidRDefault="00A33882" w:rsidP="00A33882">
      <w:pPr>
        <w:pStyle w:val="IRs2"/>
      </w:pPr>
      <w:r>
        <w:t>Please provide the IESO</w:t>
      </w:r>
      <w:r w:rsidR="00FB0C0B">
        <w:t>’</w:t>
      </w:r>
      <w:r>
        <w:t>s staged plan for facilities, staffing, training, tools, NERC standards, with planned dates and financial dates including any maximum spending per stage.</w:t>
      </w:r>
    </w:p>
    <w:p w14:paraId="60CDED1D" w14:textId="046E8585" w:rsidR="00A33882" w:rsidRDefault="00A33882" w:rsidP="00A33882">
      <w:pPr>
        <w:pStyle w:val="IRs2"/>
      </w:pPr>
      <w:r>
        <w:t>Please specify when the relative NSPI cost centres will be terminated or decommissioned relative to IESO</w:t>
      </w:r>
      <w:r w:rsidR="00FB0C0B">
        <w:t>-NS’s</w:t>
      </w:r>
      <w:r>
        <w:t xml:space="preserve"> plan.</w:t>
      </w:r>
    </w:p>
    <w:p w14:paraId="6B9165FA" w14:textId="77777777" w:rsidR="001A08DF" w:rsidRDefault="001A08DF" w:rsidP="001A08DF">
      <w:pPr>
        <w:pStyle w:val="IRs1"/>
      </w:pPr>
    </w:p>
    <w:p w14:paraId="371772BF" w14:textId="56768815" w:rsidR="001A08DF" w:rsidRDefault="001A08DF" w:rsidP="001A08DF">
      <w:pPr>
        <w:pStyle w:val="IRs1"/>
        <w:numPr>
          <w:ilvl w:val="0"/>
          <w:numId w:val="0"/>
        </w:numPr>
      </w:pPr>
      <w:r>
        <w:t xml:space="preserve">At </w:t>
      </w:r>
      <w:r w:rsidR="00194AE8" w:rsidRPr="00194AE8">
        <w:rPr>
          <w:b/>
          <w:bCs/>
        </w:rPr>
        <w:t>N-1(</w:t>
      </w:r>
      <w:proofErr w:type="spellStart"/>
      <w:r w:rsidR="00194AE8" w:rsidRPr="00194AE8">
        <w:rPr>
          <w:b/>
          <w:bCs/>
        </w:rPr>
        <w:t>i</w:t>
      </w:r>
      <w:proofErr w:type="spellEnd"/>
      <w:r w:rsidR="00194AE8" w:rsidRPr="00194AE8">
        <w:rPr>
          <w:b/>
          <w:bCs/>
        </w:rPr>
        <w:t>)</w:t>
      </w:r>
      <w:r w:rsidR="00194AE8">
        <w:t xml:space="preserve"> </w:t>
      </w:r>
      <w:r w:rsidRPr="001A08DF">
        <w:rPr>
          <w:b/>
          <w:bCs/>
        </w:rPr>
        <w:t xml:space="preserve">Exhibit A-1, pdf </w:t>
      </w:r>
      <w:r w:rsidR="0037797F">
        <w:rPr>
          <w:b/>
          <w:bCs/>
        </w:rPr>
        <w:t xml:space="preserve">p. </w:t>
      </w:r>
      <w:r w:rsidRPr="001A08DF">
        <w:rPr>
          <w:b/>
          <w:bCs/>
        </w:rPr>
        <w:t>6,</w:t>
      </w:r>
      <w:r>
        <w:t xml:space="preserve"> IESO-NS states that actual expenditures for fiscal year 2025/2026 are “materially tracking” against its proposed 2025/2026 Revenue Requirement. Please explain this modifier quantitatively</w:t>
      </w:r>
      <w:r w:rsidR="00BB47A3">
        <w:t xml:space="preserve"> and explain any anticipated varia</w:t>
      </w:r>
      <w:r w:rsidR="007556B9">
        <w:t>nces</w:t>
      </w:r>
      <w:r>
        <w:t xml:space="preserve">. </w:t>
      </w:r>
    </w:p>
    <w:p w14:paraId="6CA41B8E" w14:textId="77777777" w:rsidR="001A08DF" w:rsidRDefault="001A08DF" w:rsidP="001A08DF">
      <w:pPr>
        <w:pStyle w:val="IRs1"/>
      </w:pPr>
    </w:p>
    <w:p w14:paraId="7454B2DC" w14:textId="0A72B69D" w:rsidR="001A08DF" w:rsidRPr="00E63BEC" w:rsidRDefault="001A08DF" w:rsidP="001A08DF">
      <w:pPr>
        <w:pStyle w:val="IRs1"/>
        <w:numPr>
          <w:ilvl w:val="0"/>
          <w:numId w:val="0"/>
        </w:numPr>
        <w:rPr>
          <w:rStyle w:val="prompt0"/>
          <w:b/>
          <w:bCs/>
        </w:rPr>
      </w:pPr>
      <w:r w:rsidRPr="00E63BEC">
        <w:rPr>
          <w:rStyle w:val="prompt0"/>
          <w:b/>
          <w:bCs/>
        </w:rPr>
        <w:t>Reference:</w:t>
      </w:r>
      <w:r w:rsidRPr="00E63BEC">
        <w:rPr>
          <w:rStyle w:val="prompt0"/>
          <w:b/>
          <w:bCs/>
        </w:rPr>
        <w:tab/>
        <w:t>N-1(</w:t>
      </w:r>
      <w:proofErr w:type="spellStart"/>
      <w:r w:rsidRPr="00E63BEC">
        <w:rPr>
          <w:rStyle w:val="prompt0"/>
          <w:b/>
          <w:bCs/>
        </w:rPr>
        <w:t>i</w:t>
      </w:r>
      <w:proofErr w:type="spellEnd"/>
      <w:r w:rsidRPr="00E63BEC">
        <w:rPr>
          <w:rStyle w:val="prompt0"/>
          <w:b/>
          <w:bCs/>
        </w:rPr>
        <w:t>), Exhibit A</w:t>
      </w:r>
      <w:r w:rsidR="00E63BEC" w:rsidRPr="00E63BEC">
        <w:rPr>
          <w:rStyle w:val="prompt0"/>
          <w:b/>
          <w:bCs/>
        </w:rPr>
        <w:t xml:space="preserve">-1, </w:t>
      </w:r>
      <w:r w:rsidR="00E63BEC">
        <w:rPr>
          <w:rStyle w:val="prompt0"/>
          <w:b/>
          <w:bCs/>
        </w:rPr>
        <w:t xml:space="preserve">pdf </w:t>
      </w:r>
      <w:r w:rsidR="0037797F">
        <w:rPr>
          <w:rStyle w:val="prompt0"/>
          <w:b/>
          <w:bCs/>
        </w:rPr>
        <w:t xml:space="preserve">p. </w:t>
      </w:r>
      <w:r w:rsidR="00E63BEC">
        <w:rPr>
          <w:rStyle w:val="prompt0"/>
          <w:b/>
          <w:bCs/>
        </w:rPr>
        <w:t xml:space="preserve">8, </w:t>
      </w:r>
      <w:r w:rsidR="00BB47A3">
        <w:rPr>
          <w:rStyle w:val="prompt0"/>
          <w:b/>
          <w:bCs/>
        </w:rPr>
        <w:t>l</w:t>
      </w:r>
      <w:r w:rsidR="00E63BEC">
        <w:rPr>
          <w:rStyle w:val="prompt0"/>
          <w:b/>
          <w:bCs/>
        </w:rPr>
        <w:t xml:space="preserve">ines 21-24, </w:t>
      </w:r>
      <w:r w:rsidR="00E63BEC" w:rsidRPr="00E63BEC">
        <w:rPr>
          <w:rStyle w:val="prompt0"/>
          <w:b/>
          <w:bCs/>
        </w:rPr>
        <w:t>discusses concluding the RFP for fast-acting generation and a procurement process for additional capacity.</w:t>
      </w:r>
    </w:p>
    <w:p w14:paraId="617F70CA" w14:textId="2D0E711B" w:rsidR="00E63BEC" w:rsidRDefault="00E63BEC" w:rsidP="00E63BEC">
      <w:pPr>
        <w:pStyle w:val="IRs2"/>
        <w:rPr>
          <w:rStyle w:val="prompt0"/>
        </w:rPr>
      </w:pPr>
      <w:r>
        <w:rPr>
          <w:rStyle w:val="prompt0"/>
        </w:rPr>
        <w:t xml:space="preserve">What is the timeline for these procurements? </w:t>
      </w:r>
    </w:p>
    <w:p w14:paraId="1655344F" w14:textId="77777777" w:rsidR="00361A28" w:rsidRDefault="00361A28">
      <w:pPr>
        <w:spacing w:after="0"/>
        <w:jc w:val="left"/>
        <w:rPr>
          <w:rStyle w:val="prompt0"/>
          <w:color w:val="000000"/>
        </w:rPr>
      </w:pPr>
      <w:r>
        <w:rPr>
          <w:rStyle w:val="prompt0"/>
        </w:rPr>
        <w:br w:type="page"/>
      </w:r>
    </w:p>
    <w:p w14:paraId="7CB4A2E6" w14:textId="6ECF008E" w:rsidR="00E63BEC" w:rsidRDefault="00E63BEC" w:rsidP="00E63BEC">
      <w:pPr>
        <w:pStyle w:val="IRs2"/>
        <w:rPr>
          <w:rStyle w:val="prompt0"/>
        </w:rPr>
      </w:pPr>
      <w:r>
        <w:rPr>
          <w:rStyle w:val="prompt0"/>
        </w:rPr>
        <w:lastRenderedPageBreak/>
        <w:t xml:space="preserve">Please discuss in detail the process to secure cost-recovery for these procurements, including ratepayer involvement. Is Board-approval of the prudence of these procurements or of these tolling agreements/power purchase agreements required?  </w:t>
      </w:r>
      <w:r w:rsidR="0037797F">
        <w:rPr>
          <w:rStyle w:val="prompt0"/>
        </w:rPr>
        <w:t xml:space="preserve">What is the anticipated timeline? </w:t>
      </w:r>
    </w:p>
    <w:p w14:paraId="3BAD3429" w14:textId="77777777" w:rsidR="00AD7348" w:rsidRDefault="00AD7348" w:rsidP="00AD7348">
      <w:pPr>
        <w:pStyle w:val="IRs1"/>
        <w:rPr>
          <w:rStyle w:val="prompt0"/>
        </w:rPr>
      </w:pPr>
    </w:p>
    <w:p w14:paraId="50E9B61F" w14:textId="0908C2A3" w:rsidR="00AD7348" w:rsidRDefault="00AD7348" w:rsidP="00AD7348">
      <w:pPr>
        <w:pStyle w:val="IRs1"/>
        <w:numPr>
          <w:ilvl w:val="0"/>
          <w:numId w:val="0"/>
        </w:numPr>
      </w:pPr>
      <w:r w:rsidRPr="00AD7348">
        <w:rPr>
          <w:rStyle w:val="prompt0"/>
          <w:b/>
          <w:bCs/>
        </w:rPr>
        <w:t xml:space="preserve">Reference: </w:t>
      </w:r>
      <w:r w:rsidRPr="00AD7348">
        <w:rPr>
          <w:rStyle w:val="prompt0"/>
          <w:b/>
          <w:bCs/>
        </w:rPr>
        <w:tab/>
        <w:t xml:space="preserve">IESO-NS Public Notice, </w:t>
      </w:r>
      <w:r w:rsidRPr="00AD7348">
        <w:rPr>
          <w:b/>
          <w:bCs/>
        </w:rPr>
        <w:t>Feb 02, 2026 –</w:t>
      </w:r>
      <w:r w:rsidRPr="00AD7348">
        <w:t> </w:t>
      </w:r>
      <w:hyperlink r:id="rId8" w:history="1">
        <w:r w:rsidRPr="00AD7348">
          <w:rPr>
            <w:rStyle w:val="Hyperlink"/>
          </w:rPr>
          <w:t>IESO Nova Scotia takes next step to secure important additional capacity for grid</w:t>
        </w:r>
      </w:hyperlink>
      <w:r w:rsidR="00361A28">
        <w:t>.</w:t>
      </w:r>
    </w:p>
    <w:p w14:paraId="75D79410" w14:textId="28C87075" w:rsidR="00AD7348" w:rsidRDefault="00AD7348" w:rsidP="00AD7348">
      <w:pPr>
        <w:pStyle w:val="IRs2"/>
        <w:rPr>
          <w:rStyle w:val="prompt0"/>
        </w:rPr>
      </w:pPr>
      <w:r>
        <w:rPr>
          <w:rStyle w:val="prompt0"/>
        </w:rPr>
        <w:t xml:space="preserve">Are the costs to negotiate the term sheet </w:t>
      </w:r>
      <w:r w:rsidRPr="00AD7348">
        <w:rPr>
          <w:lang w:val="x-none"/>
        </w:rPr>
        <w:t xml:space="preserve">with NB Power </w:t>
      </w:r>
      <w:r>
        <w:rPr>
          <w:lang w:val="x-none"/>
        </w:rPr>
        <w:t xml:space="preserve">“that </w:t>
      </w:r>
      <w:r w:rsidRPr="00AD7348">
        <w:rPr>
          <w:lang w:val="x-none"/>
        </w:rPr>
        <w:t>secures Nova Scotia the option to contract 100 megawatts of fast-acting generation capacity from a new facility planned for Centre Village, New Brunswick</w:t>
      </w:r>
      <w:r>
        <w:rPr>
          <w:lang w:val="x-none"/>
        </w:rPr>
        <w:t xml:space="preserve">” </w:t>
      </w:r>
      <w:r>
        <w:rPr>
          <w:rStyle w:val="prompt0"/>
        </w:rPr>
        <w:t xml:space="preserve">and enter into a final agreement (assuming it is approved by the NBEUB) reflected in this Revenue Requirement?  If not, please provide particulars of the incremental costs to do so. </w:t>
      </w:r>
    </w:p>
    <w:p w14:paraId="7D800979" w14:textId="04668EC2" w:rsidR="008B1A54" w:rsidRDefault="008B1A54" w:rsidP="00AD7348">
      <w:pPr>
        <w:pStyle w:val="IRs2"/>
        <w:rPr>
          <w:rStyle w:val="prompt0"/>
        </w:rPr>
      </w:pPr>
      <w:r>
        <w:rPr>
          <w:rStyle w:val="prompt0"/>
        </w:rPr>
        <w:t xml:space="preserve">Is this capacity subject to a Board-approval process?  Please explain. </w:t>
      </w:r>
    </w:p>
    <w:p w14:paraId="2F24493E" w14:textId="12DF48EC" w:rsidR="008B1A54" w:rsidRPr="001A08DF" w:rsidRDefault="008B1A54" w:rsidP="00AD7348">
      <w:pPr>
        <w:pStyle w:val="IRs2"/>
        <w:rPr>
          <w:rStyle w:val="prompt0"/>
        </w:rPr>
      </w:pPr>
      <w:r>
        <w:rPr>
          <w:rStyle w:val="prompt0"/>
        </w:rPr>
        <w:t xml:space="preserve">On what basis will the costs to procure this additional capacity be allocated and paid? </w:t>
      </w:r>
    </w:p>
    <w:p w14:paraId="263BA07A" w14:textId="77777777" w:rsidR="00E8052D" w:rsidRDefault="00E8052D" w:rsidP="00E8052D">
      <w:pPr>
        <w:pStyle w:val="IRs1"/>
        <w:rPr>
          <w:rStyle w:val="prompt0"/>
        </w:rPr>
      </w:pPr>
    </w:p>
    <w:p w14:paraId="5888412D" w14:textId="62784304" w:rsidR="00E8052D" w:rsidRDefault="00E8052D" w:rsidP="00E8052D">
      <w:pPr>
        <w:pStyle w:val="NormalSingle"/>
        <w:rPr>
          <w:rStyle w:val="prompt0"/>
          <w:b/>
          <w:bCs/>
        </w:rPr>
      </w:pPr>
      <w:r w:rsidRPr="0057493B">
        <w:rPr>
          <w:rStyle w:val="prompt0"/>
          <w:b/>
          <w:bCs/>
        </w:rPr>
        <w:t>Reference:</w:t>
      </w:r>
      <w:r w:rsidRPr="0057493B">
        <w:rPr>
          <w:rStyle w:val="prompt0"/>
          <w:b/>
          <w:bCs/>
        </w:rPr>
        <w:tab/>
      </w:r>
      <w:r w:rsidR="00E63BEC">
        <w:rPr>
          <w:rStyle w:val="prompt0"/>
          <w:b/>
          <w:bCs/>
        </w:rPr>
        <w:t>N-1(</w:t>
      </w:r>
      <w:proofErr w:type="spellStart"/>
      <w:r w:rsidR="00E63BEC">
        <w:rPr>
          <w:rStyle w:val="prompt0"/>
          <w:b/>
          <w:bCs/>
        </w:rPr>
        <w:t>i</w:t>
      </w:r>
      <w:proofErr w:type="spellEnd"/>
      <w:r w:rsidR="00E63BEC">
        <w:rPr>
          <w:rStyle w:val="prompt0"/>
          <w:b/>
          <w:bCs/>
        </w:rPr>
        <w:t xml:space="preserve">), </w:t>
      </w:r>
      <w:r w:rsidR="00774CAA">
        <w:rPr>
          <w:rStyle w:val="prompt0"/>
          <w:b/>
          <w:bCs/>
        </w:rPr>
        <w:t>Exhibit B-2, pdf p.13-15 states that</w:t>
      </w:r>
      <w:r w:rsidR="001E37BE">
        <w:rPr>
          <w:rStyle w:val="prompt0"/>
          <w:b/>
          <w:bCs/>
        </w:rPr>
        <w:t xml:space="preserve"> 23 administration employees are assumed for the year, compensation targets the 50</w:t>
      </w:r>
      <w:r w:rsidR="001E37BE" w:rsidRPr="001E37BE">
        <w:rPr>
          <w:rStyle w:val="prompt0"/>
          <w:b/>
          <w:bCs/>
          <w:vertAlign w:val="superscript"/>
        </w:rPr>
        <w:t>th</w:t>
      </w:r>
      <w:r w:rsidR="001E37BE">
        <w:rPr>
          <w:rStyle w:val="prompt0"/>
          <w:b/>
          <w:bCs/>
        </w:rPr>
        <w:t xml:space="preserve"> percentile, and the fringe load factor is 15% (up from 14.75%).</w:t>
      </w:r>
    </w:p>
    <w:p w14:paraId="7E393645" w14:textId="7087349E" w:rsidR="00E8052D" w:rsidRDefault="00B07EFE" w:rsidP="00B07EFE">
      <w:pPr>
        <w:pStyle w:val="IRs2"/>
      </w:pPr>
      <w:r>
        <w:t>Provide the position-by-position listing for the 23 admin</w:t>
      </w:r>
      <w:r w:rsidR="00FB0C0B">
        <w:t>istration</w:t>
      </w:r>
      <w:r>
        <w:t xml:space="preserve"> </w:t>
      </w:r>
      <w:r w:rsidR="00092EB2">
        <w:t>FTEs</w:t>
      </w:r>
      <w:r w:rsidR="00FB0C0B">
        <w:t>, including</w:t>
      </w:r>
      <w:r>
        <w:t xml:space="preserve"> title, band, base, incentive assumptions, benefits, start date, vacanc</w:t>
      </w:r>
      <w:r w:rsidR="00FB0C0B">
        <w:t>y</w:t>
      </w:r>
      <w:r>
        <w:t xml:space="preserve"> factor.</w:t>
      </w:r>
    </w:p>
    <w:p w14:paraId="191AC593" w14:textId="3447EC66" w:rsidR="00B07EFE" w:rsidRDefault="00FB0C0B" w:rsidP="00B07EFE">
      <w:pPr>
        <w:pStyle w:val="IRs2"/>
      </w:pPr>
      <w:r>
        <w:t>Please provide t</w:t>
      </w:r>
      <w:r w:rsidR="00B07EFE">
        <w:t>he market survey</w:t>
      </w:r>
      <w:r>
        <w:t xml:space="preserve"> information </w:t>
      </w:r>
      <w:r w:rsidR="00B07EFE">
        <w:t>supporting the 50</w:t>
      </w:r>
      <w:r w:rsidR="00B07EFE" w:rsidRPr="00B07EFE">
        <w:rPr>
          <w:vertAlign w:val="superscript"/>
        </w:rPr>
        <w:t>th</w:t>
      </w:r>
      <w:r w:rsidR="00B07EFE">
        <w:t xml:space="preserve"> percentile placements and explain how Atlantic-Canada comparators were normalized for organization size, mandate and specialized ISO skill sets.</w:t>
      </w:r>
    </w:p>
    <w:p w14:paraId="7C70D057" w14:textId="57FFF25C" w:rsidR="00361A28" w:rsidRDefault="00361A28">
      <w:pPr>
        <w:spacing w:after="0"/>
        <w:jc w:val="left"/>
        <w:rPr>
          <w:rStyle w:val="prompt0"/>
          <w:b/>
          <w:bCs/>
          <w:color w:val="000000"/>
        </w:rPr>
      </w:pPr>
      <w:r>
        <w:rPr>
          <w:rStyle w:val="prompt0"/>
          <w:b/>
          <w:bCs/>
        </w:rPr>
        <w:br w:type="page"/>
      </w:r>
    </w:p>
    <w:p w14:paraId="110196A2" w14:textId="77777777" w:rsidR="008B1A54" w:rsidRDefault="008B1A54" w:rsidP="008B1A54">
      <w:pPr>
        <w:pStyle w:val="IRs1"/>
        <w:rPr>
          <w:rStyle w:val="prompt0"/>
          <w:b/>
          <w:bCs/>
        </w:rPr>
      </w:pPr>
    </w:p>
    <w:p w14:paraId="7D940A03" w14:textId="40E7172C" w:rsidR="00A33882" w:rsidRDefault="00A33882" w:rsidP="00A33882">
      <w:pPr>
        <w:pStyle w:val="NormalSingle"/>
        <w:rPr>
          <w:rStyle w:val="prompt0"/>
          <w:b/>
          <w:bCs/>
        </w:rPr>
      </w:pPr>
      <w:r w:rsidRPr="0057493B">
        <w:rPr>
          <w:rStyle w:val="prompt0"/>
          <w:b/>
          <w:bCs/>
        </w:rPr>
        <w:t>Reference:</w:t>
      </w:r>
      <w:r w:rsidRPr="0057493B">
        <w:rPr>
          <w:rStyle w:val="prompt0"/>
          <w:b/>
          <w:bCs/>
        </w:rPr>
        <w:tab/>
      </w:r>
      <w:r w:rsidR="00194AE8">
        <w:rPr>
          <w:rStyle w:val="prompt0"/>
          <w:b/>
          <w:bCs/>
        </w:rPr>
        <w:t>N-1(</w:t>
      </w:r>
      <w:proofErr w:type="spellStart"/>
      <w:r w:rsidR="00194AE8">
        <w:rPr>
          <w:rStyle w:val="prompt0"/>
          <w:b/>
          <w:bCs/>
        </w:rPr>
        <w:t>i</w:t>
      </w:r>
      <w:proofErr w:type="spellEnd"/>
      <w:r w:rsidR="00194AE8">
        <w:rPr>
          <w:rStyle w:val="prompt0"/>
          <w:b/>
          <w:bCs/>
        </w:rPr>
        <w:t>)</w:t>
      </w:r>
      <w:r>
        <w:rPr>
          <w:rStyle w:val="prompt0"/>
          <w:b/>
          <w:bCs/>
        </w:rPr>
        <w:t>, Exhibit B-2, pdf p.15-16 and p.32-33 which compares 2025/26 annualized to 2026/27 for administrative and operations categories.</w:t>
      </w:r>
    </w:p>
    <w:p w14:paraId="33510BB4" w14:textId="77777777" w:rsidR="00A33882" w:rsidRDefault="00A33882" w:rsidP="00A33882">
      <w:pPr>
        <w:pStyle w:val="IRs2"/>
      </w:pPr>
      <w:r>
        <w:t xml:space="preserve">Please reconcile the 23 administrative and 21 technical FTEs to the organizational chart referenced in the prior proceeding (M12412) and identify any changes in role counts or scope.  </w:t>
      </w:r>
    </w:p>
    <w:p w14:paraId="473AC08C" w14:textId="77777777" w:rsidR="00A33882" w:rsidRDefault="00A33882" w:rsidP="00A33882">
      <w:pPr>
        <w:pStyle w:val="IRs2"/>
      </w:pPr>
      <w:r>
        <w:t>Please identify any roles that were expected in 2025/26 but were not transferred/hired or were re-scoped for 2026/27 and quantify the variance impact.</w:t>
      </w:r>
    </w:p>
    <w:p w14:paraId="4D95F9EE" w14:textId="77777777" w:rsidR="00005667" w:rsidRDefault="00005667" w:rsidP="00005667">
      <w:pPr>
        <w:pStyle w:val="IRs1"/>
        <w:rPr>
          <w:rStyle w:val="prompt0"/>
        </w:rPr>
      </w:pPr>
    </w:p>
    <w:p w14:paraId="0DA1FBA0" w14:textId="509B9160" w:rsidR="00005667" w:rsidRDefault="00005667" w:rsidP="00005667">
      <w:pPr>
        <w:pStyle w:val="NormalSingle"/>
        <w:rPr>
          <w:rStyle w:val="prompt0"/>
          <w:b/>
          <w:bCs/>
        </w:rPr>
      </w:pPr>
      <w:r w:rsidRPr="0057493B">
        <w:rPr>
          <w:rStyle w:val="prompt0"/>
          <w:b/>
          <w:bCs/>
        </w:rPr>
        <w:t>Reference:</w:t>
      </w:r>
      <w:r w:rsidRPr="0057493B">
        <w:rPr>
          <w:rStyle w:val="prompt0"/>
          <w:b/>
          <w:bCs/>
        </w:rPr>
        <w:tab/>
      </w:r>
      <w:r w:rsidR="00194AE8">
        <w:rPr>
          <w:rStyle w:val="prompt0"/>
          <w:b/>
          <w:bCs/>
        </w:rPr>
        <w:t>N-1(</w:t>
      </w:r>
      <w:proofErr w:type="spellStart"/>
      <w:r w:rsidR="00194AE8">
        <w:rPr>
          <w:rStyle w:val="prompt0"/>
          <w:b/>
          <w:bCs/>
        </w:rPr>
        <w:t>i</w:t>
      </w:r>
      <w:proofErr w:type="spellEnd"/>
      <w:r w:rsidR="00194AE8">
        <w:rPr>
          <w:rStyle w:val="prompt0"/>
          <w:b/>
          <w:bCs/>
        </w:rPr>
        <w:t>)</w:t>
      </w:r>
      <w:r>
        <w:rPr>
          <w:rStyle w:val="prompt0"/>
          <w:b/>
          <w:bCs/>
        </w:rPr>
        <w:t>, Exhibit B-2, pdf p.16-18 (Corporate Administration) notes office costs increase to ~$0.10 million and website development is now treated as capital;</w:t>
      </w:r>
      <w:r w:rsidR="008B1A54">
        <w:rPr>
          <w:rStyle w:val="prompt0"/>
          <w:b/>
          <w:bCs/>
        </w:rPr>
        <w:t xml:space="preserve"> and </w:t>
      </w:r>
      <w:r w:rsidR="00194AE8">
        <w:rPr>
          <w:rStyle w:val="prompt0"/>
          <w:b/>
          <w:bCs/>
        </w:rPr>
        <w:t>N-1(</w:t>
      </w:r>
      <w:proofErr w:type="spellStart"/>
      <w:r w:rsidR="00194AE8">
        <w:rPr>
          <w:rStyle w:val="prompt0"/>
          <w:b/>
          <w:bCs/>
        </w:rPr>
        <w:t>i</w:t>
      </w:r>
      <w:proofErr w:type="spellEnd"/>
      <w:proofErr w:type="gramStart"/>
      <w:r w:rsidR="00194AE8">
        <w:rPr>
          <w:rStyle w:val="prompt0"/>
          <w:b/>
          <w:bCs/>
        </w:rPr>
        <w:t>),</w:t>
      </w:r>
      <w:r>
        <w:rPr>
          <w:rStyle w:val="prompt0"/>
          <w:b/>
          <w:bCs/>
        </w:rPr>
        <w:t>Exhibit</w:t>
      </w:r>
      <w:proofErr w:type="gramEnd"/>
      <w:r>
        <w:rPr>
          <w:rStyle w:val="prompt0"/>
          <w:b/>
          <w:bCs/>
        </w:rPr>
        <w:t xml:space="preserve"> B-2, pdf p.25-26 moves some technology items to capital (employee hardware/software).</w:t>
      </w:r>
    </w:p>
    <w:p w14:paraId="1A3EECA3" w14:textId="09092C19" w:rsidR="00005667" w:rsidRDefault="00005667" w:rsidP="00005667">
      <w:pPr>
        <w:pStyle w:val="NormalSingle"/>
      </w:pPr>
      <w:r>
        <w:t>Please provide IESO</w:t>
      </w:r>
      <w:r w:rsidR="00FB0C0B">
        <w:t>-NS’s</w:t>
      </w:r>
      <w:r>
        <w:t xml:space="preserve"> capitalization policy governing </w:t>
      </w:r>
      <w:r w:rsidR="007556B9">
        <w:t>the</w:t>
      </w:r>
      <w:r w:rsidR="0037797F">
        <w:t xml:space="preserve"> </w:t>
      </w:r>
      <w:r>
        <w:t>reclassification of technology/website spend and reconcile any operating expense to capital expense shifts between 2025/26 and 2026/27.</w:t>
      </w:r>
    </w:p>
    <w:p w14:paraId="7554F9F6" w14:textId="77777777" w:rsidR="00A33882" w:rsidRDefault="00A33882" w:rsidP="00A33882">
      <w:pPr>
        <w:pStyle w:val="IRs1"/>
        <w:rPr>
          <w:rStyle w:val="prompt0"/>
        </w:rPr>
      </w:pPr>
    </w:p>
    <w:p w14:paraId="58065959" w14:textId="5EE549CD" w:rsidR="00A33882" w:rsidRDefault="00A33882" w:rsidP="00A33882">
      <w:pPr>
        <w:pStyle w:val="NormalSingle"/>
        <w:rPr>
          <w:rStyle w:val="prompt0"/>
          <w:b/>
          <w:bCs/>
        </w:rPr>
      </w:pPr>
      <w:r w:rsidRPr="0057493B">
        <w:rPr>
          <w:rStyle w:val="prompt0"/>
          <w:b/>
          <w:bCs/>
        </w:rPr>
        <w:t>Reference:</w:t>
      </w:r>
      <w:r w:rsidRPr="0057493B">
        <w:rPr>
          <w:rStyle w:val="prompt0"/>
          <w:b/>
          <w:bCs/>
        </w:rPr>
        <w:tab/>
      </w:r>
      <w:r w:rsidR="00194AE8">
        <w:rPr>
          <w:rStyle w:val="prompt0"/>
          <w:b/>
          <w:bCs/>
        </w:rPr>
        <w:t>N-1(</w:t>
      </w:r>
      <w:proofErr w:type="spellStart"/>
      <w:r w:rsidR="00194AE8">
        <w:rPr>
          <w:rStyle w:val="prompt0"/>
          <w:b/>
          <w:bCs/>
        </w:rPr>
        <w:t>i</w:t>
      </w:r>
      <w:proofErr w:type="spellEnd"/>
      <w:r w:rsidR="00194AE8">
        <w:rPr>
          <w:rStyle w:val="prompt0"/>
          <w:b/>
          <w:bCs/>
        </w:rPr>
        <w:t>)</w:t>
      </w:r>
      <w:r>
        <w:rPr>
          <w:rStyle w:val="prompt0"/>
          <w:b/>
          <w:bCs/>
        </w:rPr>
        <w:t>, Exhibit B-2, pdf p.19-21 Budgets $1.15 million total, split $0.55 million “Regulatory Proceedings &amp; Assessments” and $0.60 million “Legal and Compliance”.</w:t>
      </w:r>
    </w:p>
    <w:p w14:paraId="069EA10C" w14:textId="77777777" w:rsidR="00A33882" w:rsidRDefault="00A33882" w:rsidP="00A33882">
      <w:pPr>
        <w:pStyle w:val="IRs2"/>
      </w:pPr>
      <w:r>
        <w:t>Please provide a matter-by-matter breakdown of regulatory proceedings and legal &amp; compliance.  Identify whether these are internal or external resources.</w:t>
      </w:r>
    </w:p>
    <w:p w14:paraId="0E950A8D" w14:textId="1607E6DA" w:rsidR="00A33882" w:rsidRDefault="00A33882" w:rsidP="00A33882">
      <w:pPr>
        <w:pStyle w:val="IRs2"/>
      </w:pPr>
      <w:r>
        <w:t>Identify functions historically performed by NSPI legal/regulatory that are now in IESO</w:t>
      </w:r>
      <w:r w:rsidR="00FB0C0B">
        <w:t>-NS’s</w:t>
      </w:r>
      <w:r>
        <w:t xml:space="preserve"> scope and specify the date that these costs are terminated on the NSPI side to avoid duplication.</w:t>
      </w:r>
    </w:p>
    <w:p w14:paraId="24357551" w14:textId="475E42B8" w:rsidR="00361A28" w:rsidRDefault="00361A28">
      <w:pPr>
        <w:spacing w:after="0"/>
        <w:jc w:val="left"/>
        <w:rPr>
          <w:rStyle w:val="prompt0"/>
          <w:color w:val="000000"/>
        </w:rPr>
      </w:pPr>
      <w:r>
        <w:rPr>
          <w:rStyle w:val="prompt0"/>
        </w:rPr>
        <w:br w:type="page"/>
      </w:r>
    </w:p>
    <w:p w14:paraId="063254DB" w14:textId="77777777" w:rsidR="00A33882" w:rsidRDefault="00A33882" w:rsidP="00A33882">
      <w:pPr>
        <w:pStyle w:val="IRs1"/>
        <w:rPr>
          <w:rStyle w:val="prompt0"/>
        </w:rPr>
      </w:pPr>
    </w:p>
    <w:p w14:paraId="31E265EA" w14:textId="31F52004" w:rsidR="00A33882" w:rsidRDefault="00A33882" w:rsidP="00A33882">
      <w:pPr>
        <w:pStyle w:val="NormalSingle"/>
        <w:rPr>
          <w:rStyle w:val="prompt0"/>
          <w:b/>
          <w:bCs/>
        </w:rPr>
      </w:pPr>
      <w:r w:rsidRPr="0057493B">
        <w:rPr>
          <w:rStyle w:val="prompt0"/>
          <w:b/>
          <w:bCs/>
        </w:rPr>
        <w:t>Reference:</w:t>
      </w:r>
      <w:r w:rsidRPr="0057493B">
        <w:rPr>
          <w:rStyle w:val="prompt0"/>
          <w:b/>
          <w:bCs/>
        </w:rPr>
        <w:tab/>
      </w:r>
      <w:r w:rsidR="00194AE8">
        <w:rPr>
          <w:rStyle w:val="prompt0"/>
          <w:b/>
          <w:bCs/>
        </w:rPr>
        <w:t>N-1(</w:t>
      </w:r>
      <w:proofErr w:type="spellStart"/>
      <w:r w:rsidR="00194AE8">
        <w:rPr>
          <w:rStyle w:val="prompt0"/>
          <w:b/>
          <w:bCs/>
        </w:rPr>
        <w:t>i</w:t>
      </w:r>
      <w:proofErr w:type="spellEnd"/>
      <w:r w:rsidR="00194AE8">
        <w:rPr>
          <w:rStyle w:val="prompt0"/>
          <w:b/>
          <w:bCs/>
        </w:rPr>
        <w:t>)</w:t>
      </w:r>
      <w:r>
        <w:rPr>
          <w:rStyle w:val="prompt0"/>
          <w:b/>
          <w:bCs/>
        </w:rPr>
        <w:t>, Exhibit B-2, pdf p.21-23 indicates procurement OPEX is expected to be reimbursed by successful proponents but until reimbursement is received, costs are included in the budget and will be trued up via the DVM.</w:t>
      </w:r>
    </w:p>
    <w:p w14:paraId="556C9268" w14:textId="08B925E5" w:rsidR="00A33882" w:rsidRDefault="00A33882" w:rsidP="00A33882">
      <w:pPr>
        <w:pStyle w:val="IRs2"/>
      </w:pPr>
      <w:r>
        <w:t xml:space="preserve">Please file the standard RFP clauses that ensure reimbursement of </w:t>
      </w:r>
      <w:r w:rsidR="00FB0C0B">
        <w:t>these</w:t>
      </w:r>
      <w:r>
        <w:t xml:space="preserve"> costs.  </w:t>
      </w:r>
    </w:p>
    <w:p w14:paraId="413975CD" w14:textId="134CAEE6" w:rsidR="00A33882" w:rsidRDefault="00A33882" w:rsidP="00A33882">
      <w:pPr>
        <w:pStyle w:val="IRs2"/>
      </w:pPr>
      <w:r>
        <w:t>Confirm the timing of reimbursement (e.g., at award, financial close</w:t>
      </w:r>
      <w:r w:rsidR="00D22D35">
        <w:t xml:space="preserve">, </w:t>
      </w:r>
      <w:r w:rsidR="00FB0C0B">
        <w:t>commercial operation date</w:t>
      </w:r>
      <w:r w:rsidR="00D22D35">
        <w:t xml:space="preserve"> or otherwise</w:t>
      </w:r>
      <w:r>
        <w:t>) and identify what credit assurances are required from proponents to ensure reimbursement is received.</w:t>
      </w:r>
    </w:p>
    <w:p w14:paraId="54690107" w14:textId="79E7429D" w:rsidR="00A33882" w:rsidRDefault="00A33882" w:rsidP="00A33882">
      <w:pPr>
        <w:pStyle w:val="IRs2"/>
      </w:pPr>
      <w:r>
        <w:t xml:space="preserve">In what scenarios would reimbursement not be obtained </w:t>
      </w:r>
      <w:r w:rsidR="00FB0C0B">
        <w:t>and, in such scenarios,</w:t>
      </w:r>
      <w:r>
        <w:t xml:space="preserve"> what portion would be excluded from rate recovery versus included in the DVM?</w:t>
      </w:r>
    </w:p>
    <w:p w14:paraId="52AC2833" w14:textId="77777777" w:rsidR="00D22D35" w:rsidRDefault="00D22D35" w:rsidP="00D22D35">
      <w:pPr>
        <w:pStyle w:val="IRs1"/>
        <w:rPr>
          <w:rStyle w:val="prompt0"/>
          <w:b/>
          <w:bCs/>
        </w:rPr>
      </w:pPr>
    </w:p>
    <w:p w14:paraId="686031D6" w14:textId="1774EDBE" w:rsidR="00005667" w:rsidRPr="00361A28" w:rsidRDefault="00005667" w:rsidP="00361A28">
      <w:pPr>
        <w:pStyle w:val="NormalSingle"/>
        <w:rPr>
          <w:b/>
          <w:bCs/>
        </w:rPr>
      </w:pPr>
      <w:r w:rsidRPr="00361A28">
        <w:rPr>
          <w:b/>
          <w:bCs/>
        </w:rPr>
        <w:t>Reference:</w:t>
      </w:r>
      <w:r w:rsidRPr="00361A28">
        <w:rPr>
          <w:b/>
          <w:bCs/>
        </w:rPr>
        <w:tab/>
      </w:r>
      <w:r w:rsidR="00194AE8" w:rsidRPr="00361A28">
        <w:rPr>
          <w:b/>
          <w:bCs/>
        </w:rPr>
        <w:t>N-1(</w:t>
      </w:r>
      <w:proofErr w:type="spellStart"/>
      <w:r w:rsidR="00194AE8" w:rsidRPr="00361A28">
        <w:rPr>
          <w:b/>
          <w:bCs/>
        </w:rPr>
        <w:t>i</w:t>
      </w:r>
      <w:proofErr w:type="spellEnd"/>
      <w:r w:rsidR="00194AE8" w:rsidRPr="00361A28">
        <w:rPr>
          <w:b/>
          <w:bCs/>
        </w:rPr>
        <w:t>)</w:t>
      </w:r>
      <w:r w:rsidRPr="00361A28">
        <w:rPr>
          <w:b/>
          <w:bCs/>
        </w:rPr>
        <w:t xml:space="preserve">, Exhibit B-2, pdf p.21-24 (Procurement) and Table 10 include footnotes noting </w:t>
      </w:r>
      <w:proofErr w:type="spellStart"/>
      <w:r w:rsidRPr="00361A28">
        <w:rPr>
          <w:b/>
          <w:bCs/>
        </w:rPr>
        <w:t>renamings</w:t>
      </w:r>
      <w:proofErr w:type="spellEnd"/>
      <w:r w:rsidRPr="00361A28">
        <w:rPr>
          <w:b/>
          <w:bCs/>
        </w:rPr>
        <w:t>/roll ups from the 2025/26 Application (e.g., “other capacity contract”; 300 MW RFP consolidation).</w:t>
      </w:r>
    </w:p>
    <w:p w14:paraId="4D64DC06" w14:textId="4CEC315A" w:rsidR="00005667" w:rsidRPr="00361A28" w:rsidRDefault="00005667" w:rsidP="00361A28">
      <w:pPr>
        <w:pStyle w:val="NormalSingle"/>
      </w:pPr>
      <w:r w:rsidRPr="00361A28">
        <w:t xml:space="preserve">Please </w:t>
      </w:r>
      <w:r w:rsidR="00FB0C0B" w:rsidRPr="00361A28">
        <w:t>reconcile</w:t>
      </w:r>
      <w:r w:rsidRPr="00361A28">
        <w:t xml:space="preserve"> the 2025/26 category/labels</w:t>
      </w:r>
      <w:r w:rsidR="00FB0C0B" w:rsidRPr="00361A28">
        <w:t xml:space="preserve"> to </w:t>
      </w:r>
      <w:r w:rsidRPr="00361A28">
        <w:t>the 2026/27 categories, with dollar movements and reasons, to allow year-over-year comparisons.</w:t>
      </w:r>
    </w:p>
    <w:p w14:paraId="5B59554A" w14:textId="77777777" w:rsidR="00A33882" w:rsidRDefault="00A33882" w:rsidP="00A33882">
      <w:pPr>
        <w:pStyle w:val="IRs1"/>
        <w:rPr>
          <w:rStyle w:val="prompt0"/>
        </w:rPr>
      </w:pPr>
    </w:p>
    <w:p w14:paraId="0D29D95E" w14:textId="308FA655" w:rsidR="00A33882" w:rsidRDefault="00A33882" w:rsidP="00A33882">
      <w:pPr>
        <w:pStyle w:val="NormalSingle"/>
        <w:rPr>
          <w:rStyle w:val="prompt0"/>
          <w:b/>
          <w:bCs/>
        </w:rPr>
      </w:pPr>
      <w:r w:rsidRPr="0057493B">
        <w:rPr>
          <w:rStyle w:val="prompt0"/>
          <w:b/>
          <w:bCs/>
        </w:rPr>
        <w:t>Reference:</w:t>
      </w:r>
      <w:r w:rsidRPr="0057493B">
        <w:rPr>
          <w:rStyle w:val="prompt0"/>
          <w:b/>
          <w:bCs/>
        </w:rPr>
        <w:tab/>
      </w:r>
      <w:r w:rsidR="00194AE8">
        <w:rPr>
          <w:rStyle w:val="prompt0"/>
          <w:b/>
          <w:bCs/>
        </w:rPr>
        <w:t>N-1(</w:t>
      </w:r>
      <w:proofErr w:type="spellStart"/>
      <w:r w:rsidR="00194AE8">
        <w:rPr>
          <w:rStyle w:val="prompt0"/>
          <w:b/>
          <w:bCs/>
        </w:rPr>
        <w:t>i</w:t>
      </w:r>
      <w:proofErr w:type="spellEnd"/>
      <w:r w:rsidR="00194AE8">
        <w:rPr>
          <w:rStyle w:val="prompt0"/>
          <w:b/>
          <w:bCs/>
        </w:rPr>
        <w:t>)</w:t>
      </w:r>
      <w:r>
        <w:rPr>
          <w:rStyle w:val="prompt0"/>
          <w:b/>
          <w:bCs/>
        </w:rPr>
        <w:t>, Exhibit B-2, pdf p.23-24, Table 10, compares 2025/26 versus 2026/27 procurement costs, including a reduction in the 300 MW RFP line and addition of a new Additional Capacity Procurement of $0.48 million.</w:t>
      </w:r>
    </w:p>
    <w:p w14:paraId="1984AAB1" w14:textId="77777777" w:rsidR="00A33882" w:rsidRDefault="00A33882" w:rsidP="00A33882">
      <w:pPr>
        <w:pStyle w:val="IRs2"/>
      </w:pPr>
      <w:r>
        <w:t>Please explain the shift from 300 MW RFP expenditures to “additional capacity procurement” with a timeline showing milestones, spend to date and forecast to complete.</w:t>
      </w:r>
    </w:p>
    <w:p w14:paraId="1194FCFB" w14:textId="77777777" w:rsidR="00A33882" w:rsidRPr="0057493B" w:rsidRDefault="00A33882" w:rsidP="00A33882">
      <w:pPr>
        <w:pStyle w:val="IRs2"/>
      </w:pPr>
      <w:r>
        <w:t>Confirm whether any external consultant scopes continue into 2026/27 for the 300 MW RFP post-award.</w:t>
      </w:r>
    </w:p>
    <w:p w14:paraId="06C67F2C" w14:textId="77777777" w:rsidR="00A33882" w:rsidRDefault="00A33882" w:rsidP="00A33882">
      <w:pPr>
        <w:pStyle w:val="IRs1"/>
        <w:rPr>
          <w:rStyle w:val="prompt0"/>
        </w:rPr>
      </w:pPr>
    </w:p>
    <w:p w14:paraId="08097402" w14:textId="1656731A" w:rsidR="00A33882" w:rsidRDefault="00A33882" w:rsidP="00A33882">
      <w:pPr>
        <w:pStyle w:val="NormalSingle"/>
        <w:rPr>
          <w:rStyle w:val="prompt0"/>
          <w:b/>
          <w:bCs/>
        </w:rPr>
      </w:pPr>
      <w:r w:rsidRPr="0057493B">
        <w:rPr>
          <w:rStyle w:val="prompt0"/>
          <w:b/>
          <w:bCs/>
        </w:rPr>
        <w:t>Reference:</w:t>
      </w:r>
      <w:r w:rsidRPr="0057493B">
        <w:rPr>
          <w:rStyle w:val="prompt0"/>
          <w:b/>
          <w:bCs/>
        </w:rPr>
        <w:tab/>
      </w:r>
      <w:r w:rsidR="00194AE8">
        <w:rPr>
          <w:rStyle w:val="prompt0"/>
          <w:b/>
          <w:bCs/>
        </w:rPr>
        <w:t>N-1(</w:t>
      </w:r>
      <w:proofErr w:type="spellStart"/>
      <w:r w:rsidR="00194AE8">
        <w:rPr>
          <w:rStyle w:val="prompt0"/>
          <w:b/>
          <w:bCs/>
        </w:rPr>
        <w:t>i</w:t>
      </w:r>
      <w:proofErr w:type="spellEnd"/>
      <w:r w:rsidR="00194AE8">
        <w:rPr>
          <w:rStyle w:val="prompt0"/>
          <w:b/>
          <w:bCs/>
        </w:rPr>
        <w:t>)</w:t>
      </w:r>
      <w:r>
        <w:rPr>
          <w:rStyle w:val="prompt0"/>
          <w:b/>
          <w:bCs/>
        </w:rPr>
        <w:t>, Exhibit B-2, pdf p.24-26, Table 11, shows IT application software $0.89 million and managed IT services $0.21 million and states this is needed for Phase I and foundation for Phase II.</w:t>
      </w:r>
    </w:p>
    <w:p w14:paraId="6DB42CF7" w14:textId="77777777" w:rsidR="00A33882" w:rsidRDefault="00A33882" w:rsidP="00194AE8">
      <w:pPr>
        <w:pStyle w:val="IRs2"/>
      </w:pPr>
      <w:r>
        <w:t>Provide a line-inventory of software (product name, function, price, term/renewal, termination rights) and services scope.</w:t>
      </w:r>
    </w:p>
    <w:p w14:paraId="342E016F" w14:textId="77777777" w:rsidR="00A33882" w:rsidRDefault="00A33882" w:rsidP="00194AE8">
      <w:pPr>
        <w:pStyle w:val="IRs2"/>
      </w:pPr>
      <w:r>
        <w:t>Identify which licences/services are duplicative of NSPI’s during the transition.</w:t>
      </w:r>
    </w:p>
    <w:p w14:paraId="5092ACE2" w14:textId="73E4F4C1" w:rsidR="00005667" w:rsidRPr="00FB0C0B" w:rsidRDefault="00A33882" w:rsidP="00194AE8">
      <w:pPr>
        <w:pStyle w:val="IRs2"/>
        <w:spacing w:after="0"/>
      </w:pPr>
      <w:r>
        <w:t xml:space="preserve">Does the </w:t>
      </w:r>
      <w:r w:rsidR="00E0572D">
        <w:t>IESO-NS</w:t>
      </w:r>
      <w:r w:rsidR="00194AE8">
        <w:t xml:space="preserve"> </w:t>
      </w:r>
      <w:r>
        <w:t>have a plan to eliminate duplication with effective dates and expected cost step-downs at control-room cut-over?  If so, please file or at minimum, describe.</w:t>
      </w:r>
    </w:p>
    <w:p w14:paraId="7FBA1835" w14:textId="56807A6D" w:rsidR="00A33882" w:rsidRPr="0057493B" w:rsidRDefault="00A33882" w:rsidP="00194AE8">
      <w:pPr>
        <w:pStyle w:val="IRs2"/>
      </w:pPr>
      <w:r>
        <w:t xml:space="preserve">If Phase II slips beyond Q2 2027, which subscriptions </w:t>
      </w:r>
      <w:r w:rsidR="00FB0C0B">
        <w:t xml:space="preserve">may be deferred or paused? </w:t>
      </w:r>
      <w:r>
        <w:t>Please quantify monthly savings under a six-month and 12-month delay.</w:t>
      </w:r>
    </w:p>
    <w:p w14:paraId="213FA137" w14:textId="77777777" w:rsidR="00A33882" w:rsidRDefault="00A33882" w:rsidP="00A33882">
      <w:pPr>
        <w:pStyle w:val="IRs1"/>
        <w:rPr>
          <w:rStyle w:val="prompt0"/>
        </w:rPr>
      </w:pPr>
    </w:p>
    <w:p w14:paraId="21188D7B" w14:textId="0A947462" w:rsidR="00A33882" w:rsidRDefault="00A33882" w:rsidP="00A33882">
      <w:pPr>
        <w:pStyle w:val="NormalSingle"/>
        <w:rPr>
          <w:rStyle w:val="prompt0"/>
          <w:b/>
          <w:bCs/>
        </w:rPr>
      </w:pPr>
      <w:r w:rsidRPr="0057493B">
        <w:rPr>
          <w:rStyle w:val="prompt0"/>
          <w:b/>
          <w:bCs/>
        </w:rPr>
        <w:t>Reference:</w:t>
      </w:r>
      <w:r w:rsidRPr="0057493B">
        <w:rPr>
          <w:rStyle w:val="prompt0"/>
          <w:b/>
          <w:bCs/>
        </w:rPr>
        <w:tab/>
      </w:r>
      <w:r w:rsidR="00194AE8">
        <w:rPr>
          <w:rStyle w:val="prompt0"/>
          <w:b/>
          <w:bCs/>
        </w:rPr>
        <w:t>N-1(</w:t>
      </w:r>
      <w:proofErr w:type="spellStart"/>
      <w:r w:rsidR="00194AE8">
        <w:rPr>
          <w:rStyle w:val="prompt0"/>
          <w:b/>
          <w:bCs/>
        </w:rPr>
        <w:t>i</w:t>
      </w:r>
      <w:proofErr w:type="spellEnd"/>
      <w:r w:rsidR="00194AE8">
        <w:rPr>
          <w:rStyle w:val="prompt0"/>
          <w:b/>
          <w:bCs/>
        </w:rPr>
        <w:t>)</w:t>
      </w:r>
      <w:r>
        <w:rPr>
          <w:rStyle w:val="prompt0"/>
          <w:b/>
          <w:bCs/>
        </w:rPr>
        <w:t>, Exhibit B-2, pdf p.24-26 notes a 10-year lease for ~8,900 square feet at 1791 Barrington Street commencing January 1, 2026, and notes control-room planning costs from the prior year are complete/not included for 2026/2027.</w:t>
      </w:r>
    </w:p>
    <w:p w14:paraId="45F85AA3" w14:textId="393FE61F" w:rsidR="00A33882" w:rsidRDefault="00A33882" w:rsidP="00A33882">
      <w:pPr>
        <w:pStyle w:val="NormalSingle"/>
      </w:pPr>
      <w:r>
        <w:t xml:space="preserve">Please confirm whether the control room will </w:t>
      </w:r>
      <w:proofErr w:type="gramStart"/>
      <w:r w:rsidR="008B1A54">
        <w:t>be located in</w:t>
      </w:r>
      <w:proofErr w:type="gramEnd"/>
      <w:r>
        <w:t xml:space="preserve"> this space or elsewhere.  If elsewhere, what is the expected capital investment or leasing costs and what is the timing for Board review of these costs?</w:t>
      </w:r>
    </w:p>
    <w:p w14:paraId="479A0EE1" w14:textId="77777777" w:rsidR="00A33882" w:rsidRDefault="00A33882" w:rsidP="00A33882">
      <w:pPr>
        <w:pStyle w:val="IRs1"/>
        <w:rPr>
          <w:rStyle w:val="prompt0"/>
        </w:rPr>
      </w:pPr>
    </w:p>
    <w:p w14:paraId="7C39B489" w14:textId="66539AF8" w:rsidR="00A33882" w:rsidRDefault="00A33882" w:rsidP="00A33882">
      <w:pPr>
        <w:pStyle w:val="NormalSingle"/>
        <w:rPr>
          <w:rStyle w:val="prompt0"/>
          <w:b/>
          <w:bCs/>
        </w:rPr>
      </w:pPr>
      <w:r w:rsidRPr="0057493B">
        <w:rPr>
          <w:rStyle w:val="prompt0"/>
          <w:b/>
          <w:bCs/>
        </w:rPr>
        <w:t>Reference:</w:t>
      </w:r>
      <w:r w:rsidRPr="0057493B">
        <w:rPr>
          <w:rStyle w:val="prompt0"/>
          <w:b/>
          <w:bCs/>
        </w:rPr>
        <w:tab/>
      </w:r>
      <w:r w:rsidR="00194AE8">
        <w:rPr>
          <w:rStyle w:val="prompt0"/>
          <w:b/>
          <w:bCs/>
        </w:rPr>
        <w:t>N-1(</w:t>
      </w:r>
      <w:proofErr w:type="spellStart"/>
      <w:r w:rsidR="00194AE8">
        <w:rPr>
          <w:rStyle w:val="prompt0"/>
          <w:b/>
          <w:bCs/>
        </w:rPr>
        <w:t>i</w:t>
      </w:r>
      <w:proofErr w:type="spellEnd"/>
      <w:r w:rsidR="00194AE8">
        <w:rPr>
          <w:rStyle w:val="prompt0"/>
          <w:b/>
          <w:bCs/>
        </w:rPr>
        <w:t>)</w:t>
      </w:r>
      <w:r>
        <w:rPr>
          <w:rStyle w:val="prompt0"/>
          <w:b/>
          <w:bCs/>
        </w:rPr>
        <w:t>, Exhibit B-2, pdf p.27-29 (Tables 13 and 14), forecast $0.58 million financing costs on a $10 million provincial operating line at prime (4.5% plus 0.5%) with an assumption that the entire $10 million is advanced for all of 2026/2027.</w:t>
      </w:r>
    </w:p>
    <w:p w14:paraId="4ECE3D93" w14:textId="73F305D5" w:rsidR="0067765F" w:rsidRDefault="0067765F" w:rsidP="0067765F">
      <w:pPr>
        <w:pStyle w:val="IRs2"/>
      </w:pPr>
      <w:r>
        <w:t xml:space="preserve">Please confirm the actual amount drawn down on the provincial line of credit to date and the actual interest rate being charged. </w:t>
      </w:r>
    </w:p>
    <w:p w14:paraId="7470378D" w14:textId="77777777" w:rsidR="00361A28" w:rsidRDefault="00361A28">
      <w:pPr>
        <w:spacing w:after="0"/>
        <w:jc w:val="left"/>
        <w:rPr>
          <w:color w:val="000000"/>
        </w:rPr>
      </w:pPr>
      <w:r>
        <w:br w:type="page"/>
      </w:r>
    </w:p>
    <w:p w14:paraId="4CCFF410" w14:textId="4493C819" w:rsidR="00A33882" w:rsidRDefault="00A33882" w:rsidP="00A33882">
      <w:pPr>
        <w:pStyle w:val="IRs2"/>
      </w:pPr>
      <w:r>
        <w:lastRenderedPageBreak/>
        <w:t xml:space="preserve">Provide daily balance assumptions and rate forecasts underlying the $0.58 million.  </w:t>
      </w:r>
    </w:p>
    <w:p w14:paraId="60D2F33C" w14:textId="77777777" w:rsidR="00A33882" w:rsidRDefault="00A33882" w:rsidP="00A33882">
      <w:pPr>
        <w:pStyle w:val="IRs2"/>
      </w:pPr>
      <w:r>
        <w:t>Provide a draw profile aligned with actual cash needs rather than a full-year, full-draw assumption.</w:t>
      </w:r>
    </w:p>
    <w:p w14:paraId="17CA3471" w14:textId="5EFF96D1" w:rsidR="00A33882" w:rsidRDefault="00A33882" w:rsidP="00A33882">
      <w:pPr>
        <w:pStyle w:val="IRs2"/>
      </w:pPr>
      <w:r>
        <w:t xml:space="preserve">Provide a scenario in which a temporary </w:t>
      </w:r>
      <w:r w:rsidR="00E0572D">
        <w:t>IESO-NS</w:t>
      </w:r>
      <w:r w:rsidR="00FB0C0B">
        <w:t xml:space="preserve"> </w:t>
      </w:r>
      <w:r>
        <w:t>rider (or earlier permanent rider) commences on September 1, 2026, and show the reduced interest costs relative to the proposed FAM approach.</w:t>
      </w:r>
    </w:p>
    <w:p w14:paraId="434A9F41" w14:textId="77777777" w:rsidR="00A33882" w:rsidRDefault="00A33882" w:rsidP="00A33882">
      <w:pPr>
        <w:pStyle w:val="IRs2"/>
      </w:pPr>
      <w:r>
        <w:t>Confirm whether any restricted cash or grant funds are available to offset borrowing.  If so, reconcile to the FY 26/27 plan.</w:t>
      </w:r>
    </w:p>
    <w:p w14:paraId="22BA7DC5" w14:textId="77777777" w:rsidR="00005667" w:rsidRDefault="00005667" w:rsidP="00005667">
      <w:pPr>
        <w:pStyle w:val="IRs1"/>
        <w:rPr>
          <w:rStyle w:val="prompt0"/>
        </w:rPr>
      </w:pPr>
    </w:p>
    <w:p w14:paraId="6777B260" w14:textId="78376124" w:rsidR="00005667" w:rsidRDefault="00005667" w:rsidP="00005667">
      <w:pPr>
        <w:pStyle w:val="NormalSingle"/>
        <w:rPr>
          <w:rStyle w:val="prompt0"/>
          <w:b/>
          <w:bCs/>
        </w:rPr>
      </w:pPr>
      <w:r w:rsidRPr="0057493B">
        <w:rPr>
          <w:rStyle w:val="prompt0"/>
          <w:b/>
          <w:bCs/>
        </w:rPr>
        <w:t>Reference:</w:t>
      </w:r>
      <w:r w:rsidRPr="0057493B">
        <w:rPr>
          <w:rStyle w:val="prompt0"/>
          <w:b/>
          <w:bCs/>
        </w:rPr>
        <w:tab/>
      </w:r>
      <w:r w:rsidR="00194AE8">
        <w:rPr>
          <w:rStyle w:val="prompt0"/>
          <w:b/>
          <w:bCs/>
        </w:rPr>
        <w:t>N-1(</w:t>
      </w:r>
      <w:proofErr w:type="spellStart"/>
      <w:r w:rsidR="00194AE8">
        <w:rPr>
          <w:rStyle w:val="prompt0"/>
          <w:b/>
          <w:bCs/>
        </w:rPr>
        <w:t>i</w:t>
      </w:r>
      <w:proofErr w:type="spellEnd"/>
      <w:r w:rsidR="00194AE8">
        <w:rPr>
          <w:rStyle w:val="prompt0"/>
          <w:b/>
          <w:bCs/>
        </w:rPr>
        <w:t>)</w:t>
      </w:r>
      <w:r>
        <w:rPr>
          <w:rStyle w:val="prompt0"/>
          <w:b/>
          <w:bCs/>
        </w:rPr>
        <w:t>, Exhibit B-2, pdf p.30-32 Budgets $1.0 million IRP consulting while adding internal planning FTEs;</w:t>
      </w:r>
      <w:r w:rsidR="002E73E5">
        <w:rPr>
          <w:rStyle w:val="prompt0"/>
          <w:b/>
          <w:bCs/>
        </w:rPr>
        <w:t xml:space="preserve"> and</w:t>
      </w:r>
      <w:r>
        <w:rPr>
          <w:rStyle w:val="prompt0"/>
          <w:b/>
          <w:bCs/>
        </w:rPr>
        <w:t xml:space="preserve"> Exhibit A-1, pdf p.6-8 describes IRP and consultant selection.</w:t>
      </w:r>
    </w:p>
    <w:p w14:paraId="7602F579" w14:textId="7FDE7076" w:rsidR="00005667" w:rsidRPr="0057493B" w:rsidRDefault="00005667" w:rsidP="00005667">
      <w:pPr>
        <w:pStyle w:val="NormalSingle"/>
      </w:pPr>
      <w:r>
        <w:t xml:space="preserve">Please explain why $1 million in external IRP consulting </w:t>
      </w:r>
      <w:r w:rsidR="007556B9">
        <w:t xml:space="preserve">remains </w:t>
      </w:r>
      <w:r>
        <w:t>necessary given</w:t>
      </w:r>
      <w:r w:rsidR="007556B9">
        <w:t xml:space="preserve"> the</w:t>
      </w:r>
      <w:r>
        <w:t xml:space="preserve"> increased internal staffing.</w:t>
      </w:r>
    </w:p>
    <w:p w14:paraId="73E3F232" w14:textId="77777777" w:rsidR="00E8052D" w:rsidRDefault="00E8052D" w:rsidP="00E8052D">
      <w:pPr>
        <w:pStyle w:val="IRs1"/>
        <w:rPr>
          <w:rStyle w:val="prompt0"/>
        </w:rPr>
      </w:pPr>
      <w:bookmarkStart w:id="0" w:name="_Hlk221712427"/>
    </w:p>
    <w:p w14:paraId="0ACF4F32" w14:textId="12057FF4" w:rsidR="00E8052D" w:rsidRDefault="00E8052D" w:rsidP="00E8052D">
      <w:pPr>
        <w:pStyle w:val="NormalSingle"/>
        <w:rPr>
          <w:rStyle w:val="prompt0"/>
          <w:b/>
          <w:bCs/>
        </w:rPr>
      </w:pPr>
      <w:r w:rsidRPr="0057493B">
        <w:rPr>
          <w:rStyle w:val="prompt0"/>
          <w:b/>
          <w:bCs/>
        </w:rPr>
        <w:t>Reference:</w:t>
      </w:r>
      <w:r w:rsidRPr="0057493B">
        <w:rPr>
          <w:rStyle w:val="prompt0"/>
          <w:b/>
          <w:bCs/>
        </w:rPr>
        <w:tab/>
      </w:r>
      <w:r w:rsidR="00194AE8">
        <w:rPr>
          <w:rStyle w:val="prompt0"/>
          <w:b/>
          <w:bCs/>
        </w:rPr>
        <w:t>N-1(</w:t>
      </w:r>
      <w:proofErr w:type="spellStart"/>
      <w:r w:rsidR="00194AE8">
        <w:rPr>
          <w:rStyle w:val="prompt0"/>
          <w:b/>
          <w:bCs/>
        </w:rPr>
        <w:t>i</w:t>
      </w:r>
      <w:proofErr w:type="spellEnd"/>
      <w:r w:rsidR="00194AE8">
        <w:rPr>
          <w:rStyle w:val="prompt0"/>
          <w:b/>
          <w:bCs/>
        </w:rPr>
        <w:t>)</w:t>
      </w:r>
      <w:r w:rsidR="00960AE4">
        <w:rPr>
          <w:rStyle w:val="prompt0"/>
          <w:b/>
          <w:bCs/>
        </w:rPr>
        <w:t xml:space="preserve">, Exhibit B-2, pdf p.30-32 (Table 15) Budgets Operations (System Planning) of $3.6 million with Salaries &amp; Wages at $3.71 million, Third-Party Recoveries at $(1.07) million for interconnection studies and IRP </w:t>
      </w:r>
      <w:r w:rsidR="00AA425E">
        <w:rPr>
          <w:rStyle w:val="prompt0"/>
          <w:b/>
          <w:bCs/>
        </w:rPr>
        <w:t>C</w:t>
      </w:r>
      <w:r w:rsidR="00960AE4">
        <w:rPr>
          <w:rStyle w:val="prompt0"/>
          <w:b/>
          <w:bCs/>
        </w:rPr>
        <w:t>onsulting at $1 million.</w:t>
      </w:r>
    </w:p>
    <w:p w14:paraId="4E1DDB59" w14:textId="6FD72336" w:rsidR="00E8052D" w:rsidRDefault="00AA425E" w:rsidP="00960AE4">
      <w:pPr>
        <w:pStyle w:val="IRs2"/>
      </w:pPr>
      <w:r>
        <w:t>Please provide the basis for interconnection study recoveries (i.e. labour rates, overheads, and escalation</w:t>
      </w:r>
      <w:r w:rsidR="00FB0C0B">
        <w:t>,</w:t>
      </w:r>
      <w:r>
        <w:t xml:space="preserve"> allocated to Feasibility versus SIS) and reconcile to the $(1.07) million </w:t>
      </w:r>
      <w:proofErr w:type="gramStart"/>
      <w:r>
        <w:t>forecast</w:t>
      </w:r>
      <w:proofErr w:type="gramEnd"/>
      <w:r>
        <w:t>.</w:t>
      </w:r>
    </w:p>
    <w:p w14:paraId="73FA2C5A" w14:textId="2115D28B" w:rsidR="00AA425E" w:rsidRDefault="00AA425E" w:rsidP="00960AE4">
      <w:pPr>
        <w:pStyle w:val="IRs2"/>
      </w:pPr>
      <w:r>
        <w:t>Provide the assumed study volumes/hours (by study type) and a sensitivity of +/- 25% volumes.</w:t>
      </w:r>
    </w:p>
    <w:p w14:paraId="37B13CBA" w14:textId="32B2D9A2" w:rsidR="00AA425E" w:rsidRDefault="00AA425E" w:rsidP="00960AE4">
      <w:pPr>
        <w:pStyle w:val="IRs2"/>
      </w:pPr>
      <w:r>
        <w:t xml:space="preserve">Explain how </w:t>
      </w:r>
      <w:r w:rsidR="00FB0C0B">
        <w:t xml:space="preserve">and when </w:t>
      </w:r>
      <w:r>
        <w:t xml:space="preserve">study work formerly done by NSPI will </w:t>
      </w:r>
      <w:r w:rsidR="002E73E5">
        <w:t>cease</w:t>
      </w:r>
      <w:r>
        <w:t xml:space="preserve"> or transfer to avoid double</w:t>
      </w:r>
      <w:r w:rsidR="00FB0C0B">
        <w:t>-</w:t>
      </w:r>
      <w:r>
        <w:t>charging.</w:t>
      </w:r>
    </w:p>
    <w:p w14:paraId="4372585A" w14:textId="05BCF6F9" w:rsidR="00AA425E" w:rsidRPr="0057493B" w:rsidRDefault="00AA425E" w:rsidP="00960AE4">
      <w:pPr>
        <w:pStyle w:val="IRs2"/>
      </w:pPr>
      <w:r>
        <w:t>What confidence can ratepayers have that there will be no duplication effective on a specific date? e.g., is this documented?  If so, please provide.</w:t>
      </w:r>
    </w:p>
    <w:bookmarkEnd w:id="0"/>
    <w:p w14:paraId="542056F0" w14:textId="77777777" w:rsidR="00801087" w:rsidRDefault="00801087" w:rsidP="00801087">
      <w:pPr>
        <w:pStyle w:val="IRs1"/>
        <w:rPr>
          <w:rStyle w:val="prompt0"/>
        </w:rPr>
      </w:pPr>
    </w:p>
    <w:p w14:paraId="77B42786" w14:textId="16B2903D" w:rsidR="00801087" w:rsidRDefault="00801087" w:rsidP="00801087">
      <w:pPr>
        <w:pStyle w:val="NormalSingle"/>
        <w:rPr>
          <w:rStyle w:val="prompt0"/>
          <w:b/>
          <w:bCs/>
        </w:rPr>
      </w:pPr>
      <w:r w:rsidRPr="0057493B">
        <w:rPr>
          <w:rStyle w:val="prompt0"/>
          <w:b/>
          <w:bCs/>
        </w:rPr>
        <w:t>Reference:</w:t>
      </w:r>
      <w:r w:rsidRPr="0057493B">
        <w:rPr>
          <w:rStyle w:val="prompt0"/>
          <w:b/>
          <w:bCs/>
        </w:rPr>
        <w:tab/>
      </w:r>
      <w:r w:rsidR="00194AE8">
        <w:rPr>
          <w:rStyle w:val="prompt0"/>
          <w:b/>
          <w:bCs/>
        </w:rPr>
        <w:t>N-1(</w:t>
      </w:r>
      <w:proofErr w:type="spellStart"/>
      <w:r w:rsidR="00194AE8">
        <w:rPr>
          <w:rStyle w:val="prompt0"/>
          <w:b/>
          <w:bCs/>
        </w:rPr>
        <w:t>i</w:t>
      </w:r>
      <w:proofErr w:type="spellEnd"/>
      <w:r w:rsidR="00194AE8">
        <w:rPr>
          <w:rStyle w:val="prompt0"/>
          <w:b/>
          <w:bCs/>
        </w:rPr>
        <w:t>)</w:t>
      </w:r>
      <w:r w:rsidR="00465FA1">
        <w:rPr>
          <w:rStyle w:val="prompt0"/>
          <w:b/>
          <w:bCs/>
        </w:rPr>
        <w:t>, Exhibit B-3, pdf p.34-35 Budgets Compliance Preparedness &amp; Assurance that $0.34 million and references NERC readiness efforts.</w:t>
      </w:r>
    </w:p>
    <w:p w14:paraId="555D46ED" w14:textId="447C6D24" w:rsidR="00801087" w:rsidRDefault="00465FA1" w:rsidP="00465FA1">
      <w:pPr>
        <w:pStyle w:val="IRs2"/>
      </w:pPr>
      <w:r>
        <w:t>Please provide particulars of the work and deliverables for NERC compliance consultant and Phase II readiness assurance.</w:t>
      </w:r>
    </w:p>
    <w:p w14:paraId="5EE9EDDD" w14:textId="7B187F98" w:rsidR="00465FA1" w:rsidRPr="0057493B" w:rsidRDefault="00465FA1" w:rsidP="00465FA1">
      <w:pPr>
        <w:pStyle w:val="IRs2"/>
      </w:pPr>
      <w:r>
        <w:t>What, if any, overlap is there with NSPI’s ongoing reliability compliance activities?</w:t>
      </w:r>
    </w:p>
    <w:p w14:paraId="686C7F95" w14:textId="77777777" w:rsidR="00801087" w:rsidRDefault="00801087" w:rsidP="00801087">
      <w:pPr>
        <w:pStyle w:val="IRs1"/>
        <w:rPr>
          <w:rStyle w:val="prompt0"/>
        </w:rPr>
      </w:pPr>
    </w:p>
    <w:p w14:paraId="256769D9" w14:textId="575BC73C" w:rsidR="00801087" w:rsidRDefault="00801087" w:rsidP="00801087">
      <w:pPr>
        <w:pStyle w:val="NormalSingle"/>
        <w:rPr>
          <w:rStyle w:val="prompt0"/>
          <w:b/>
          <w:bCs/>
        </w:rPr>
      </w:pPr>
      <w:r w:rsidRPr="0057493B">
        <w:rPr>
          <w:rStyle w:val="prompt0"/>
          <w:b/>
          <w:bCs/>
        </w:rPr>
        <w:t>Reference:</w:t>
      </w:r>
      <w:r w:rsidRPr="0057493B">
        <w:rPr>
          <w:rStyle w:val="prompt0"/>
          <w:b/>
          <w:bCs/>
        </w:rPr>
        <w:tab/>
      </w:r>
      <w:r w:rsidR="00194AE8">
        <w:rPr>
          <w:rStyle w:val="prompt0"/>
          <w:b/>
          <w:bCs/>
        </w:rPr>
        <w:t>N-1(</w:t>
      </w:r>
      <w:proofErr w:type="spellStart"/>
      <w:r w:rsidR="00194AE8">
        <w:rPr>
          <w:rStyle w:val="prompt0"/>
          <w:b/>
          <w:bCs/>
        </w:rPr>
        <w:t>i</w:t>
      </w:r>
      <w:proofErr w:type="spellEnd"/>
      <w:r w:rsidR="00194AE8">
        <w:rPr>
          <w:rStyle w:val="prompt0"/>
          <w:b/>
          <w:bCs/>
        </w:rPr>
        <w:t>)</w:t>
      </w:r>
      <w:r w:rsidR="00E37F5C">
        <w:rPr>
          <w:rStyle w:val="prompt0"/>
          <w:b/>
          <w:bCs/>
        </w:rPr>
        <w:t>, Exhibit B-3, pdf p.36-37, Table 2, shows PMO down from $1.29 million (annualized) to $0.57 million, SME up from $0.12 million to $0.86 million and compliance down from $0.44 million to $0.34 million.</w:t>
      </w:r>
    </w:p>
    <w:p w14:paraId="0B5460D5" w14:textId="3B86FF84" w:rsidR="00801087" w:rsidRDefault="00E37F5C" w:rsidP="00E37F5C">
      <w:pPr>
        <w:pStyle w:val="IRs2"/>
      </w:pPr>
      <w:r>
        <w:t>Please reconcile these changes. Identify items completed in 2025/26 versus new 2026/27 scopes.</w:t>
      </w:r>
    </w:p>
    <w:p w14:paraId="19253CBC" w14:textId="3CCEA4AD" w:rsidR="00E37F5C" w:rsidRPr="0057493B" w:rsidRDefault="00E37F5C" w:rsidP="00E37F5C">
      <w:pPr>
        <w:pStyle w:val="IRs2"/>
      </w:pPr>
      <w:r>
        <w:t>Please confirm whether any 2025/26 transitional scopes slipped into 2026/2027, quantif</w:t>
      </w:r>
      <w:r w:rsidR="00F36590">
        <w:t>y</w:t>
      </w:r>
      <w:r>
        <w:t xml:space="preserve"> the carry-forward and explain why they remain “</w:t>
      </w:r>
      <w:r w:rsidR="00F36590">
        <w:t>transition</w:t>
      </w:r>
      <w:r>
        <w:t>” versus ongoing OM&amp;A.</w:t>
      </w:r>
    </w:p>
    <w:p w14:paraId="6B534973" w14:textId="77777777" w:rsidR="00A33882" w:rsidRDefault="00A33882" w:rsidP="00A33882">
      <w:pPr>
        <w:pStyle w:val="IRs1"/>
        <w:rPr>
          <w:rStyle w:val="prompt0"/>
        </w:rPr>
      </w:pPr>
    </w:p>
    <w:p w14:paraId="7535B690" w14:textId="3929CCC7" w:rsidR="00A33882" w:rsidRDefault="00A33882" w:rsidP="00A33882">
      <w:pPr>
        <w:pStyle w:val="NormalSingle"/>
        <w:rPr>
          <w:rStyle w:val="prompt0"/>
          <w:b/>
          <w:bCs/>
        </w:rPr>
      </w:pPr>
      <w:r w:rsidRPr="0057493B">
        <w:rPr>
          <w:rStyle w:val="prompt0"/>
          <w:b/>
          <w:bCs/>
        </w:rPr>
        <w:t>Reference:</w:t>
      </w:r>
      <w:r w:rsidRPr="0057493B">
        <w:rPr>
          <w:rStyle w:val="prompt0"/>
          <w:b/>
          <w:bCs/>
        </w:rPr>
        <w:tab/>
      </w:r>
      <w:r w:rsidR="00194AE8">
        <w:rPr>
          <w:rStyle w:val="prompt0"/>
          <w:b/>
          <w:bCs/>
        </w:rPr>
        <w:t>N-1(</w:t>
      </w:r>
      <w:proofErr w:type="spellStart"/>
      <w:r w:rsidR="00194AE8">
        <w:rPr>
          <w:rStyle w:val="prompt0"/>
          <w:b/>
          <w:bCs/>
        </w:rPr>
        <w:t>i</w:t>
      </w:r>
      <w:proofErr w:type="spellEnd"/>
      <w:r w:rsidR="00194AE8">
        <w:rPr>
          <w:rStyle w:val="prompt0"/>
          <w:b/>
          <w:bCs/>
        </w:rPr>
        <w:t>)</w:t>
      </w:r>
      <w:r>
        <w:rPr>
          <w:rStyle w:val="prompt0"/>
          <w:b/>
          <w:bCs/>
        </w:rPr>
        <w:t xml:space="preserve">, Exhibit C-1, pdf p.37-39 proposes a permanent </w:t>
      </w:r>
      <w:r w:rsidR="00194AE8" w:rsidRPr="00194AE8">
        <w:rPr>
          <w:b/>
          <w:bCs/>
          <w:lang w:val="x-none"/>
        </w:rPr>
        <w:t>Net Revenue Requirement Deferral and Variance Mechanism</w:t>
      </w:r>
      <w:r w:rsidR="00194AE8">
        <w:rPr>
          <w:b/>
          <w:bCs/>
          <w:lang w:val="x-none"/>
        </w:rPr>
        <w:t xml:space="preserve"> (“</w:t>
      </w:r>
      <w:r>
        <w:rPr>
          <w:rStyle w:val="prompt0"/>
          <w:b/>
          <w:bCs/>
        </w:rPr>
        <w:t>DVM</w:t>
      </w:r>
      <w:r w:rsidR="00194AE8">
        <w:rPr>
          <w:rStyle w:val="prompt0"/>
          <w:b/>
          <w:bCs/>
        </w:rPr>
        <w:t>”)</w:t>
      </w:r>
      <w:r>
        <w:rPr>
          <w:rStyle w:val="prompt0"/>
          <w:b/>
          <w:bCs/>
        </w:rPr>
        <w:t xml:space="preserve"> with a simplified annual calculation and potential inclusion of capital and procurement categories in future. </w:t>
      </w:r>
    </w:p>
    <w:p w14:paraId="28A9B7E9" w14:textId="29446C6E" w:rsidR="00A33882" w:rsidRDefault="00A33882" w:rsidP="00A33882">
      <w:pPr>
        <w:pStyle w:val="IRs2"/>
      </w:pPr>
      <w:r>
        <w:t xml:space="preserve">Please confirm whether </w:t>
      </w:r>
      <w:r w:rsidR="00E0572D">
        <w:t>IESO-NS</w:t>
      </w:r>
      <w:r w:rsidR="00F36590">
        <w:t xml:space="preserve"> intends to or would </w:t>
      </w:r>
      <w:r>
        <w:t>agree to maintain separate sub-accounts for (</w:t>
      </w:r>
      <w:proofErr w:type="spellStart"/>
      <w:r>
        <w:t>i</w:t>
      </w:r>
      <w:proofErr w:type="spellEnd"/>
      <w:r>
        <w:t xml:space="preserve">) core OM&amp;A; (ii) transitional/Phase II; (iii) Board assessment; (iv) procurement </w:t>
      </w:r>
      <w:r w:rsidR="00F36590">
        <w:t xml:space="preserve">activities </w:t>
      </w:r>
      <w:r>
        <w:t>(net of proponent reimbursements); and (v) any capital category (if ever included).  If there are other sub-accounts, please specify.</w:t>
      </w:r>
    </w:p>
    <w:p w14:paraId="12013A64" w14:textId="22C7C102" w:rsidR="00A33882" w:rsidRDefault="00A33882" w:rsidP="00A33882">
      <w:pPr>
        <w:pStyle w:val="IRs2"/>
      </w:pPr>
      <w:r>
        <w:t xml:space="preserve">Please confirm </w:t>
      </w:r>
      <w:r w:rsidR="00587C3C">
        <w:t xml:space="preserve">whether </w:t>
      </w:r>
      <w:r w:rsidR="00E0572D">
        <w:t>IESO-NS</w:t>
      </w:r>
      <w:r w:rsidR="00F36590">
        <w:t xml:space="preserve"> </w:t>
      </w:r>
      <w:r>
        <w:t xml:space="preserve">agrees to annual caps for transitional/Phase II and procurement sub-accounts and </w:t>
      </w:r>
      <w:r w:rsidR="00F36590">
        <w:t xml:space="preserve">if so, </w:t>
      </w:r>
      <w:r>
        <w:t>propose such a cap</w:t>
      </w:r>
      <w:r w:rsidR="00144A4F">
        <w:t xml:space="preserve"> by sub-account</w:t>
      </w:r>
      <w:r>
        <w:t>.</w:t>
      </w:r>
      <w:r w:rsidR="00F36590">
        <w:t xml:space="preserve"> If not, why not? </w:t>
      </w:r>
    </w:p>
    <w:p w14:paraId="5BAF6C5F" w14:textId="77777777" w:rsidR="00D8714A" w:rsidRDefault="00D8714A" w:rsidP="00D8714A">
      <w:pPr>
        <w:pStyle w:val="IRs2"/>
      </w:pPr>
      <w:r>
        <w:lastRenderedPageBreak/>
        <w:t>Please confirm whether IESO-NS would agree to make DVM eligibility for transitional/Phase II sub-accounts contingent on a filed certification by both IESO-NS and NSPI that no duplicate costs were incurred beyond agreed milestones.  If not, please explain.</w:t>
      </w:r>
    </w:p>
    <w:p w14:paraId="637DD0AB" w14:textId="779CE0DC" w:rsidR="00A33882" w:rsidRDefault="00A33882" w:rsidP="00A33882">
      <w:pPr>
        <w:pStyle w:val="IRs2"/>
      </w:pPr>
      <w:r>
        <w:t>Please confirm the carrying cost rate and settlement timing and provide a template of IESO</w:t>
      </w:r>
      <w:r w:rsidR="002E73E5">
        <w:t>-NS’s</w:t>
      </w:r>
      <w:r w:rsidR="004F473B">
        <w:t xml:space="preserve"> </w:t>
      </w:r>
      <w:r>
        <w:t>quarterly reporting with variance drivers.</w:t>
      </w:r>
    </w:p>
    <w:p w14:paraId="6CBB0B3B" w14:textId="77777777" w:rsidR="00A33882" w:rsidRDefault="00A33882" w:rsidP="00A33882">
      <w:pPr>
        <w:pStyle w:val="IRs2"/>
      </w:pPr>
      <w:r>
        <w:t>Please confirm that capital will not be included in the NRR-DVM absent a separate capital cost approval.</w:t>
      </w:r>
    </w:p>
    <w:p w14:paraId="12D041B3" w14:textId="77777777" w:rsidR="004A0909" w:rsidRDefault="004A0909" w:rsidP="004A0909">
      <w:pPr>
        <w:pStyle w:val="IRs1"/>
        <w:rPr>
          <w:rStyle w:val="prompt0"/>
        </w:rPr>
      </w:pPr>
    </w:p>
    <w:p w14:paraId="5A7527EC" w14:textId="586B6144" w:rsidR="004A0909" w:rsidRDefault="004A0909" w:rsidP="004A0909">
      <w:pPr>
        <w:pStyle w:val="NormalSingle"/>
        <w:rPr>
          <w:rStyle w:val="prompt0"/>
          <w:b/>
          <w:bCs/>
        </w:rPr>
      </w:pPr>
      <w:r w:rsidRPr="0057493B">
        <w:rPr>
          <w:rStyle w:val="prompt0"/>
          <w:b/>
          <w:bCs/>
        </w:rPr>
        <w:t>Reference:</w:t>
      </w:r>
      <w:r w:rsidRPr="0057493B">
        <w:rPr>
          <w:rStyle w:val="prompt0"/>
          <w:b/>
          <w:bCs/>
        </w:rPr>
        <w:tab/>
      </w:r>
      <w:r w:rsidR="002E73E5">
        <w:rPr>
          <w:rStyle w:val="prompt0"/>
          <w:b/>
          <w:bCs/>
        </w:rPr>
        <w:t>N-1(</w:t>
      </w:r>
      <w:proofErr w:type="spellStart"/>
      <w:r w:rsidR="002E73E5">
        <w:rPr>
          <w:rStyle w:val="prompt0"/>
          <w:b/>
          <w:bCs/>
        </w:rPr>
        <w:t>i</w:t>
      </w:r>
      <w:proofErr w:type="spellEnd"/>
      <w:r w:rsidR="002E73E5">
        <w:rPr>
          <w:rStyle w:val="prompt0"/>
          <w:b/>
          <w:bCs/>
        </w:rPr>
        <w:t>)</w:t>
      </w:r>
      <w:r>
        <w:rPr>
          <w:rStyle w:val="prompt0"/>
          <w:b/>
          <w:bCs/>
        </w:rPr>
        <w:t>, Exhibit C-1, pdf p.38-39 (simplified DVM calculation).</w:t>
      </w:r>
    </w:p>
    <w:p w14:paraId="08317D07" w14:textId="0BF2B02E" w:rsidR="00005667" w:rsidRDefault="004A0909" w:rsidP="007E1799">
      <w:pPr>
        <w:pStyle w:val="IRs2"/>
        <w:rPr>
          <w:rStyle w:val="prompt0"/>
        </w:rPr>
      </w:pPr>
      <w:r>
        <w:t>Please provide a proposed quarterly DVM sub-ledger template (by sub-account).</w:t>
      </w:r>
    </w:p>
    <w:p w14:paraId="4F94C530" w14:textId="2A7F4598" w:rsidR="00A33882" w:rsidRDefault="007556B9" w:rsidP="00A33882">
      <w:pPr>
        <w:pStyle w:val="IRs2"/>
      </w:pPr>
      <w:r>
        <w:t>Please p</w:t>
      </w:r>
      <w:r w:rsidR="00A33882">
        <w:t>rovide sensitivities for interest expense if the monthly assessment commences (</w:t>
      </w:r>
      <w:proofErr w:type="spellStart"/>
      <w:r w:rsidR="00A33882">
        <w:t>i</w:t>
      </w:r>
      <w:proofErr w:type="spellEnd"/>
      <w:r w:rsidR="00A33882">
        <w:t>) later than April 1, 2026; (ii) at a reduced amount (e.g., $700,</w:t>
      </w:r>
      <w:r>
        <w:t>0</w:t>
      </w:r>
      <w:r w:rsidR="00A33882">
        <w:t>00/month).</w:t>
      </w:r>
    </w:p>
    <w:p w14:paraId="27C6413D" w14:textId="1155E622" w:rsidR="00587C3C" w:rsidRDefault="00D8714A" w:rsidP="00587C3C">
      <w:pPr>
        <w:pStyle w:val="IRs2"/>
      </w:pPr>
      <w:r>
        <w:t xml:space="preserve">If the Board were to approve a </w:t>
      </w:r>
      <w:r w:rsidR="001A08DF">
        <w:t xml:space="preserve">retroactive </w:t>
      </w:r>
      <w:r>
        <w:t>Monthly Assessment, e</w:t>
      </w:r>
      <w:r w:rsidR="00587C3C" w:rsidRPr="00587C3C">
        <w:t>xplain how any retroactive amount would be treated in the DVM</w:t>
      </w:r>
      <w:r w:rsidR="00587C3C" w:rsidRPr="00587C3C">
        <w:rPr>
          <w:b/>
          <w:bCs/>
        </w:rPr>
        <w:t xml:space="preserve">. </w:t>
      </w:r>
      <w:r w:rsidR="00587C3C" w:rsidRPr="00587C3C">
        <w:t xml:space="preserve"> </w:t>
      </w:r>
    </w:p>
    <w:p w14:paraId="7A8E627C" w14:textId="77777777" w:rsidR="007A4F6C" w:rsidRDefault="007A4F6C" w:rsidP="007A4F6C">
      <w:pPr>
        <w:pStyle w:val="IRs1"/>
        <w:rPr>
          <w:rStyle w:val="prompt0"/>
        </w:rPr>
      </w:pPr>
    </w:p>
    <w:p w14:paraId="1A206F74" w14:textId="3C673834" w:rsidR="007A4F6C" w:rsidRPr="004F473B" w:rsidRDefault="007A4F6C" w:rsidP="00891E90">
      <w:pPr>
        <w:pStyle w:val="NormalSingle"/>
        <w:rPr>
          <w:b/>
          <w:bCs/>
        </w:rPr>
      </w:pPr>
      <w:r w:rsidRPr="0057493B">
        <w:rPr>
          <w:rStyle w:val="prompt0"/>
          <w:b/>
          <w:bCs/>
        </w:rPr>
        <w:t>Reference:</w:t>
      </w:r>
      <w:r w:rsidRPr="0057493B">
        <w:rPr>
          <w:rStyle w:val="prompt0"/>
          <w:b/>
          <w:bCs/>
        </w:rPr>
        <w:tab/>
      </w:r>
      <w:r w:rsidR="00C27649">
        <w:rPr>
          <w:rStyle w:val="prompt0"/>
          <w:b/>
          <w:bCs/>
        </w:rPr>
        <w:t>N-1(</w:t>
      </w:r>
      <w:proofErr w:type="spellStart"/>
      <w:r w:rsidR="00C27649">
        <w:rPr>
          <w:rStyle w:val="prompt0"/>
          <w:b/>
          <w:bCs/>
        </w:rPr>
        <w:t>i</w:t>
      </w:r>
      <w:proofErr w:type="spellEnd"/>
      <w:r w:rsidR="00C27649">
        <w:rPr>
          <w:rStyle w:val="prompt0"/>
          <w:b/>
          <w:bCs/>
        </w:rPr>
        <w:t>), Exhibit D-1, pdf pages 42-43, confirms that a permanent fee and cost recovery mechanism will be submitted for NSEB review and approval in Q2 2026:</w:t>
      </w:r>
    </w:p>
    <w:p w14:paraId="696070A2" w14:textId="75978C01" w:rsidR="007A4F6C" w:rsidRDefault="00C27649" w:rsidP="00C27649">
      <w:pPr>
        <w:pStyle w:val="IRs2"/>
        <w:rPr>
          <w:rStyle w:val="prompt0"/>
        </w:rPr>
      </w:pPr>
      <w:r>
        <w:rPr>
          <w:rStyle w:val="prompt0"/>
        </w:rPr>
        <w:t>Please confirm</w:t>
      </w:r>
      <w:r w:rsidR="007556B9">
        <w:rPr>
          <w:rStyle w:val="prompt0"/>
        </w:rPr>
        <w:t xml:space="preserve"> under which</w:t>
      </w:r>
      <w:r>
        <w:rPr>
          <w:rStyle w:val="prompt0"/>
        </w:rPr>
        <w:t xml:space="preserve"> provision</w:t>
      </w:r>
      <w:r w:rsidR="00D22D35">
        <w:rPr>
          <w:rStyle w:val="prompt0"/>
        </w:rPr>
        <w:t>(</w:t>
      </w:r>
      <w:r>
        <w:rPr>
          <w:rStyle w:val="prompt0"/>
        </w:rPr>
        <w:t>s</w:t>
      </w:r>
      <w:r w:rsidR="00D22D35">
        <w:rPr>
          <w:rStyle w:val="prompt0"/>
        </w:rPr>
        <w:t>)</w:t>
      </w:r>
      <w:r>
        <w:rPr>
          <w:rStyle w:val="prompt0"/>
        </w:rPr>
        <w:t xml:space="preserve"> of the </w:t>
      </w:r>
      <w:r w:rsidRPr="00891E90">
        <w:rPr>
          <w:rStyle w:val="prompt0"/>
          <w:i/>
          <w:iCs/>
        </w:rPr>
        <w:t xml:space="preserve">More Access to Energy Act </w:t>
      </w:r>
      <w:r>
        <w:rPr>
          <w:rStyle w:val="prompt0"/>
        </w:rPr>
        <w:t xml:space="preserve">IESO-NS will be making this </w:t>
      </w:r>
      <w:r w:rsidR="008B1A54">
        <w:rPr>
          <w:rStyle w:val="prompt0"/>
        </w:rPr>
        <w:t>application and</w:t>
      </w:r>
      <w:r>
        <w:rPr>
          <w:rStyle w:val="prompt0"/>
        </w:rPr>
        <w:t xml:space="preserve"> address any </w:t>
      </w:r>
      <w:r w:rsidR="007556B9">
        <w:rPr>
          <w:rStyle w:val="prompt0"/>
        </w:rPr>
        <w:t>additional</w:t>
      </w:r>
      <w:r>
        <w:rPr>
          <w:rStyle w:val="prompt0"/>
        </w:rPr>
        <w:t xml:space="preserve"> recovery mechanism</w:t>
      </w:r>
      <w:r w:rsidR="008B1A54">
        <w:rPr>
          <w:rStyle w:val="prompt0"/>
        </w:rPr>
        <w:t>(s)</w:t>
      </w:r>
      <w:r w:rsidR="004F473B">
        <w:rPr>
          <w:rStyle w:val="prompt0"/>
        </w:rPr>
        <w:t>.</w:t>
      </w:r>
      <w:r>
        <w:rPr>
          <w:rStyle w:val="prompt0"/>
        </w:rPr>
        <w:t xml:space="preserve"> </w:t>
      </w:r>
    </w:p>
    <w:p w14:paraId="05FF1264" w14:textId="19905A15" w:rsidR="00C27649" w:rsidRDefault="00C27649" w:rsidP="00C27649">
      <w:pPr>
        <w:pStyle w:val="IRs2"/>
        <w:rPr>
          <w:rStyle w:val="prompt0"/>
        </w:rPr>
      </w:pPr>
      <w:r>
        <w:rPr>
          <w:rStyle w:val="prompt0"/>
        </w:rPr>
        <w:t xml:space="preserve">What is the preliminary framework or option being considered as the </w:t>
      </w:r>
      <w:r w:rsidRPr="00C27649">
        <w:rPr>
          <w:rStyle w:val="prompt0"/>
        </w:rPr>
        <w:t>permanent fee and cost recovery mechanism</w:t>
      </w:r>
      <w:r w:rsidR="00891E90">
        <w:rPr>
          <w:rStyle w:val="prompt0"/>
        </w:rPr>
        <w:t>?</w:t>
      </w:r>
    </w:p>
    <w:p w14:paraId="778C5ED9" w14:textId="7E34E8F9" w:rsidR="00C27649" w:rsidRDefault="00C27649" w:rsidP="00C27649">
      <w:pPr>
        <w:pStyle w:val="IRs2"/>
        <w:rPr>
          <w:rStyle w:val="prompt0"/>
        </w:rPr>
      </w:pPr>
      <w:r>
        <w:rPr>
          <w:rStyle w:val="prompt0"/>
        </w:rPr>
        <w:t xml:space="preserve">Please </w:t>
      </w:r>
      <w:r w:rsidR="00D22D35">
        <w:rPr>
          <w:rStyle w:val="prompt0"/>
        </w:rPr>
        <w:t>specify</w:t>
      </w:r>
      <w:r>
        <w:rPr>
          <w:rStyle w:val="prompt0"/>
        </w:rPr>
        <w:t xml:space="preserve"> </w:t>
      </w:r>
      <w:r w:rsidR="004F473B">
        <w:rPr>
          <w:rStyle w:val="prompt0"/>
        </w:rPr>
        <w:t xml:space="preserve">who </w:t>
      </w:r>
      <w:r>
        <w:rPr>
          <w:rStyle w:val="prompt0"/>
        </w:rPr>
        <w:t xml:space="preserve">IESO-NS anticipates will be responsible for payment of the revenue requirement costs </w:t>
      </w:r>
      <w:r w:rsidR="008B1A54">
        <w:rPr>
          <w:rStyle w:val="prompt0"/>
        </w:rPr>
        <w:t xml:space="preserve">as </w:t>
      </w:r>
      <w:r>
        <w:rPr>
          <w:rStyle w:val="prompt0"/>
        </w:rPr>
        <w:t xml:space="preserve">applied for and what </w:t>
      </w:r>
      <w:r w:rsidR="008B1A54">
        <w:rPr>
          <w:rStyle w:val="prompt0"/>
        </w:rPr>
        <w:t xml:space="preserve">will be </w:t>
      </w:r>
      <w:r>
        <w:rPr>
          <w:rStyle w:val="prompt0"/>
        </w:rPr>
        <w:t xml:space="preserve">the anticipated cost allocation methodology?  </w:t>
      </w:r>
    </w:p>
    <w:p w14:paraId="6A3B3E28" w14:textId="77777777" w:rsidR="00C27649" w:rsidRDefault="00C27649" w:rsidP="00C27649">
      <w:pPr>
        <w:pStyle w:val="IRs1"/>
        <w:rPr>
          <w:rStyle w:val="prompt0"/>
        </w:rPr>
      </w:pPr>
    </w:p>
    <w:p w14:paraId="7DCC7FEF" w14:textId="77777777" w:rsidR="00C27649" w:rsidRDefault="00C27649" w:rsidP="00C27649">
      <w:pPr>
        <w:pStyle w:val="NormalSingle"/>
        <w:rPr>
          <w:rStyle w:val="prompt0"/>
          <w:b/>
          <w:bCs/>
        </w:rPr>
      </w:pPr>
      <w:r w:rsidRPr="0057493B">
        <w:rPr>
          <w:rStyle w:val="prompt0"/>
          <w:b/>
          <w:bCs/>
        </w:rPr>
        <w:t>Reference:</w:t>
      </w:r>
      <w:r w:rsidRPr="0057493B">
        <w:rPr>
          <w:rStyle w:val="prompt0"/>
          <w:b/>
          <w:bCs/>
        </w:rPr>
        <w:tab/>
      </w:r>
      <w:r>
        <w:rPr>
          <w:rStyle w:val="prompt0"/>
          <w:b/>
          <w:bCs/>
        </w:rPr>
        <w:t>N-1(</w:t>
      </w:r>
      <w:proofErr w:type="spellStart"/>
      <w:r>
        <w:rPr>
          <w:rStyle w:val="prompt0"/>
          <w:b/>
          <w:bCs/>
        </w:rPr>
        <w:t>i</w:t>
      </w:r>
      <w:proofErr w:type="spellEnd"/>
      <w:r>
        <w:rPr>
          <w:rStyle w:val="prompt0"/>
          <w:b/>
          <w:bCs/>
        </w:rPr>
        <w:t>), Exhibit D-1, pdf p.42 states that any excess amounts paid by NSPI “</w:t>
      </w:r>
      <w:r w:rsidRPr="00A441E5">
        <w:rPr>
          <w:rStyle w:val="prompt0"/>
          <w:b/>
          <w:bCs/>
          <w:i/>
          <w:iCs/>
        </w:rPr>
        <w:t>will be subject to reconciliation through a permanent fee recovery mechanism … credited back to NS Power through a reduction in future fees payable.</w:t>
      </w:r>
      <w:r>
        <w:rPr>
          <w:rStyle w:val="prompt0"/>
          <w:b/>
          <w:bCs/>
        </w:rPr>
        <w:t>”</w:t>
      </w:r>
    </w:p>
    <w:p w14:paraId="2954FA3F" w14:textId="15B18275" w:rsidR="00C27649" w:rsidRDefault="00C27649" w:rsidP="00C27649">
      <w:pPr>
        <w:pStyle w:val="IRs2"/>
      </w:pPr>
      <w:r>
        <w:t>Please explain whether it is contemplated that such credits will be returned immediately or only at the next test year. Please provide a working example, with timing.</w:t>
      </w:r>
    </w:p>
    <w:p w14:paraId="3C1117A2" w14:textId="77777777" w:rsidR="00C27649" w:rsidRDefault="00C27649" w:rsidP="00C27649">
      <w:pPr>
        <w:pStyle w:val="IRs2"/>
      </w:pPr>
      <w:r>
        <w:t>What is the proposed carrying cost applied to any over- or under-collection between collection and refund/recovery dates.</w:t>
      </w:r>
    </w:p>
    <w:p w14:paraId="57BE750C" w14:textId="7256C5A4" w:rsidR="00E8052D" w:rsidRPr="0057493B" w:rsidRDefault="00C27649" w:rsidP="00E8052D">
      <w:r>
        <w:rPr>
          <w:rStyle w:val="prompt0"/>
        </w:rPr>
        <w:t xml:space="preserve"> </w:t>
      </w:r>
    </w:p>
    <w:sectPr w:rsidR="00E8052D" w:rsidRPr="0057493B" w:rsidSect="0057493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080" w:left="1440" w:header="720" w:footer="576" w:gutter="0"/>
      <w:lnNumType w:countBy="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DAF4F" w14:textId="77777777" w:rsidR="00B36D15" w:rsidRDefault="00B36D15">
      <w:r>
        <w:separator/>
      </w:r>
    </w:p>
  </w:endnote>
  <w:endnote w:type="continuationSeparator" w:id="0">
    <w:p w14:paraId="779FB2AA" w14:textId="77777777" w:rsidR="00B36D15" w:rsidRDefault="00B36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649B" w14:textId="77777777" w:rsidR="00361A28" w:rsidRDefault="00361A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41e449cf-a259-4456-9f18-0adb7f157e3f"/>
      <w:tag w:val="LX-DOCUMENTID"/>
      <w:id w:val="745141892"/>
      <w:placeholder>
        <w:docPart w:val="DefaultPlaceholder_-1854013440"/>
      </w:placeholder>
    </w:sdtPr>
    <w:sdtContent>
      <w:p w14:paraId="001F4C61" w14:textId="5557AE0E" w:rsidR="0000426A" w:rsidRDefault="00AE45A5" w:rsidP="0057493B">
        <w:pPr>
          <w:pStyle w:val="DocsID"/>
        </w:pPr>
        <w:r>
          <w:t>4162-0319-3445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93a92b52-63db-4dac-9119-17275c7c2e7a"/>
      <w:tag w:val="LX-DOCUMENTID"/>
      <w:id w:val="-75903527"/>
      <w:placeholder>
        <w:docPart w:val="DefaultPlaceholder_-1854013440"/>
      </w:placeholder>
    </w:sdtPr>
    <w:sdtContent>
      <w:p w14:paraId="183D7860" w14:textId="3989BEBB" w:rsidR="0000426A" w:rsidRDefault="00AE45A5" w:rsidP="0057493B">
        <w:pPr>
          <w:pStyle w:val="DocsID"/>
        </w:pPr>
        <w:r>
          <w:t>4162-0319-3445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B59C9" w14:textId="77777777" w:rsidR="00B36D15" w:rsidRDefault="00B36D15">
      <w:r>
        <w:separator/>
      </w:r>
    </w:p>
  </w:footnote>
  <w:footnote w:type="continuationSeparator" w:id="0">
    <w:p w14:paraId="59B7DF73" w14:textId="77777777" w:rsidR="00B36D15" w:rsidRDefault="00B36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1A285" w14:textId="77777777" w:rsidR="00361A28" w:rsidRDefault="00361A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centered;header;1;False"/>
      <w:tag w:val="LX-PAGENUMBERING"/>
      <w:id w:val="-939441229"/>
      <w:placeholder>
        <w:docPart w:val="DefaultPlaceholder_-1854013440"/>
      </w:placeholder>
    </w:sdtPr>
    <w:sdtContent>
      <w:p w14:paraId="7E15F410" w14:textId="77777777" w:rsidR="0000426A" w:rsidRDefault="0000426A" w:rsidP="0000426A">
        <w:pPr>
          <w:jc w:val="center"/>
        </w:pPr>
        <w:r>
          <w:t xml:space="preserve">- </w:t>
        </w:r>
        <w:r>
          <w:fldChar w:fldCharType="begin"/>
        </w:r>
        <w:r>
          <w:instrText xml:space="preserve"> PAGE  </w:instrText>
        </w:r>
        <w:r>
          <w:fldChar w:fldCharType="separate"/>
        </w:r>
        <w:r>
          <w:rPr>
            <w:noProof/>
          </w:rPr>
          <w:t>2</w:t>
        </w:r>
        <w:r>
          <w:fldChar w:fldCharType="end"/>
        </w:r>
        <w: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A8A7" w14:textId="77777777" w:rsidR="00361A28" w:rsidRDefault="00361A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804C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4294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D98D1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EAAF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EAEB0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CD8EC6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64A4F4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12CC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C3E9F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800C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EE10EF"/>
    <w:multiLevelType w:val="multilevel"/>
    <w:tmpl w:val="A882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B1037"/>
    <w:multiLevelType w:val="singleLevel"/>
    <w:tmpl w:val="785A9874"/>
    <w:name w:val="IndentBullet"/>
    <w:lvl w:ilvl="0">
      <w:start w:val="1"/>
      <w:numFmt w:val="bullet"/>
      <w:pStyle w:val="SMListwIndentBullet"/>
      <w:lvlText w:val=""/>
      <w:lvlJc w:val="left"/>
      <w:pPr>
        <w:tabs>
          <w:tab w:val="num" w:pos="1440"/>
        </w:tabs>
        <w:ind w:left="1440" w:hanging="720"/>
      </w:pPr>
      <w:rPr>
        <w:rFonts w:ascii="Symbol" w:hAnsi="Symbol" w:hint="default"/>
        <w:b w:val="0"/>
        <w:i w:val="0"/>
        <w:sz w:val="22"/>
      </w:rPr>
    </w:lvl>
  </w:abstractNum>
  <w:abstractNum w:abstractNumId="12" w15:restartNumberingAfterBreak="0">
    <w:nsid w:val="55CB13C6"/>
    <w:multiLevelType w:val="multilevel"/>
    <w:tmpl w:val="95AA0A5E"/>
    <w:lvl w:ilvl="0">
      <w:start w:val="1"/>
      <w:numFmt w:val="decimal"/>
      <w:lvlRestart w:val="0"/>
      <w:pStyle w:val="IRs1"/>
      <w:lvlText w:val="Request IR-%1:"/>
      <w:lvlJc w:val="left"/>
      <w:pPr>
        <w:tabs>
          <w:tab w:val="num" w:pos="2160"/>
        </w:tabs>
        <w:ind w:left="0" w:firstLine="0"/>
      </w:pPr>
      <w:rPr>
        <w:b/>
        <w:i w:val="0"/>
        <w:caps w:val="0"/>
        <w:smallCaps w:val="0"/>
        <w:color w:val="000000"/>
        <w:sz w:val="22"/>
        <w:u w:val="none"/>
      </w:rPr>
    </w:lvl>
    <w:lvl w:ilvl="1">
      <w:start w:val="1"/>
      <w:numFmt w:val="lowerLetter"/>
      <w:pStyle w:val="IRs2"/>
      <w:lvlText w:val="(%2)"/>
      <w:lvlJc w:val="left"/>
      <w:pPr>
        <w:tabs>
          <w:tab w:val="num" w:pos="1440"/>
        </w:tabs>
        <w:ind w:left="1440" w:hanging="720"/>
      </w:pPr>
      <w:rPr>
        <w:rFonts w:ascii="Arial" w:hAnsi="Arial" w:cs="Arial"/>
        <w:b w:val="0"/>
        <w:i w:val="0"/>
        <w:caps w:val="0"/>
        <w:smallCaps w:val="0"/>
        <w:color w:val="000000"/>
        <w:sz w:val="22"/>
        <w:u w:val="none"/>
      </w:rPr>
    </w:lvl>
    <w:lvl w:ilvl="2">
      <w:start w:val="1"/>
      <w:numFmt w:val="lowerRoman"/>
      <w:pStyle w:val="IRs3"/>
      <w:lvlText w:val="(%3)"/>
      <w:lvlJc w:val="right"/>
      <w:pPr>
        <w:tabs>
          <w:tab w:val="num" w:pos="2160"/>
        </w:tabs>
        <w:ind w:left="2160" w:firstLine="0"/>
      </w:pPr>
      <w:rPr>
        <w:rFonts w:ascii="Arial" w:hAnsi="Arial" w:cs="Arial"/>
        <w:b w:val="0"/>
        <w:i w:val="0"/>
        <w:caps w:val="0"/>
        <w:smallCaps w:val="0"/>
        <w:color w:val="000000"/>
        <w:sz w:val="22"/>
        <w:u w:val="none"/>
      </w:rPr>
    </w:lvl>
    <w:lvl w:ilvl="3">
      <w:start w:val="1"/>
      <w:numFmt w:val="upperLetter"/>
      <w:pStyle w:val="IRs4"/>
      <w:lvlText w:val="(%4)"/>
      <w:lvlJc w:val="left"/>
      <w:pPr>
        <w:tabs>
          <w:tab w:val="num" w:pos="2880"/>
        </w:tabs>
        <w:ind w:left="0" w:firstLine="2160"/>
      </w:pPr>
      <w:rPr>
        <w:rFonts w:ascii="Arial" w:hAnsi="Arial" w:cs="Arial"/>
        <w:b w:val="0"/>
        <w:i w:val="0"/>
        <w:caps w:val="0"/>
        <w:smallCaps w:val="0"/>
        <w:color w:val="000000"/>
        <w:sz w:val="22"/>
        <w:u w:val="none"/>
      </w:rPr>
    </w:lvl>
    <w:lvl w:ilvl="4">
      <w:start w:val="1"/>
      <w:numFmt w:val="upperRoman"/>
      <w:pStyle w:val="IRs5"/>
      <w:lvlText w:val="(%5)"/>
      <w:lvlJc w:val="right"/>
      <w:pPr>
        <w:tabs>
          <w:tab w:val="num" w:pos="3600"/>
        </w:tabs>
        <w:ind w:left="0" w:firstLine="3168"/>
      </w:pPr>
      <w:rPr>
        <w:rFonts w:ascii="Arial" w:hAnsi="Arial" w:cs="Arial"/>
        <w:b w:val="0"/>
        <w:i w:val="0"/>
        <w:caps w:val="0"/>
        <w:smallCaps w:val="0"/>
        <w:color w:val="000000"/>
        <w:sz w:val="22"/>
        <w:u w:val="none"/>
      </w:rPr>
    </w:lvl>
    <w:lvl w:ilvl="5">
      <w:start w:val="1"/>
      <w:numFmt w:val="decimal"/>
      <w:pStyle w:val="IRs6"/>
      <w:lvlText w:val="%6."/>
      <w:lvlJc w:val="left"/>
      <w:pPr>
        <w:tabs>
          <w:tab w:val="num" w:pos="4320"/>
        </w:tabs>
        <w:ind w:left="0" w:firstLine="3600"/>
      </w:pPr>
      <w:rPr>
        <w:rFonts w:ascii="Arial" w:hAnsi="Arial" w:cs="Arial"/>
        <w:b w:val="0"/>
        <w:i w:val="0"/>
        <w:caps w:val="0"/>
        <w:smallCaps w:val="0"/>
        <w:color w:val="000000"/>
        <w:sz w:val="22"/>
        <w:u w:val="none"/>
      </w:rPr>
    </w:lvl>
    <w:lvl w:ilvl="6">
      <w:start w:val="1"/>
      <w:numFmt w:val="lowerLetter"/>
      <w:pStyle w:val="IRs7"/>
      <w:lvlText w:val="%7)"/>
      <w:lvlJc w:val="left"/>
      <w:pPr>
        <w:tabs>
          <w:tab w:val="num" w:pos="5040"/>
        </w:tabs>
        <w:ind w:left="0" w:firstLine="4320"/>
      </w:pPr>
      <w:rPr>
        <w:rFonts w:ascii="Arial" w:hAnsi="Arial" w:cs="Arial"/>
        <w:b w:val="0"/>
        <w:i w:val="0"/>
        <w:caps w:val="0"/>
        <w:smallCaps w:val="0"/>
        <w:color w:val="000000"/>
        <w:sz w:val="22"/>
        <w:u w:val="none"/>
      </w:rPr>
    </w:lvl>
    <w:lvl w:ilvl="7">
      <w:start w:val="1"/>
      <w:numFmt w:val="lowerRoman"/>
      <w:pStyle w:val="IRs8"/>
      <w:lvlText w:val="%8)"/>
      <w:lvlJc w:val="right"/>
      <w:pPr>
        <w:tabs>
          <w:tab w:val="num" w:pos="5760"/>
        </w:tabs>
        <w:ind w:left="0" w:firstLine="5328"/>
      </w:pPr>
      <w:rPr>
        <w:rFonts w:ascii="Arial" w:hAnsi="Arial" w:cs="Arial"/>
        <w:b w:val="0"/>
        <w:i w:val="0"/>
        <w:caps w:val="0"/>
        <w:smallCaps w:val="0"/>
        <w:color w:val="000000"/>
        <w:sz w:val="22"/>
        <w:u w:val="none"/>
      </w:rPr>
    </w:lvl>
    <w:lvl w:ilvl="8">
      <w:start w:val="1"/>
      <w:numFmt w:val="decimal"/>
      <w:pStyle w:val="IRs9"/>
      <w:lvlText w:val="%9)"/>
      <w:lvlJc w:val="left"/>
      <w:pPr>
        <w:tabs>
          <w:tab w:val="num" w:pos="6480"/>
        </w:tabs>
        <w:ind w:left="0" w:firstLine="5760"/>
      </w:pPr>
      <w:rPr>
        <w:rFonts w:ascii="Arial" w:hAnsi="Arial" w:cs="Arial"/>
        <w:b w:val="0"/>
        <w:i w:val="0"/>
        <w:caps w:val="0"/>
        <w:smallCaps w:val="0"/>
        <w:color w:val="000000"/>
        <w:sz w:val="22"/>
        <w:u w:val="none"/>
      </w:rPr>
    </w:lvl>
  </w:abstractNum>
  <w:abstractNum w:abstractNumId="13" w15:restartNumberingAfterBreak="0">
    <w:nsid w:val="62E00075"/>
    <w:multiLevelType w:val="singleLevel"/>
    <w:tmpl w:val="BDD079DA"/>
    <w:name w:val="SMList w/Bullet L 59134"/>
    <w:lvl w:ilvl="0">
      <w:start w:val="1"/>
      <w:numFmt w:val="bullet"/>
      <w:pStyle w:val="SMListwBullet"/>
      <w:lvlText w:val=""/>
      <w:lvlJc w:val="left"/>
      <w:pPr>
        <w:tabs>
          <w:tab w:val="num" w:pos="720"/>
        </w:tabs>
        <w:ind w:left="720" w:hanging="720"/>
      </w:pPr>
      <w:rPr>
        <w:rFonts w:ascii="Symbol" w:hAnsi="Symbol" w:hint="default"/>
      </w:rPr>
    </w:lvl>
  </w:abstractNum>
  <w:abstractNum w:abstractNumId="14" w15:restartNumberingAfterBreak="0">
    <w:nsid w:val="72381715"/>
    <w:multiLevelType w:val="singleLevel"/>
    <w:tmpl w:val="D80E533E"/>
    <w:name w:val="1/2IndentBullet"/>
    <w:lvl w:ilvl="0">
      <w:start w:val="1"/>
      <w:numFmt w:val="bullet"/>
      <w:pStyle w:val="SMList12IndentBullet"/>
      <w:lvlText w:val=""/>
      <w:lvlJc w:val="left"/>
      <w:pPr>
        <w:tabs>
          <w:tab w:val="num" w:pos="2160"/>
        </w:tabs>
        <w:ind w:left="2160" w:hanging="720"/>
      </w:pPr>
      <w:rPr>
        <w:rFonts w:ascii="Symbol" w:hAnsi="Symbol" w:hint="default"/>
      </w:rPr>
    </w:lvl>
  </w:abstractNum>
  <w:num w:numId="1" w16cid:durableId="1237932060">
    <w:abstractNumId w:val="14"/>
  </w:num>
  <w:num w:numId="2" w16cid:durableId="1239826925">
    <w:abstractNumId w:val="13"/>
  </w:num>
  <w:num w:numId="3" w16cid:durableId="304048324">
    <w:abstractNumId w:val="11"/>
  </w:num>
  <w:num w:numId="4" w16cid:durableId="307168742">
    <w:abstractNumId w:val="13"/>
  </w:num>
  <w:num w:numId="5" w16cid:durableId="385105152">
    <w:abstractNumId w:val="12"/>
  </w:num>
  <w:num w:numId="6" w16cid:durableId="17608305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9837627">
    <w:abstractNumId w:val="10"/>
  </w:num>
  <w:num w:numId="8" w16cid:durableId="1256936703">
    <w:abstractNumId w:val="9"/>
  </w:num>
  <w:num w:numId="9" w16cid:durableId="1872645870">
    <w:abstractNumId w:val="7"/>
  </w:num>
  <w:num w:numId="10" w16cid:durableId="1555461994">
    <w:abstractNumId w:val="6"/>
  </w:num>
  <w:num w:numId="11" w16cid:durableId="117994499">
    <w:abstractNumId w:val="5"/>
  </w:num>
  <w:num w:numId="12" w16cid:durableId="72241228">
    <w:abstractNumId w:val="4"/>
  </w:num>
  <w:num w:numId="13" w16cid:durableId="1977758648">
    <w:abstractNumId w:val="8"/>
  </w:num>
  <w:num w:numId="14" w16cid:durableId="1526939780">
    <w:abstractNumId w:val="3"/>
  </w:num>
  <w:num w:numId="15" w16cid:durableId="1608853826">
    <w:abstractNumId w:val="2"/>
  </w:num>
  <w:num w:numId="16" w16cid:durableId="1536119671">
    <w:abstractNumId w:val="1"/>
  </w:num>
  <w:num w:numId="17" w16cid:durableId="1166432371">
    <w:abstractNumId w:val="0"/>
  </w:num>
  <w:num w:numId="18" w16cid:durableId="552817825">
    <w:abstractNumId w:val="8"/>
  </w:num>
  <w:num w:numId="19" w16cid:durableId="2103798169">
    <w:abstractNumId w:val="3"/>
  </w:num>
  <w:num w:numId="20" w16cid:durableId="548690069">
    <w:abstractNumId w:val="2"/>
  </w:num>
  <w:num w:numId="21" w16cid:durableId="743841036">
    <w:abstractNumId w:val="1"/>
  </w:num>
  <w:num w:numId="22" w16cid:durableId="856239787">
    <w:abstractNumId w:val="0"/>
  </w:num>
  <w:num w:numId="23" w16cid:durableId="1481843514">
    <w:abstractNumId w:val="8"/>
  </w:num>
  <w:num w:numId="24" w16cid:durableId="1301576266">
    <w:abstractNumId w:val="3"/>
  </w:num>
  <w:num w:numId="25" w16cid:durableId="1190797717">
    <w:abstractNumId w:val="2"/>
  </w:num>
  <w:num w:numId="26" w16cid:durableId="971522051">
    <w:abstractNumId w:val="1"/>
  </w:num>
  <w:num w:numId="27" w16cid:durableId="1177813562">
    <w:abstractNumId w:val="0"/>
  </w:num>
  <w:num w:numId="28" w16cid:durableId="262492066">
    <w:abstractNumId w:val="8"/>
  </w:num>
  <w:num w:numId="29" w16cid:durableId="898710788">
    <w:abstractNumId w:val="3"/>
  </w:num>
  <w:num w:numId="30" w16cid:durableId="132598321">
    <w:abstractNumId w:val="2"/>
  </w:num>
  <w:num w:numId="31" w16cid:durableId="1063680772">
    <w:abstractNumId w:val="1"/>
  </w:num>
  <w:num w:numId="32" w16cid:durableId="8676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NRUBIN"/>
    <w:docVar w:name="IManageDocInfoCache(ClientId)" w:val="SM002557"/>
    <w:docVar w:name="IManageDocInfoCache(DocumentDescription)" w:val="M12663 - IG IRs to IESO-NS - February 17, 2026"/>
    <w:docVar w:name="IManageDocInfoCache(DocumentNumber)" w:val="4162-0319-3445"/>
    <w:docVar w:name="IManageDocInfoCache(DocumentVersion)" w:val="4"/>
    <w:docVar w:name="IManageDocInfoCache(Matter)" w:val="00247"/>
  </w:docVars>
  <w:rsids>
    <w:rsidRoot w:val="008A39A4"/>
    <w:rsid w:val="0000426A"/>
    <w:rsid w:val="00005667"/>
    <w:rsid w:val="00020467"/>
    <w:rsid w:val="00022631"/>
    <w:rsid w:val="000607C7"/>
    <w:rsid w:val="00080F80"/>
    <w:rsid w:val="00082C5F"/>
    <w:rsid w:val="00092EB2"/>
    <w:rsid w:val="00096B07"/>
    <w:rsid w:val="000C2C5C"/>
    <w:rsid w:val="000C41A6"/>
    <w:rsid w:val="000C5AB6"/>
    <w:rsid w:val="000D108F"/>
    <w:rsid w:val="000F66C0"/>
    <w:rsid w:val="00122073"/>
    <w:rsid w:val="00126A5C"/>
    <w:rsid w:val="00130FAE"/>
    <w:rsid w:val="0013426D"/>
    <w:rsid w:val="00144A4F"/>
    <w:rsid w:val="00150180"/>
    <w:rsid w:val="00183D2A"/>
    <w:rsid w:val="00194AE8"/>
    <w:rsid w:val="001979FC"/>
    <w:rsid w:val="001A08DF"/>
    <w:rsid w:val="001B239E"/>
    <w:rsid w:val="001E37BE"/>
    <w:rsid w:val="001E528D"/>
    <w:rsid w:val="001F345D"/>
    <w:rsid w:val="001F692E"/>
    <w:rsid w:val="00232B1F"/>
    <w:rsid w:val="00237967"/>
    <w:rsid w:val="00256A16"/>
    <w:rsid w:val="00286B80"/>
    <w:rsid w:val="00290D13"/>
    <w:rsid w:val="002C4C7B"/>
    <w:rsid w:val="002D7AF3"/>
    <w:rsid w:val="002E73E5"/>
    <w:rsid w:val="002F19C9"/>
    <w:rsid w:val="003158D7"/>
    <w:rsid w:val="00336BAA"/>
    <w:rsid w:val="00361A28"/>
    <w:rsid w:val="00371CE5"/>
    <w:rsid w:val="0037797F"/>
    <w:rsid w:val="003A7C71"/>
    <w:rsid w:val="003B5C0B"/>
    <w:rsid w:val="003C6398"/>
    <w:rsid w:val="003F7408"/>
    <w:rsid w:val="00415A46"/>
    <w:rsid w:val="0042541B"/>
    <w:rsid w:val="00426CA0"/>
    <w:rsid w:val="0043536B"/>
    <w:rsid w:val="00446827"/>
    <w:rsid w:val="00453DBB"/>
    <w:rsid w:val="00465FA1"/>
    <w:rsid w:val="00472BAC"/>
    <w:rsid w:val="004A0909"/>
    <w:rsid w:val="004B1D6B"/>
    <w:rsid w:val="004D7391"/>
    <w:rsid w:val="004E1B3E"/>
    <w:rsid w:val="004F473B"/>
    <w:rsid w:val="005227BE"/>
    <w:rsid w:val="00524ACD"/>
    <w:rsid w:val="00541BBA"/>
    <w:rsid w:val="00564BC5"/>
    <w:rsid w:val="0056600A"/>
    <w:rsid w:val="0057493B"/>
    <w:rsid w:val="005801B6"/>
    <w:rsid w:val="00585583"/>
    <w:rsid w:val="00587C3C"/>
    <w:rsid w:val="005B75B5"/>
    <w:rsid w:val="005C75FF"/>
    <w:rsid w:val="005E7BFD"/>
    <w:rsid w:val="005F0702"/>
    <w:rsid w:val="005F21DC"/>
    <w:rsid w:val="005F29FE"/>
    <w:rsid w:val="006111EA"/>
    <w:rsid w:val="006447E0"/>
    <w:rsid w:val="0065527F"/>
    <w:rsid w:val="00662B04"/>
    <w:rsid w:val="00670E16"/>
    <w:rsid w:val="0067765F"/>
    <w:rsid w:val="006C731C"/>
    <w:rsid w:val="006D2FF6"/>
    <w:rsid w:val="006E2D56"/>
    <w:rsid w:val="006F4D8C"/>
    <w:rsid w:val="0073373A"/>
    <w:rsid w:val="00740B52"/>
    <w:rsid w:val="00743150"/>
    <w:rsid w:val="0074573B"/>
    <w:rsid w:val="007556B9"/>
    <w:rsid w:val="00757413"/>
    <w:rsid w:val="007617FB"/>
    <w:rsid w:val="00774CAA"/>
    <w:rsid w:val="00776095"/>
    <w:rsid w:val="00787C00"/>
    <w:rsid w:val="007A4F6C"/>
    <w:rsid w:val="007A6A72"/>
    <w:rsid w:val="007B05E6"/>
    <w:rsid w:val="007C32E6"/>
    <w:rsid w:val="007E1799"/>
    <w:rsid w:val="007E6B1B"/>
    <w:rsid w:val="00801087"/>
    <w:rsid w:val="00813445"/>
    <w:rsid w:val="00832C86"/>
    <w:rsid w:val="00840613"/>
    <w:rsid w:val="008526B9"/>
    <w:rsid w:val="008916CD"/>
    <w:rsid w:val="00891E90"/>
    <w:rsid w:val="008A39A4"/>
    <w:rsid w:val="008B1A54"/>
    <w:rsid w:val="008B41FC"/>
    <w:rsid w:val="008B72D4"/>
    <w:rsid w:val="008C38D2"/>
    <w:rsid w:val="009276EA"/>
    <w:rsid w:val="009365FB"/>
    <w:rsid w:val="00942FD7"/>
    <w:rsid w:val="00960AE4"/>
    <w:rsid w:val="00965176"/>
    <w:rsid w:val="00965BED"/>
    <w:rsid w:val="00976369"/>
    <w:rsid w:val="009A11DD"/>
    <w:rsid w:val="009B3C92"/>
    <w:rsid w:val="009C02DE"/>
    <w:rsid w:val="009C07DF"/>
    <w:rsid w:val="009C2F8C"/>
    <w:rsid w:val="009C4086"/>
    <w:rsid w:val="009D5670"/>
    <w:rsid w:val="009F2C89"/>
    <w:rsid w:val="009F3AEF"/>
    <w:rsid w:val="00A002FF"/>
    <w:rsid w:val="00A0639D"/>
    <w:rsid w:val="00A15DE7"/>
    <w:rsid w:val="00A33882"/>
    <w:rsid w:val="00A43A5A"/>
    <w:rsid w:val="00A61117"/>
    <w:rsid w:val="00A6136F"/>
    <w:rsid w:val="00A6725E"/>
    <w:rsid w:val="00A72ED4"/>
    <w:rsid w:val="00A915C4"/>
    <w:rsid w:val="00AA425E"/>
    <w:rsid w:val="00AD7348"/>
    <w:rsid w:val="00AE45A5"/>
    <w:rsid w:val="00AF335D"/>
    <w:rsid w:val="00AF6212"/>
    <w:rsid w:val="00B057DB"/>
    <w:rsid w:val="00B0767F"/>
    <w:rsid w:val="00B07EFE"/>
    <w:rsid w:val="00B31458"/>
    <w:rsid w:val="00B34DBA"/>
    <w:rsid w:val="00B36D15"/>
    <w:rsid w:val="00B41672"/>
    <w:rsid w:val="00B522FD"/>
    <w:rsid w:val="00B66BE3"/>
    <w:rsid w:val="00B70A94"/>
    <w:rsid w:val="00B75A95"/>
    <w:rsid w:val="00B773DF"/>
    <w:rsid w:val="00BB47A3"/>
    <w:rsid w:val="00BC05B7"/>
    <w:rsid w:val="00BF2556"/>
    <w:rsid w:val="00C00D35"/>
    <w:rsid w:val="00C00FFF"/>
    <w:rsid w:val="00C13EB4"/>
    <w:rsid w:val="00C266E6"/>
    <w:rsid w:val="00C27649"/>
    <w:rsid w:val="00C947CC"/>
    <w:rsid w:val="00CB1E20"/>
    <w:rsid w:val="00CB70D3"/>
    <w:rsid w:val="00D22D35"/>
    <w:rsid w:val="00D63484"/>
    <w:rsid w:val="00D64D98"/>
    <w:rsid w:val="00D7627D"/>
    <w:rsid w:val="00D8714A"/>
    <w:rsid w:val="00DF4162"/>
    <w:rsid w:val="00E0572D"/>
    <w:rsid w:val="00E122C2"/>
    <w:rsid w:val="00E2636E"/>
    <w:rsid w:val="00E37F5C"/>
    <w:rsid w:val="00E61D6D"/>
    <w:rsid w:val="00E63BEC"/>
    <w:rsid w:val="00E8052D"/>
    <w:rsid w:val="00EA2DDF"/>
    <w:rsid w:val="00EB2C9A"/>
    <w:rsid w:val="00EB4DBE"/>
    <w:rsid w:val="00EC61A9"/>
    <w:rsid w:val="00EC6564"/>
    <w:rsid w:val="00F12A9D"/>
    <w:rsid w:val="00F16432"/>
    <w:rsid w:val="00F26037"/>
    <w:rsid w:val="00F36590"/>
    <w:rsid w:val="00F37FFD"/>
    <w:rsid w:val="00F45357"/>
    <w:rsid w:val="00F717DB"/>
    <w:rsid w:val="00F82555"/>
    <w:rsid w:val="00F95F5C"/>
    <w:rsid w:val="00FB0C0B"/>
    <w:rsid w:val="00FE5EB1"/>
    <w:rsid w:val="00FF1BA2"/>
    <w:rsid w:val="00FF3032"/>
    <w:rsid w:val="00FF3AE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B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2DE"/>
    <w:pPr>
      <w:spacing w:after="240"/>
      <w:jc w:val="both"/>
    </w:pPr>
    <w:rPr>
      <w:rFonts w:ascii="Arial" w:hAnsi="Arial" w:cs="Arial"/>
      <w:sz w:val="22"/>
      <w:szCs w:val="24"/>
      <w:lang w:val="en-CA"/>
    </w:rPr>
  </w:style>
  <w:style w:type="paragraph" w:styleId="Heading1">
    <w:name w:val="heading 1"/>
    <w:basedOn w:val="SMMainH"/>
    <w:next w:val="Normal"/>
    <w:rsid w:val="005F21DC"/>
    <w:rPr>
      <w:b w:val="0"/>
      <w:bCs/>
      <w:smallCaps w:val="0"/>
    </w:rPr>
  </w:style>
  <w:style w:type="paragraph" w:styleId="Heading2">
    <w:name w:val="heading 2"/>
    <w:basedOn w:val="SMSubH"/>
    <w:next w:val="Normal"/>
    <w:rsid w:val="005F21DC"/>
    <w:rPr>
      <w:b w:val="0"/>
      <w:bCs/>
      <w:iCs/>
      <w:szCs w:val="28"/>
    </w:rPr>
  </w:style>
  <w:style w:type="paragraph" w:styleId="Heading3">
    <w:name w:val="heading 3"/>
    <w:basedOn w:val="Normal"/>
    <w:next w:val="Normal"/>
    <w:rsid w:val="005F21DC"/>
    <w:pPr>
      <w:keepNext/>
      <w:keepLines/>
      <w:jc w:val="left"/>
      <w:outlineLvl w:val="2"/>
    </w:pPr>
    <w:rPr>
      <w:bCs/>
      <w:i/>
    </w:rPr>
  </w:style>
  <w:style w:type="paragraph" w:styleId="Heading4">
    <w:name w:val="heading 4"/>
    <w:basedOn w:val="Normal"/>
    <w:next w:val="Normal"/>
    <w:rsid w:val="005F21DC"/>
    <w:pPr>
      <w:keepNext/>
      <w:keepLines/>
      <w:jc w:val="left"/>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Single"/>
    <w:rsid w:val="005F21DC"/>
    <w:pPr>
      <w:tabs>
        <w:tab w:val="center" w:pos="4680"/>
        <w:tab w:val="right" w:pos="9360"/>
      </w:tabs>
      <w:spacing w:after="0"/>
      <w:jc w:val="left"/>
    </w:pPr>
  </w:style>
  <w:style w:type="paragraph" w:styleId="FootnoteText">
    <w:name w:val="footnote text"/>
    <w:basedOn w:val="Normal"/>
    <w:semiHidden/>
    <w:rsid w:val="005F21DC"/>
    <w:pPr>
      <w:spacing w:after="60"/>
      <w:ind w:left="360" w:hanging="360"/>
    </w:pPr>
    <w:rPr>
      <w:sz w:val="20"/>
      <w:szCs w:val="20"/>
    </w:rPr>
  </w:style>
  <w:style w:type="paragraph" w:styleId="Header">
    <w:name w:val="header"/>
    <w:basedOn w:val="NormalSingle"/>
    <w:rsid w:val="005F21DC"/>
    <w:pPr>
      <w:tabs>
        <w:tab w:val="center" w:pos="4680"/>
        <w:tab w:val="right" w:pos="9360"/>
      </w:tabs>
      <w:spacing w:after="0"/>
      <w:jc w:val="left"/>
    </w:pPr>
  </w:style>
  <w:style w:type="paragraph" w:customStyle="1" w:styleId="NormalSingle">
    <w:name w:val="Normal Single"/>
    <w:rsid w:val="0057493B"/>
    <w:pPr>
      <w:spacing w:after="240" w:line="360" w:lineRule="auto"/>
      <w:jc w:val="both"/>
    </w:pPr>
    <w:rPr>
      <w:rFonts w:ascii="Arial" w:hAnsi="Arial" w:cs="Arial"/>
      <w:sz w:val="22"/>
      <w:lang w:val="en-CA"/>
    </w:rPr>
  </w:style>
  <w:style w:type="character" w:styleId="PageNumber">
    <w:name w:val="page number"/>
    <w:rsid w:val="005F21DC"/>
    <w:rPr>
      <w:sz w:val="22"/>
    </w:rPr>
  </w:style>
  <w:style w:type="paragraph" w:customStyle="1" w:styleId="SMPlainSingle">
    <w:name w:val="SMPlain Single"/>
    <w:basedOn w:val="NormalSingle"/>
    <w:rsid w:val="005F21DC"/>
    <w:pPr>
      <w:spacing w:after="0"/>
      <w:jc w:val="left"/>
    </w:pPr>
  </w:style>
  <w:style w:type="character" w:customStyle="1" w:styleId="Prompt">
    <w:name w:val="Prompt"/>
    <w:aliases w:val="PR"/>
    <w:rsid w:val="005F21DC"/>
    <w:rPr>
      <w:color w:val="0000FF"/>
    </w:rPr>
  </w:style>
  <w:style w:type="paragraph" w:customStyle="1" w:styleId="SMBold">
    <w:name w:val="SMBold"/>
    <w:aliases w:val="SB"/>
    <w:basedOn w:val="Normal"/>
    <w:next w:val="Normal"/>
    <w:qFormat/>
    <w:rsid w:val="00FF3032"/>
    <w:rPr>
      <w:b/>
    </w:rPr>
  </w:style>
  <w:style w:type="character" w:customStyle="1" w:styleId="SMBoldItalic">
    <w:name w:val="SMBold/Italic"/>
    <w:aliases w:val="BI"/>
    <w:rsid w:val="005F21DC"/>
    <w:rPr>
      <w:b/>
      <w:i/>
    </w:rPr>
  </w:style>
  <w:style w:type="character" w:customStyle="1" w:styleId="SMBoldItalicUnderline">
    <w:name w:val="SMBold/Italic/Underline"/>
    <w:aliases w:val="BIU"/>
    <w:rsid w:val="005F21DC"/>
    <w:rPr>
      <w:b/>
      <w:i/>
      <w:u w:val="single"/>
    </w:rPr>
  </w:style>
  <w:style w:type="character" w:customStyle="1" w:styleId="SMBoldUnderline">
    <w:name w:val="SMBold/Underline"/>
    <w:aliases w:val="BU"/>
    <w:rsid w:val="005F21DC"/>
    <w:rPr>
      <w:b/>
      <w:u w:val="single"/>
    </w:rPr>
  </w:style>
  <w:style w:type="paragraph" w:customStyle="1" w:styleId="SMBoldLarge">
    <w:name w:val="SMBoldLarge"/>
    <w:aliases w:val="SBL"/>
    <w:basedOn w:val="Normal"/>
    <w:rsid w:val="005F21DC"/>
    <w:rPr>
      <w:b/>
      <w:sz w:val="28"/>
    </w:rPr>
  </w:style>
  <w:style w:type="paragraph" w:customStyle="1" w:styleId="SMCentreBold">
    <w:name w:val="SMCentreBold"/>
    <w:aliases w:val="CB"/>
    <w:basedOn w:val="Normal"/>
    <w:qFormat/>
    <w:rsid w:val="00FF3032"/>
    <w:pPr>
      <w:keepNext/>
      <w:jc w:val="center"/>
    </w:pPr>
    <w:rPr>
      <w:b/>
    </w:rPr>
  </w:style>
  <w:style w:type="paragraph" w:customStyle="1" w:styleId="SMCentreLargeBoldUnderline">
    <w:name w:val="SMCentreLargeBold/Underline"/>
    <w:aliases w:val="CL"/>
    <w:basedOn w:val="Normal"/>
    <w:next w:val="Normal"/>
    <w:rsid w:val="005F21DC"/>
    <w:pPr>
      <w:spacing w:after="320"/>
      <w:jc w:val="center"/>
    </w:pPr>
    <w:rPr>
      <w:b/>
      <w:sz w:val="28"/>
      <w:u w:val="single"/>
    </w:rPr>
  </w:style>
  <w:style w:type="paragraph" w:customStyle="1" w:styleId="SMCentre">
    <w:name w:val="SMCentre"/>
    <w:aliases w:val="C"/>
    <w:basedOn w:val="Normal"/>
    <w:rsid w:val="005F21DC"/>
    <w:pPr>
      <w:jc w:val="center"/>
    </w:pPr>
    <w:rPr>
      <w:szCs w:val="20"/>
    </w:rPr>
  </w:style>
  <w:style w:type="paragraph" w:customStyle="1" w:styleId="SMCentreLargeBold">
    <w:name w:val="SMCentreLargeBold"/>
    <w:aliases w:val="CLB"/>
    <w:basedOn w:val="Normal"/>
    <w:next w:val="Normal"/>
    <w:rsid w:val="005F21DC"/>
    <w:pPr>
      <w:jc w:val="center"/>
    </w:pPr>
    <w:rPr>
      <w:b/>
      <w:sz w:val="28"/>
    </w:rPr>
  </w:style>
  <w:style w:type="paragraph" w:customStyle="1" w:styleId="SMDIndent">
    <w:name w:val="SMDIndent"/>
    <w:aliases w:val="DI"/>
    <w:basedOn w:val="Normal"/>
    <w:qFormat/>
    <w:rsid w:val="00FF3032"/>
    <w:pPr>
      <w:ind w:left="720" w:right="720"/>
    </w:pPr>
  </w:style>
  <w:style w:type="paragraph" w:customStyle="1" w:styleId="SMDIndent1">
    <w:name w:val="SMDIndent1"/>
    <w:aliases w:val="DI1"/>
    <w:basedOn w:val="Normal"/>
    <w:qFormat/>
    <w:rsid w:val="00FF3032"/>
    <w:pPr>
      <w:ind w:left="1440" w:right="1440"/>
    </w:pPr>
  </w:style>
  <w:style w:type="paragraph" w:customStyle="1" w:styleId="SMHanging">
    <w:name w:val="SMHanging"/>
    <w:aliases w:val="H"/>
    <w:basedOn w:val="Normal"/>
    <w:rsid w:val="005F21DC"/>
    <w:pPr>
      <w:ind w:left="720" w:hanging="720"/>
    </w:pPr>
    <w:rPr>
      <w:szCs w:val="20"/>
    </w:rPr>
  </w:style>
  <w:style w:type="character" w:customStyle="1" w:styleId="SMItalicUnderline">
    <w:name w:val="SMItalic/Underline"/>
    <w:aliases w:val="IU"/>
    <w:rsid w:val="005F21DC"/>
    <w:rPr>
      <w:i/>
      <w:u w:val="single"/>
    </w:rPr>
  </w:style>
  <w:style w:type="paragraph" w:customStyle="1" w:styleId="SMLeft">
    <w:name w:val="SMLeft"/>
    <w:aliases w:val="L"/>
    <w:basedOn w:val="Normal"/>
    <w:rsid w:val="005F21DC"/>
    <w:pPr>
      <w:jc w:val="left"/>
    </w:pPr>
    <w:rPr>
      <w:szCs w:val="20"/>
    </w:rPr>
  </w:style>
  <w:style w:type="paragraph" w:customStyle="1" w:styleId="SMLIndent">
    <w:name w:val="SMLIndent"/>
    <w:aliases w:val="I"/>
    <w:basedOn w:val="Normal"/>
    <w:qFormat/>
    <w:rsid w:val="00FF3032"/>
    <w:pPr>
      <w:ind w:left="720"/>
    </w:pPr>
  </w:style>
  <w:style w:type="paragraph" w:customStyle="1" w:styleId="SMLIndent1">
    <w:name w:val="SMLIndent1"/>
    <w:aliases w:val="I1"/>
    <w:basedOn w:val="Normal"/>
    <w:qFormat/>
    <w:rsid w:val="00FF3032"/>
    <w:pPr>
      <w:ind w:left="1440"/>
    </w:pPr>
    <w:rPr>
      <w:szCs w:val="20"/>
    </w:rPr>
  </w:style>
  <w:style w:type="paragraph" w:customStyle="1" w:styleId="SMLIndent15">
    <w:name w:val="SMLIndent1.5"/>
    <w:aliases w:val="I2"/>
    <w:basedOn w:val="Normal"/>
    <w:qFormat/>
    <w:rsid w:val="00FF3032"/>
    <w:pPr>
      <w:ind w:left="2160"/>
    </w:pPr>
    <w:rPr>
      <w:szCs w:val="20"/>
    </w:rPr>
  </w:style>
  <w:style w:type="paragraph" w:customStyle="1" w:styleId="SMLIndent2">
    <w:name w:val="SMLIndent2"/>
    <w:aliases w:val="I3"/>
    <w:basedOn w:val="Normal"/>
    <w:qFormat/>
    <w:rsid w:val="00FF3032"/>
    <w:pPr>
      <w:ind w:left="2880"/>
    </w:pPr>
    <w:rPr>
      <w:szCs w:val="20"/>
    </w:rPr>
  </w:style>
  <w:style w:type="paragraph" w:customStyle="1" w:styleId="SMLIndent25">
    <w:name w:val="SMLIndent2.5"/>
    <w:aliases w:val="I4"/>
    <w:basedOn w:val="Normal"/>
    <w:qFormat/>
    <w:rsid w:val="00FF3032"/>
    <w:pPr>
      <w:ind w:left="3600"/>
    </w:pPr>
    <w:rPr>
      <w:szCs w:val="20"/>
    </w:rPr>
  </w:style>
  <w:style w:type="paragraph" w:customStyle="1" w:styleId="SMLIndentDS">
    <w:name w:val="SMLIndentDS"/>
    <w:aliases w:val="LI2"/>
    <w:basedOn w:val="NormalSingle"/>
    <w:rsid w:val="005F21DC"/>
    <w:pPr>
      <w:spacing w:line="480" w:lineRule="auto"/>
      <w:ind w:left="720"/>
    </w:pPr>
  </w:style>
  <w:style w:type="paragraph" w:customStyle="1" w:styleId="SMList12IndentBullet">
    <w:name w:val="SMList 1/2IndentBullet"/>
    <w:aliases w:val="L1.5BU"/>
    <w:basedOn w:val="Normal"/>
    <w:rsid w:val="005F21DC"/>
    <w:pPr>
      <w:numPr>
        <w:numId w:val="1"/>
      </w:numPr>
    </w:pPr>
  </w:style>
  <w:style w:type="paragraph" w:customStyle="1" w:styleId="SMListwBullet">
    <w:name w:val="SMList w/Bullet"/>
    <w:aliases w:val="LBU"/>
    <w:basedOn w:val="Normal"/>
    <w:qFormat/>
    <w:rsid w:val="00FF3032"/>
    <w:pPr>
      <w:numPr>
        <w:numId w:val="4"/>
      </w:numPr>
    </w:pPr>
  </w:style>
  <w:style w:type="paragraph" w:customStyle="1" w:styleId="SMListwIndentBullet">
    <w:name w:val="SMList w/Indent Bullet"/>
    <w:aliases w:val="LIBU"/>
    <w:basedOn w:val="Normal"/>
    <w:rsid w:val="005F21DC"/>
    <w:pPr>
      <w:numPr>
        <w:numId w:val="3"/>
      </w:numPr>
    </w:pPr>
    <w:rPr>
      <w:szCs w:val="20"/>
    </w:rPr>
  </w:style>
  <w:style w:type="paragraph" w:customStyle="1" w:styleId="SMMainH">
    <w:name w:val="SMMainH"/>
    <w:aliases w:val="MH"/>
    <w:basedOn w:val="NormalSingle"/>
    <w:next w:val="Normal"/>
    <w:qFormat/>
    <w:rsid w:val="00FF3032"/>
    <w:pPr>
      <w:keepNext/>
      <w:keepLines/>
      <w:spacing w:before="120" w:after="120"/>
      <w:jc w:val="left"/>
      <w:outlineLvl w:val="0"/>
    </w:pPr>
    <w:rPr>
      <w:b/>
      <w:smallCaps/>
      <w:szCs w:val="24"/>
    </w:rPr>
  </w:style>
  <w:style w:type="paragraph" w:customStyle="1" w:styleId="SMQuote">
    <w:name w:val="SMQuote"/>
    <w:aliases w:val="Q"/>
    <w:basedOn w:val="Normal"/>
    <w:qFormat/>
    <w:rsid w:val="00FF3032"/>
    <w:pPr>
      <w:ind w:left="720" w:right="720"/>
    </w:pPr>
    <w:rPr>
      <w:i/>
    </w:rPr>
  </w:style>
  <w:style w:type="paragraph" w:customStyle="1" w:styleId="SMQuote1">
    <w:name w:val="SMQuote1"/>
    <w:aliases w:val="Q1"/>
    <w:basedOn w:val="SMQuote"/>
    <w:qFormat/>
    <w:rsid w:val="00FF3032"/>
    <w:pPr>
      <w:ind w:left="1440" w:right="1440"/>
    </w:pPr>
  </w:style>
  <w:style w:type="paragraph" w:customStyle="1" w:styleId="SMRight">
    <w:name w:val="SMRight"/>
    <w:aliases w:val="R"/>
    <w:basedOn w:val="Normal"/>
    <w:rsid w:val="005F21DC"/>
    <w:pPr>
      <w:jc w:val="right"/>
    </w:pPr>
    <w:rPr>
      <w:szCs w:val="20"/>
    </w:rPr>
  </w:style>
  <w:style w:type="paragraph" w:customStyle="1" w:styleId="SMSubH">
    <w:name w:val="SMSubH"/>
    <w:aliases w:val="SH"/>
    <w:basedOn w:val="NormalSingle"/>
    <w:next w:val="Normal"/>
    <w:qFormat/>
    <w:rsid w:val="00FF3032"/>
    <w:pPr>
      <w:keepNext/>
      <w:keepLines/>
      <w:spacing w:before="120" w:after="120"/>
      <w:jc w:val="left"/>
      <w:outlineLvl w:val="1"/>
    </w:pPr>
    <w:rPr>
      <w:b/>
    </w:rPr>
  </w:style>
  <w:style w:type="paragraph" w:customStyle="1" w:styleId="SMTab">
    <w:name w:val="SMTab"/>
    <w:aliases w:val="T"/>
    <w:basedOn w:val="Normal"/>
    <w:qFormat/>
    <w:rsid w:val="00FF3032"/>
    <w:pPr>
      <w:ind w:firstLine="720"/>
    </w:pPr>
    <w:rPr>
      <w:szCs w:val="20"/>
    </w:rPr>
  </w:style>
  <w:style w:type="paragraph" w:customStyle="1" w:styleId="SMTab1">
    <w:name w:val="SMTab1"/>
    <w:aliases w:val="T1"/>
    <w:basedOn w:val="Normal"/>
    <w:rsid w:val="005F21DC"/>
    <w:pPr>
      <w:ind w:firstLine="1440"/>
    </w:pPr>
  </w:style>
  <w:style w:type="paragraph" w:customStyle="1" w:styleId="SMTab1S">
    <w:name w:val="SMTab1S"/>
    <w:aliases w:val="T1S"/>
    <w:basedOn w:val="NormalSingle"/>
    <w:rsid w:val="005F21DC"/>
    <w:pPr>
      <w:ind w:firstLine="1440"/>
    </w:pPr>
  </w:style>
  <w:style w:type="paragraph" w:customStyle="1" w:styleId="SMTableCentered">
    <w:name w:val="SMTableCentered"/>
    <w:aliases w:val="TC"/>
    <w:basedOn w:val="Normal"/>
    <w:rsid w:val="005F21DC"/>
    <w:pPr>
      <w:spacing w:before="60" w:after="60"/>
      <w:jc w:val="center"/>
    </w:pPr>
  </w:style>
  <w:style w:type="paragraph" w:customStyle="1" w:styleId="SMTableHead">
    <w:name w:val="SMTableHead"/>
    <w:aliases w:val="TH"/>
    <w:basedOn w:val="NormalSingle"/>
    <w:rsid w:val="005F21DC"/>
    <w:pPr>
      <w:keepNext/>
      <w:keepLines/>
      <w:spacing w:before="60" w:after="60"/>
      <w:jc w:val="center"/>
    </w:pPr>
    <w:rPr>
      <w:b/>
    </w:rPr>
  </w:style>
  <w:style w:type="paragraph" w:customStyle="1" w:styleId="SMTableText">
    <w:name w:val="SMTableText"/>
    <w:aliases w:val="TT"/>
    <w:basedOn w:val="NormalSingle"/>
    <w:rsid w:val="005F21DC"/>
    <w:pPr>
      <w:spacing w:before="60" w:after="60"/>
      <w:jc w:val="left"/>
    </w:pPr>
  </w:style>
  <w:style w:type="paragraph" w:customStyle="1" w:styleId="SMTabS">
    <w:name w:val="SMTabS"/>
    <w:aliases w:val="TS"/>
    <w:basedOn w:val="NormalSingle"/>
    <w:rsid w:val="005F21DC"/>
    <w:pPr>
      <w:ind w:firstLine="720"/>
    </w:pPr>
  </w:style>
  <w:style w:type="paragraph" w:styleId="TOC1">
    <w:name w:val="toc 1"/>
    <w:basedOn w:val="Normal"/>
    <w:next w:val="Normal"/>
    <w:rsid w:val="005F21DC"/>
    <w:pPr>
      <w:tabs>
        <w:tab w:val="left" w:pos="720"/>
        <w:tab w:val="right" w:leader="dot" w:pos="9360"/>
      </w:tabs>
      <w:jc w:val="left"/>
    </w:pPr>
  </w:style>
  <w:style w:type="paragraph" w:styleId="TOC2">
    <w:name w:val="toc 2"/>
    <w:basedOn w:val="Normal"/>
    <w:next w:val="Normal"/>
    <w:rsid w:val="005F21DC"/>
    <w:pPr>
      <w:tabs>
        <w:tab w:val="left" w:pos="1440"/>
        <w:tab w:val="right" w:leader="dot" w:pos="9360"/>
      </w:tabs>
      <w:ind w:left="720"/>
      <w:jc w:val="left"/>
    </w:pPr>
  </w:style>
  <w:style w:type="paragraph" w:customStyle="1" w:styleId="SMPlain">
    <w:name w:val="SMPlain"/>
    <w:aliases w:val="P"/>
    <w:basedOn w:val="Normal"/>
    <w:rsid w:val="000607C7"/>
    <w:pPr>
      <w:spacing w:after="0"/>
      <w:jc w:val="left"/>
    </w:pPr>
    <w:rPr>
      <w:szCs w:val="20"/>
    </w:rPr>
  </w:style>
  <w:style w:type="character" w:customStyle="1" w:styleId="SMCharacterBold">
    <w:name w:val="SMCharacterBold"/>
    <w:aliases w:val="B"/>
    <w:rsid w:val="00C13EB4"/>
    <w:rPr>
      <w:b/>
    </w:rPr>
  </w:style>
  <w:style w:type="character" w:customStyle="1" w:styleId="SMCharacterUnderline">
    <w:name w:val="SMCharacterUnderline"/>
    <w:aliases w:val="U"/>
    <w:rsid w:val="00C13EB4"/>
    <w:rPr>
      <w:u w:val="single"/>
    </w:rPr>
  </w:style>
  <w:style w:type="character" w:customStyle="1" w:styleId="SMItalic">
    <w:name w:val="SMItalic"/>
    <w:aliases w:val="SI"/>
    <w:rsid w:val="009A11DD"/>
    <w:rPr>
      <w:i/>
    </w:rPr>
  </w:style>
  <w:style w:type="paragraph" w:customStyle="1" w:styleId="SMCentreUnderline">
    <w:name w:val="SMCentre/Underline"/>
    <w:aliases w:val="CU"/>
    <w:basedOn w:val="Normal"/>
    <w:qFormat/>
    <w:rsid w:val="00FF3032"/>
    <w:pPr>
      <w:jc w:val="center"/>
    </w:pPr>
    <w:rPr>
      <w:u w:val="single"/>
    </w:rPr>
  </w:style>
  <w:style w:type="character" w:customStyle="1" w:styleId="SMSmallCaps">
    <w:name w:val="SMSmallCaps"/>
    <w:aliases w:val="SC"/>
    <w:rsid w:val="00B41672"/>
    <w:rPr>
      <w:smallCaps/>
    </w:rPr>
  </w:style>
  <w:style w:type="character" w:customStyle="1" w:styleId="SMAllCaps">
    <w:name w:val="SMAllCaps"/>
    <w:aliases w:val="AC"/>
    <w:rsid w:val="00B41672"/>
    <w:rPr>
      <w:caps/>
    </w:rPr>
  </w:style>
  <w:style w:type="paragraph" w:customStyle="1" w:styleId="SMTableTextCenter">
    <w:name w:val="SMTableTextCenter"/>
    <w:aliases w:val="TTC"/>
    <w:basedOn w:val="SMTableText"/>
    <w:link w:val="SMTableTextCenterChar"/>
    <w:rsid w:val="00C947CC"/>
    <w:pPr>
      <w:jc w:val="center"/>
    </w:pPr>
  </w:style>
  <w:style w:type="character" w:customStyle="1" w:styleId="SMTableTextCenterChar">
    <w:name w:val="SMTableTextCenter Char"/>
    <w:aliases w:val="TTC Char"/>
    <w:basedOn w:val="DefaultParagraphFont"/>
    <w:link w:val="SMTableTextCenter"/>
    <w:rsid w:val="00C947CC"/>
    <w:rPr>
      <w:rFonts w:ascii="Arial" w:hAnsi="Arial" w:cs="Arial"/>
      <w:sz w:val="22"/>
      <w:lang w:val="en-CA"/>
    </w:rPr>
  </w:style>
  <w:style w:type="paragraph" w:customStyle="1" w:styleId="SMTableTextRight">
    <w:name w:val="SMTableTextRight"/>
    <w:aliases w:val="TTR"/>
    <w:basedOn w:val="SMTableText"/>
    <w:link w:val="SMTableTextRightChar"/>
    <w:rsid w:val="00C947CC"/>
    <w:pPr>
      <w:jc w:val="right"/>
    </w:pPr>
  </w:style>
  <w:style w:type="character" w:customStyle="1" w:styleId="SMTableTextRightChar">
    <w:name w:val="SMTableTextRight Char"/>
    <w:aliases w:val="TTR Char"/>
    <w:basedOn w:val="DefaultParagraphFont"/>
    <w:link w:val="SMTableTextRight"/>
    <w:rsid w:val="00C947CC"/>
    <w:rPr>
      <w:rFonts w:ascii="Arial" w:hAnsi="Arial" w:cs="Arial"/>
      <w:sz w:val="22"/>
      <w:lang w:val="en-CA"/>
    </w:rPr>
  </w:style>
  <w:style w:type="paragraph" w:customStyle="1" w:styleId="SMTableHeadLeft">
    <w:name w:val="SMTableHeadLeft"/>
    <w:aliases w:val="THL"/>
    <w:basedOn w:val="SMTableHead"/>
    <w:link w:val="SMTableHeadLeftChar"/>
    <w:rsid w:val="00C947CC"/>
    <w:pPr>
      <w:jc w:val="left"/>
    </w:pPr>
  </w:style>
  <w:style w:type="character" w:customStyle="1" w:styleId="SMTableHeadLeftChar">
    <w:name w:val="SMTableHeadLeft Char"/>
    <w:aliases w:val="THL Char"/>
    <w:basedOn w:val="DefaultParagraphFont"/>
    <w:link w:val="SMTableHeadLeft"/>
    <w:rsid w:val="00C947CC"/>
    <w:rPr>
      <w:rFonts w:ascii="Arial" w:hAnsi="Arial" w:cs="Arial"/>
      <w:b/>
      <w:sz w:val="22"/>
      <w:lang w:val="en-CA"/>
    </w:rPr>
  </w:style>
  <w:style w:type="paragraph" w:customStyle="1" w:styleId="SMTableHeadRight">
    <w:name w:val="SMTableHeadRight"/>
    <w:aliases w:val="THR"/>
    <w:basedOn w:val="SMTableHead"/>
    <w:link w:val="SMTableHeadRightChar"/>
    <w:rsid w:val="00C947CC"/>
    <w:pPr>
      <w:jc w:val="right"/>
    </w:pPr>
  </w:style>
  <w:style w:type="character" w:customStyle="1" w:styleId="SMTableHeadRightChar">
    <w:name w:val="SMTableHeadRight Char"/>
    <w:aliases w:val="THR Char"/>
    <w:basedOn w:val="DefaultParagraphFont"/>
    <w:link w:val="SMTableHeadRight"/>
    <w:rsid w:val="00C947CC"/>
    <w:rPr>
      <w:rFonts w:ascii="Arial" w:hAnsi="Arial" w:cs="Arial"/>
      <w:b/>
      <w:sz w:val="22"/>
      <w:lang w:val="en-CA"/>
    </w:rPr>
  </w:style>
  <w:style w:type="paragraph" w:customStyle="1" w:styleId="TableText">
    <w:name w:val="Table Text"/>
    <w:basedOn w:val="NormalSingle"/>
    <w:link w:val="TableTextChar"/>
    <w:semiHidden/>
    <w:rsid w:val="00446827"/>
    <w:pPr>
      <w:spacing w:before="60" w:after="60"/>
      <w:jc w:val="left"/>
    </w:pPr>
  </w:style>
  <w:style w:type="character" w:customStyle="1" w:styleId="TableTextChar">
    <w:name w:val="Table Text Char"/>
    <w:basedOn w:val="DefaultParagraphFont"/>
    <w:link w:val="TableText"/>
    <w:semiHidden/>
    <w:rsid w:val="00541BBA"/>
    <w:rPr>
      <w:rFonts w:ascii="Arial" w:hAnsi="Arial" w:cs="Arial"/>
      <w:sz w:val="22"/>
      <w:lang w:val="en-CA"/>
    </w:rPr>
  </w:style>
  <w:style w:type="paragraph" w:customStyle="1" w:styleId="TableHeading">
    <w:name w:val="Table Heading"/>
    <w:basedOn w:val="NormalSingle"/>
    <w:link w:val="TableHeadingChar"/>
    <w:semiHidden/>
    <w:rsid w:val="00446827"/>
    <w:pPr>
      <w:keepNext/>
      <w:keepLines/>
      <w:spacing w:before="60" w:after="60"/>
      <w:jc w:val="center"/>
    </w:pPr>
    <w:rPr>
      <w:b/>
    </w:rPr>
  </w:style>
  <w:style w:type="character" w:customStyle="1" w:styleId="TableHeadingChar">
    <w:name w:val="Table Heading Char"/>
    <w:basedOn w:val="DefaultParagraphFont"/>
    <w:link w:val="TableHeading"/>
    <w:semiHidden/>
    <w:rsid w:val="00541BBA"/>
    <w:rPr>
      <w:rFonts w:ascii="Arial" w:hAnsi="Arial" w:cs="Arial"/>
      <w:b/>
      <w:sz w:val="22"/>
      <w:lang w:val="en-CA"/>
    </w:rPr>
  </w:style>
  <w:style w:type="character" w:styleId="PlaceholderText">
    <w:name w:val="Placeholder Text"/>
    <w:basedOn w:val="DefaultParagraphFont"/>
    <w:uiPriority w:val="99"/>
    <w:semiHidden/>
    <w:rsid w:val="000C5AB6"/>
    <w:rPr>
      <w:color w:val="808080"/>
    </w:rPr>
  </w:style>
  <w:style w:type="paragraph" w:customStyle="1" w:styleId="DocsID">
    <w:name w:val="DocsID"/>
    <w:basedOn w:val="Normal"/>
    <w:link w:val="DocsIDChar"/>
    <w:rsid w:val="00F37FFD"/>
    <w:pPr>
      <w:spacing w:before="20" w:after="0"/>
      <w:jc w:val="left"/>
    </w:pPr>
    <w:rPr>
      <w:color w:val="000080"/>
      <w:sz w:val="16"/>
    </w:rPr>
  </w:style>
  <w:style w:type="character" w:customStyle="1" w:styleId="DocsIDChar">
    <w:name w:val="DocsID Char"/>
    <w:basedOn w:val="DefaultParagraphFont"/>
    <w:link w:val="DocsID"/>
    <w:rsid w:val="00F37FFD"/>
    <w:rPr>
      <w:rFonts w:ascii="Arial" w:hAnsi="Arial" w:cs="Arial"/>
      <w:color w:val="000080"/>
      <w:sz w:val="16"/>
      <w:szCs w:val="24"/>
      <w:lang w:val="en-CA"/>
    </w:rPr>
  </w:style>
  <w:style w:type="paragraph" w:customStyle="1" w:styleId="TocTitle">
    <w:name w:val="TocTitle"/>
    <w:basedOn w:val="Normal"/>
    <w:qFormat/>
    <w:rsid w:val="009365FB"/>
    <w:pPr>
      <w:jc w:val="center"/>
    </w:pPr>
    <w:rPr>
      <w:b/>
      <w:caps/>
    </w:rPr>
  </w:style>
  <w:style w:type="paragraph" w:customStyle="1" w:styleId="SMBoldItalicCentre">
    <w:name w:val="SMBoldItalicCentre"/>
    <w:basedOn w:val="Normal"/>
    <w:link w:val="SMBoldItalicCentreChar"/>
    <w:qFormat/>
    <w:rsid w:val="00A6136F"/>
    <w:pPr>
      <w:jc w:val="center"/>
    </w:pPr>
    <w:rPr>
      <w:b/>
      <w:i/>
    </w:rPr>
  </w:style>
  <w:style w:type="character" w:customStyle="1" w:styleId="SMStrikethrough">
    <w:name w:val="SMStrikethrough"/>
    <w:qFormat/>
    <w:rsid w:val="00A6136F"/>
    <w:rPr>
      <w:rFonts w:ascii="Arial" w:hAnsi="Arial"/>
      <w:strike/>
      <w:dstrike w:val="0"/>
      <w:sz w:val="22"/>
    </w:rPr>
  </w:style>
  <w:style w:type="character" w:customStyle="1" w:styleId="SMBoldItalicCentreChar">
    <w:name w:val="SMBoldItalicCentre Char"/>
    <w:basedOn w:val="DefaultParagraphFont"/>
    <w:link w:val="SMBoldItalicCentre"/>
    <w:rsid w:val="00A6136F"/>
    <w:rPr>
      <w:rFonts w:ascii="Arial" w:hAnsi="Arial" w:cs="Arial"/>
      <w:b/>
      <w:i/>
      <w:sz w:val="22"/>
      <w:szCs w:val="24"/>
      <w:lang w:val="en-CA"/>
    </w:rPr>
  </w:style>
  <w:style w:type="paragraph" w:styleId="TOC3">
    <w:name w:val="toc 3"/>
    <w:basedOn w:val="Normal"/>
    <w:next w:val="Normal"/>
    <w:autoRedefine/>
    <w:semiHidden/>
    <w:unhideWhenUsed/>
    <w:rsid w:val="00B522FD"/>
    <w:pPr>
      <w:ind w:left="1440"/>
    </w:pPr>
  </w:style>
  <w:style w:type="paragraph" w:customStyle="1" w:styleId="TOC30">
    <w:name w:val="TOC3"/>
    <w:basedOn w:val="Normal"/>
    <w:qFormat/>
    <w:rsid w:val="00D64D98"/>
    <w:pPr>
      <w:ind w:left="1440"/>
    </w:pPr>
  </w:style>
  <w:style w:type="table" w:styleId="TableGrid">
    <w:name w:val="Table Grid"/>
    <w:basedOn w:val="TableNormal"/>
    <w:rsid w:val="00197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mpt0">
    <w:name w:val="prompt"/>
    <w:basedOn w:val="DefaultParagraphFont"/>
    <w:rsid w:val="001979FC"/>
  </w:style>
  <w:style w:type="paragraph" w:customStyle="1" w:styleId="IRs1">
    <w:name w:val="IRs1"/>
    <w:basedOn w:val="Normal"/>
    <w:rsid w:val="001979FC"/>
    <w:pPr>
      <w:widowControl w:val="0"/>
      <w:numPr>
        <w:numId w:val="5"/>
      </w:numPr>
      <w:spacing w:before="200" w:after="200" w:line="360" w:lineRule="auto"/>
    </w:pPr>
    <w:rPr>
      <w:color w:val="000000"/>
    </w:rPr>
  </w:style>
  <w:style w:type="paragraph" w:customStyle="1" w:styleId="IRs2">
    <w:name w:val="IRs2"/>
    <w:basedOn w:val="Normal"/>
    <w:rsid w:val="001979FC"/>
    <w:pPr>
      <w:widowControl w:val="0"/>
      <w:numPr>
        <w:ilvl w:val="1"/>
        <w:numId w:val="5"/>
      </w:numPr>
      <w:tabs>
        <w:tab w:val="left" w:pos="1440"/>
      </w:tabs>
      <w:spacing w:before="200" w:after="200" w:line="360" w:lineRule="auto"/>
      <w:ind w:right="720"/>
    </w:pPr>
    <w:rPr>
      <w:color w:val="000000"/>
    </w:rPr>
  </w:style>
  <w:style w:type="paragraph" w:customStyle="1" w:styleId="IRs3">
    <w:name w:val="IRs3"/>
    <w:basedOn w:val="Normal"/>
    <w:rsid w:val="001979FC"/>
    <w:pPr>
      <w:widowControl w:val="0"/>
      <w:numPr>
        <w:ilvl w:val="2"/>
        <w:numId w:val="5"/>
      </w:numPr>
      <w:spacing w:before="200" w:after="200" w:line="360" w:lineRule="auto"/>
      <w:ind w:right="1440"/>
    </w:pPr>
    <w:rPr>
      <w:color w:val="000000"/>
    </w:rPr>
  </w:style>
  <w:style w:type="paragraph" w:customStyle="1" w:styleId="IRs4">
    <w:name w:val="IRs4"/>
    <w:basedOn w:val="Normal"/>
    <w:rsid w:val="001979FC"/>
    <w:pPr>
      <w:widowControl w:val="0"/>
      <w:numPr>
        <w:ilvl w:val="3"/>
        <w:numId w:val="5"/>
      </w:numPr>
      <w:tabs>
        <w:tab w:val="left" w:pos="2880"/>
      </w:tabs>
      <w:spacing w:after="0" w:line="360" w:lineRule="auto"/>
      <w:jc w:val="left"/>
    </w:pPr>
    <w:rPr>
      <w:color w:val="000000"/>
    </w:rPr>
  </w:style>
  <w:style w:type="paragraph" w:customStyle="1" w:styleId="IRs5">
    <w:name w:val="IRs5"/>
    <w:basedOn w:val="Normal"/>
    <w:rsid w:val="001979FC"/>
    <w:pPr>
      <w:widowControl w:val="0"/>
      <w:numPr>
        <w:ilvl w:val="4"/>
        <w:numId w:val="5"/>
      </w:numPr>
      <w:tabs>
        <w:tab w:val="left" w:pos="3600"/>
      </w:tabs>
      <w:spacing w:after="0" w:line="360" w:lineRule="auto"/>
      <w:jc w:val="left"/>
    </w:pPr>
    <w:rPr>
      <w:color w:val="000000"/>
    </w:rPr>
  </w:style>
  <w:style w:type="paragraph" w:customStyle="1" w:styleId="IRs6">
    <w:name w:val="IRs6"/>
    <w:basedOn w:val="Normal"/>
    <w:rsid w:val="001979FC"/>
    <w:pPr>
      <w:widowControl w:val="0"/>
      <w:numPr>
        <w:ilvl w:val="5"/>
        <w:numId w:val="5"/>
      </w:numPr>
      <w:tabs>
        <w:tab w:val="left" w:pos="4320"/>
      </w:tabs>
      <w:spacing w:after="0" w:line="360" w:lineRule="auto"/>
      <w:jc w:val="left"/>
    </w:pPr>
    <w:rPr>
      <w:color w:val="000000"/>
    </w:rPr>
  </w:style>
  <w:style w:type="paragraph" w:customStyle="1" w:styleId="IRs7">
    <w:name w:val="IRs7"/>
    <w:basedOn w:val="Normal"/>
    <w:rsid w:val="001979FC"/>
    <w:pPr>
      <w:widowControl w:val="0"/>
      <w:numPr>
        <w:ilvl w:val="6"/>
        <w:numId w:val="5"/>
      </w:numPr>
      <w:tabs>
        <w:tab w:val="left" w:pos="5040"/>
      </w:tabs>
      <w:spacing w:after="0" w:line="360" w:lineRule="auto"/>
      <w:jc w:val="left"/>
    </w:pPr>
    <w:rPr>
      <w:color w:val="000000"/>
    </w:rPr>
  </w:style>
  <w:style w:type="paragraph" w:customStyle="1" w:styleId="IRs8">
    <w:name w:val="IRs8"/>
    <w:basedOn w:val="Normal"/>
    <w:rsid w:val="001979FC"/>
    <w:pPr>
      <w:widowControl w:val="0"/>
      <w:numPr>
        <w:ilvl w:val="7"/>
        <w:numId w:val="5"/>
      </w:numPr>
      <w:tabs>
        <w:tab w:val="left" w:pos="5760"/>
      </w:tabs>
      <w:spacing w:after="0" w:line="360" w:lineRule="auto"/>
      <w:jc w:val="left"/>
    </w:pPr>
    <w:rPr>
      <w:color w:val="000000"/>
    </w:rPr>
  </w:style>
  <w:style w:type="paragraph" w:customStyle="1" w:styleId="IRs9">
    <w:name w:val="IRs9"/>
    <w:basedOn w:val="Normal"/>
    <w:rsid w:val="001979FC"/>
    <w:pPr>
      <w:widowControl w:val="0"/>
      <w:numPr>
        <w:ilvl w:val="8"/>
        <w:numId w:val="5"/>
      </w:numPr>
      <w:tabs>
        <w:tab w:val="left" w:pos="6480"/>
      </w:tabs>
      <w:spacing w:after="0" w:line="360" w:lineRule="auto"/>
      <w:jc w:val="left"/>
    </w:pPr>
    <w:rPr>
      <w:color w:val="000000"/>
    </w:rPr>
  </w:style>
  <w:style w:type="character" w:styleId="LineNumber">
    <w:name w:val="line number"/>
    <w:basedOn w:val="DefaultParagraphFont"/>
    <w:semiHidden/>
    <w:unhideWhenUsed/>
    <w:rsid w:val="0057493B"/>
  </w:style>
  <w:style w:type="paragraph" w:styleId="Revision">
    <w:name w:val="Revision"/>
    <w:hidden/>
    <w:uiPriority w:val="99"/>
    <w:semiHidden/>
    <w:rsid w:val="00C266E6"/>
    <w:rPr>
      <w:rFonts w:ascii="Arial" w:hAnsi="Arial" w:cs="Arial"/>
      <w:sz w:val="22"/>
      <w:szCs w:val="24"/>
      <w:lang w:val="en-CA"/>
    </w:rPr>
  </w:style>
  <w:style w:type="character" w:styleId="CommentReference">
    <w:name w:val="annotation reference"/>
    <w:basedOn w:val="DefaultParagraphFont"/>
    <w:semiHidden/>
    <w:unhideWhenUsed/>
    <w:rsid w:val="00C266E6"/>
    <w:rPr>
      <w:sz w:val="16"/>
      <w:szCs w:val="16"/>
    </w:rPr>
  </w:style>
  <w:style w:type="paragraph" w:styleId="CommentText">
    <w:name w:val="annotation text"/>
    <w:basedOn w:val="Normal"/>
    <w:link w:val="CommentTextChar"/>
    <w:unhideWhenUsed/>
    <w:rsid w:val="00C266E6"/>
    <w:rPr>
      <w:sz w:val="20"/>
      <w:szCs w:val="20"/>
    </w:rPr>
  </w:style>
  <w:style w:type="character" w:customStyle="1" w:styleId="CommentTextChar">
    <w:name w:val="Comment Text Char"/>
    <w:basedOn w:val="DefaultParagraphFont"/>
    <w:link w:val="CommentText"/>
    <w:rsid w:val="00C266E6"/>
    <w:rPr>
      <w:rFonts w:ascii="Arial" w:hAnsi="Arial" w:cs="Arial"/>
      <w:lang w:val="en-CA"/>
    </w:rPr>
  </w:style>
  <w:style w:type="paragraph" w:styleId="CommentSubject">
    <w:name w:val="annotation subject"/>
    <w:basedOn w:val="CommentText"/>
    <w:next w:val="CommentText"/>
    <w:link w:val="CommentSubjectChar"/>
    <w:semiHidden/>
    <w:unhideWhenUsed/>
    <w:rsid w:val="00C266E6"/>
    <w:rPr>
      <w:b/>
      <w:bCs/>
    </w:rPr>
  </w:style>
  <w:style w:type="character" w:customStyle="1" w:styleId="CommentSubjectChar">
    <w:name w:val="Comment Subject Char"/>
    <w:basedOn w:val="CommentTextChar"/>
    <w:link w:val="CommentSubject"/>
    <w:semiHidden/>
    <w:rsid w:val="00C266E6"/>
    <w:rPr>
      <w:rFonts w:ascii="Arial" w:hAnsi="Arial" w:cs="Arial"/>
      <w:b/>
      <w:bCs/>
      <w:lang w:val="en-CA"/>
    </w:rPr>
  </w:style>
  <w:style w:type="character" w:styleId="Hyperlink">
    <w:name w:val="Hyperlink"/>
    <w:basedOn w:val="DefaultParagraphFont"/>
    <w:unhideWhenUsed/>
    <w:rsid w:val="00AD7348"/>
    <w:rPr>
      <w:color w:val="0000FF" w:themeColor="hyperlink"/>
      <w:u w:val="single"/>
    </w:rPr>
  </w:style>
  <w:style w:type="character" w:styleId="UnresolvedMention">
    <w:name w:val="Unresolved Mention"/>
    <w:basedOn w:val="DefaultParagraphFont"/>
    <w:uiPriority w:val="99"/>
    <w:semiHidden/>
    <w:unhideWhenUsed/>
    <w:rsid w:val="00AD7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eso-ns.ca/wp-content/uploads/2026/02/IESO-Nova-Scotia_100-MW-Term-Sheet-NB-Power_February-2-2026_FINAL.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97A2949-7156-4386-8AA5-B28CB4C8580F}"/>
      </w:docPartPr>
      <w:docPartBody>
        <w:p w:rsidR="00A26A28" w:rsidRDefault="00245660">
          <w:r w:rsidRPr="000C25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60"/>
    <w:rsid w:val="00032B01"/>
    <w:rsid w:val="00245660"/>
    <w:rsid w:val="00290D13"/>
    <w:rsid w:val="002D1AEC"/>
    <w:rsid w:val="00362F73"/>
    <w:rsid w:val="00415A46"/>
    <w:rsid w:val="005E7BFD"/>
    <w:rsid w:val="0073373A"/>
    <w:rsid w:val="00854F3F"/>
    <w:rsid w:val="00866C89"/>
    <w:rsid w:val="00A26A28"/>
    <w:rsid w:val="00A72ED4"/>
    <w:rsid w:val="00E2636E"/>
    <w:rsid w:val="00FC19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66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73C93BD-24BB-4839-98EB-24C1CDEB9FAA}">
  <we:reference id="6cec9104-4737-421b-a03d-239e5c3d9697" version="1.0.3.0" store="EXCatalog" storeType="EXCatalog"/>
  <we:alternateReferences>
    <we:reference id="WA200007740" version="1.0.3.0" store="en-CA"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B177B-451B-4AD1-8D54-0D6A42DC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3307</Words>
  <Characters>18708</Characters>
  <Application>Microsoft Office Word</Application>
  <DocSecurity>0</DocSecurity>
  <Lines>385</Lines>
  <Paragraphs>162</Paragraphs>
  <ScaleCrop>false</ScaleCrop>
  <Company/>
  <LinksUpToDate>false</LinksUpToDate>
  <CharactersWithSpaces>21974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2026-02-17T16:56:00Z</dcterms:created>
  <dcterms:modified xsi:type="dcterms:W3CDTF">2026-02-17T16:56:00Z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e6066d-7a93-49ef-9665-8ecaf835c699_Enabled">
    <vt:lpwstr>true</vt:lpwstr>
  </property>
  <property fmtid="{D5CDD505-2E9C-101B-9397-08002B2CF9AE}" pid="3" name="MSIP_Label_a9e6066d-7a93-49ef-9665-8ecaf835c699_SetDate">
    <vt:lpwstr>2026-02-17T16:55:02Z</vt:lpwstr>
  </property>
  <property fmtid="{D5CDD505-2E9C-101B-9397-08002B2CF9AE}" pid="4" name="MSIP_Label_a9e6066d-7a93-49ef-9665-8ecaf835c699_Method">
    <vt:lpwstr>Standard</vt:lpwstr>
  </property>
  <property fmtid="{D5CDD505-2E9C-101B-9397-08002B2CF9AE}" pid="5" name="MSIP_Label_a9e6066d-7a93-49ef-9665-8ecaf835c699_Name">
    <vt:lpwstr>Confidential</vt:lpwstr>
  </property>
  <property fmtid="{D5CDD505-2E9C-101B-9397-08002B2CF9AE}" pid="6" name="MSIP_Label_a9e6066d-7a93-49ef-9665-8ecaf835c699_SiteId">
    <vt:lpwstr>1ec0cccf-2ced-4e7d-9a42-fd151429d9f2</vt:lpwstr>
  </property>
  <property fmtid="{D5CDD505-2E9C-101B-9397-08002B2CF9AE}" pid="7" name="MSIP_Label_a9e6066d-7a93-49ef-9665-8ecaf835c699_ActionId">
    <vt:lpwstr>e388b1cc-74f7-4577-a8c3-0ebd631ddd1d</vt:lpwstr>
  </property>
  <property fmtid="{D5CDD505-2E9C-101B-9397-08002B2CF9AE}" pid="8" name="MSIP_Label_a9e6066d-7a93-49ef-9665-8ecaf835c699_ContentBits">
    <vt:lpwstr>0</vt:lpwstr>
  </property>
  <property fmtid="{D5CDD505-2E9C-101B-9397-08002B2CF9AE}" pid="9" name="MSIP_Label_a9e6066d-7a93-49ef-9665-8ecaf835c699_Tag">
    <vt:lpwstr>10, 3, 0, 1</vt:lpwstr>
  </property>
</Properties>
</file>