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8C177" w14:textId="52FBE4E7" w:rsidR="00C94FAB" w:rsidRPr="00882C3B" w:rsidRDefault="00C94FAB" w:rsidP="00C94FAB">
      <w:pPr>
        <w:rPr>
          <w:rFonts w:cs="Times New Roman"/>
          <w:b/>
          <w:szCs w:val="24"/>
        </w:rPr>
      </w:pP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r>
      <w:r>
        <w:rPr>
          <w:rFonts w:cs="Times New Roman"/>
          <w:b/>
          <w:szCs w:val="24"/>
        </w:rPr>
        <w:tab/>
        <w:t xml:space="preserve">          </w:t>
      </w:r>
      <w:r w:rsidRPr="00882C3B">
        <w:rPr>
          <w:rFonts w:cs="Times New Roman"/>
          <w:b/>
          <w:szCs w:val="24"/>
        </w:rPr>
        <w:t>M</w:t>
      </w:r>
      <w:r w:rsidR="00F6148B">
        <w:rPr>
          <w:rFonts w:cs="Times New Roman"/>
          <w:b/>
          <w:szCs w:val="24"/>
        </w:rPr>
        <w:t>1</w:t>
      </w:r>
      <w:r w:rsidR="00BD5B52">
        <w:rPr>
          <w:rFonts w:cs="Times New Roman"/>
          <w:b/>
          <w:szCs w:val="24"/>
        </w:rPr>
        <w:t>2</w:t>
      </w:r>
      <w:r w:rsidR="00A2347D">
        <w:rPr>
          <w:rFonts w:cs="Times New Roman"/>
          <w:b/>
          <w:szCs w:val="24"/>
        </w:rPr>
        <w:t>696</w:t>
      </w:r>
    </w:p>
    <w:p w14:paraId="1482ABDA" w14:textId="77777777" w:rsidR="00C94FAB" w:rsidRPr="00882C3B" w:rsidRDefault="00C94FAB" w:rsidP="00C94FAB">
      <w:pPr>
        <w:rPr>
          <w:rFonts w:cs="Times New Roman"/>
          <w:szCs w:val="24"/>
        </w:rPr>
      </w:pPr>
    </w:p>
    <w:p w14:paraId="740797D1" w14:textId="224B9258" w:rsidR="00C94FAB" w:rsidRDefault="00056408" w:rsidP="000A0701">
      <w:pPr>
        <w:pStyle w:val="SMCentreBold"/>
        <w:rPr>
          <w:rFonts w:ascii="Times New Roman" w:hAnsi="Times New Roman" w:cs="Times New Roman"/>
          <w:sz w:val="24"/>
        </w:rPr>
      </w:pPr>
      <w:r>
        <w:rPr>
          <w:rFonts w:ascii="Times New Roman" w:hAnsi="Times New Roman" w:cs="Times New Roman"/>
          <w:sz w:val="24"/>
        </w:rPr>
        <w:tab/>
      </w:r>
      <w:r w:rsidR="00C94FAB" w:rsidRPr="00882C3B">
        <w:rPr>
          <w:rFonts w:ascii="Times New Roman" w:hAnsi="Times New Roman" w:cs="Times New Roman"/>
          <w:sz w:val="24"/>
        </w:rPr>
        <w:t xml:space="preserve">NOVA SCOTIA </w:t>
      </w:r>
      <w:r w:rsidR="002A2D61">
        <w:rPr>
          <w:rFonts w:ascii="Times New Roman" w:hAnsi="Times New Roman" w:cs="Times New Roman"/>
          <w:sz w:val="24"/>
        </w:rPr>
        <w:t>ENERGY</w:t>
      </w:r>
      <w:r w:rsidR="00C94FAB" w:rsidRPr="00882C3B">
        <w:rPr>
          <w:rFonts w:ascii="Times New Roman" w:hAnsi="Times New Roman" w:cs="Times New Roman"/>
          <w:sz w:val="24"/>
        </w:rPr>
        <w:t xml:space="preserve"> BOARD</w:t>
      </w:r>
      <w:r>
        <w:rPr>
          <w:rFonts w:ascii="Times New Roman" w:hAnsi="Times New Roman" w:cs="Times New Roman"/>
          <w:sz w:val="24"/>
        </w:rPr>
        <w:tab/>
      </w:r>
    </w:p>
    <w:p w14:paraId="62583405" w14:textId="77777777" w:rsidR="00C94FAB" w:rsidRPr="007A57A8" w:rsidRDefault="00C94FAB" w:rsidP="00C94FAB">
      <w:pPr>
        <w:pStyle w:val="SMCentreBold"/>
        <w:rPr>
          <w:rFonts w:ascii="Times New Roman" w:hAnsi="Times New Roman" w:cs="Times New Roman"/>
          <w:color w:val="000000" w:themeColor="text1"/>
          <w:sz w:val="24"/>
        </w:rPr>
      </w:pPr>
    </w:p>
    <w:p w14:paraId="6CD090D6" w14:textId="711EC722" w:rsidR="00C94FAB" w:rsidRPr="007A57A8" w:rsidRDefault="00C94FAB" w:rsidP="00C94FAB">
      <w:pPr>
        <w:tabs>
          <w:tab w:val="left" w:pos="1440"/>
          <w:tab w:val="left" w:pos="2160"/>
          <w:tab w:val="left" w:pos="2880"/>
        </w:tabs>
        <w:ind w:left="2880" w:hanging="2880"/>
        <w:jc w:val="left"/>
        <w:rPr>
          <w:rFonts w:eastAsia="Calibri" w:cs="Times New Roman"/>
          <w:b/>
          <w:bCs/>
          <w:color w:val="000000" w:themeColor="text1"/>
          <w:szCs w:val="24"/>
        </w:rPr>
      </w:pPr>
      <w:r w:rsidRPr="007A57A8">
        <w:rPr>
          <w:rFonts w:eastAsia="Calibri" w:cs="Times New Roman"/>
          <w:b/>
          <w:bCs/>
          <w:color w:val="000000" w:themeColor="text1"/>
          <w:szCs w:val="24"/>
        </w:rPr>
        <w:t xml:space="preserve">IN THE MATTER OF: </w:t>
      </w:r>
      <w:r w:rsidRPr="007A57A8">
        <w:rPr>
          <w:rFonts w:eastAsia="Calibri" w:cs="Times New Roman"/>
          <w:b/>
          <w:bCs/>
          <w:color w:val="000000" w:themeColor="text1"/>
          <w:szCs w:val="24"/>
        </w:rPr>
        <w:tab/>
      </w:r>
      <w:r w:rsidR="00D415F0">
        <w:rPr>
          <w:rFonts w:eastAsia="Calibri" w:cs="Times New Roman"/>
          <w:i/>
          <w:iCs/>
          <w:color w:val="000000" w:themeColor="text1"/>
          <w:szCs w:val="24"/>
        </w:rPr>
        <w:t xml:space="preserve">The Public Utilities Act, </w:t>
      </w:r>
      <w:r w:rsidR="00D415F0">
        <w:rPr>
          <w:rFonts w:eastAsia="Calibri" w:cs="Times New Roman"/>
          <w:color w:val="000000" w:themeColor="text1"/>
          <w:szCs w:val="24"/>
        </w:rPr>
        <w:t>R.S.N.S. 1989, c.380, as amended</w:t>
      </w:r>
      <w:r w:rsidR="0070666C" w:rsidRPr="007A57A8">
        <w:rPr>
          <w:rFonts w:eastAsia="Calibri" w:cs="Times New Roman"/>
          <w:color w:val="000000" w:themeColor="text1"/>
          <w:szCs w:val="24"/>
        </w:rPr>
        <w:t xml:space="preserve"> </w:t>
      </w:r>
      <w:r w:rsidR="008D6BFE" w:rsidRPr="008D6BFE">
        <w:rPr>
          <w:rFonts w:eastAsia="Calibri" w:cs="Times New Roman"/>
          <w:color w:val="000000" w:themeColor="text1"/>
          <w:szCs w:val="24"/>
        </w:rPr>
        <w:t>and the MARITIME LINK ACT and the MARITIME LINK COST RECOVERY PROCESS REGULATIONS</w:t>
      </w:r>
    </w:p>
    <w:p w14:paraId="1F7DAF1A" w14:textId="17767039" w:rsidR="00C94FAB" w:rsidRPr="007A57A8" w:rsidRDefault="00C94FAB" w:rsidP="00D415F0">
      <w:pPr>
        <w:tabs>
          <w:tab w:val="left" w:pos="1440"/>
          <w:tab w:val="left" w:pos="2160"/>
          <w:tab w:val="left" w:pos="2880"/>
        </w:tabs>
        <w:ind w:left="2880" w:hanging="2880"/>
        <w:jc w:val="left"/>
        <w:rPr>
          <w:rFonts w:eastAsia="Calibri" w:cs="Times New Roman"/>
          <w:color w:val="000000" w:themeColor="text1"/>
          <w:szCs w:val="24"/>
          <w:lang w:val="en-US"/>
        </w:rPr>
      </w:pPr>
    </w:p>
    <w:p w14:paraId="7E4AE013" w14:textId="0D033EAF" w:rsidR="00C94FAB" w:rsidRPr="001A08EA" w:rsidRDefault="004E45D6" w:rsidP="004E45D6">
      <w:pPr>
        <w:ind w:left="2880" w:hanging="2880"/>
        <w:jc w:val="left"/>
        <w:rPr>
          <w:b/>
          <w:bCs/>
          <w:lang w:val="en-US"/>
        </w:rPr>
      </w:pPr>
      <w:r w:rsidRPr="001A08EA">
        <w:rPr>
          <w:rFonts w:eastAsia="Calibri" w:cs="Times New Roman"/>
          <w:b/>
          <w:bCs/>
          <w:szCs w:val="24"/>
        </w:rPr>
        <w:t>IN THE MATTER OF:</w:t>
      </w:r>
      <w:r w:rsidRPr="001A08EA">
        <w:rPr>
          <w:rFonts w:eastAsia="Calibri" w:cs="Times New Roman"/>
          <w:b/>
          <w:bCs/>
          <w:szCs w:val="24"/>
        </w:rPr>
        <w:tab/>
      </w:r>
      <w:r w:rsidR="00B41FE5" w:rsidRPr="001935C9">
        <w:rPr>
          <w:rFonts w:eastAsia="Calibri" w:cs="Times New Roman"/>
          <w:szCs w:val="24"/>
        </w:rPr>
        <w:t>An application by</w:t>
      </w:r>
      <w:r w:rsidR="00B41FE5" w:rsidRPr="001A08EA">
        <w:rPr>
          <w:rFonts w:eastAsia="Calibri" w:cs="Times New Roman"/>
          <w:b/>
          <w:bCs/>
          <w:szCs w:val="24"/>
        </w:rPr>
        <w:t xml:space="preserve"> </w:t>
      </w:r>
      <w:r w:rsidR="008D6BFE" w:rsidRPr="008D6BFE">
        <w:rPr>
          <w:rFonts w:eastAsia="Calibri" w:cs="Times New Roman"/>
          <w:b/>
          <w:bCs/>
          <w:szCs w:val="24"/>
        </w:rPr>
        <w:t xml:space="preserve">NSP MARITIME LINK INC. </w:t>
      </w:r>
      <w:r w:rsidR="008D6BFE" w:rsidRPr="001935C9">
        <w:rPr>
          <w:rFonts w:eastAsia="Calibri" w:cs="Times New Roman"/>
          <w:szCs w:val="24"/>
        </w:rPr>
        <w:t>to end the holdback mechanism in accordance with the parameters set by the Nova Scotia Utility and Review Board in Matter M11009</w:t>
      </w:r>
    </w:p>
    <w:p w14:paraId="19834489" w14:textId="77777777" w:rsidR="00C94FAB" w:rsidRPr="00645B55" w:rsidRDefault="00C94FAB" w:rsidP="00C94FAB">
      <w:pPr>
        <w:ind w:left="2160" w:hanging="2160"/>
        <w:rPr>
          <w:b/>
          <w:bCs/>
          <w:u w:val="single"/>
          <w:lang w:val="en-US"/>
        </w:rPr>
      </w:pPr>
    </w:p>
    <w:p w14:paraId="5BE8EECB" w14:textId="7A9CBFA7" w:rsidR="00C94FAB" w:rsidRDefault="00C94FAB" w:rsidP="00C94FAB">
      <w:pPr>
        <w:ind w:left="2160" w:hanging="2160"/>
        <w:jc w:val="center"/>
        <w:rPr>
          <w:b/>
          <w:bCs/>
          <w:u w:val="single"/>
          <w:lang w:val="en-US"/>
        </w:rPr>
      </w:pPr>
      <w:r w:rsidRPr="00645B55">
        <w:rPr>
          <w:b/>
          <w:bCs/>
          <w:u w:val="single"/>
          <w:lang w:val="en-US"/>
        </w:rPr>
        <w:t>INFORMATION REQUESTS</w:t>
      </w:r>
    </w:p>
    <w:p w14:paraId="6B87114B" w14:textId="5C50E706" w:rsidR="002A2D61" w:rsidRPr="00645B55" w:rsidRDefault="002A2D61" w:rsidP="00C94FAB">
      <w:pPr>
        <w:ind w:left="2160" w:hanging="2160"/>
        <w:jc w:val="center"/>
        <w:rPr>
          <w:b/>
          <w:bCs/>
          <w:u w:val="single"/>
          <w:lang w:val="en-US"/>
        </w:rPr>
      </w:pPr>
      <w:r>
        <w:rPr>
          <w:b/>
          <w:bCs/>
          <w:u w:val="single"/>
          <w:lang w:val="en-US"/>
        </w:rPr>
        <w:t>(NON-CONFIDENTIAL)</w:t>
      </w:r>
    </w:p>
    <w:p w14:paraId="121DD656" w14:textId="77777777" w:rsidR="00C94FAB" w:rsidRPr="00645B55" w:rsidRDefault="00C94FAB" w:rsidP="00C94FAB">
      <w:pPr>
        <w:ind w:left="2160" w:hanging="2160"/>
        <w:rPr>
          <w:b/>
          <w:bCs/>
          <w:lang w:val="en-US"/>
        </w:rPr>
      </w:pPr>
    </w:p>
    <w:p w14:paraId="1DB46CFF" w14:textId="77777777" w:rsidR="00C94FAB" w:rsidRPr="00645B55" w:rsidRDefault="00C94FAB" w:rsidP="00C94FAB">
      <w:pPr>
        <w:ind w:left="2160" w:hanging="2160"/>
        <w:rPr>
          <w:b/>
          <w:bCs/>
          <w:lang w:val="en-US"/>
        </w:rPr>
      </w:pPr>
    </w:p>
    <w:p w14:paraId="2DC63E9E" w14:textId="77777777" w:rsidR="00C94FAB" w:rsidRPr="00645B55" w:rsidRDefault="00C94FAB" w:rsidP="00C94FAB">
      <w:pPr>
        <w:ind w:left="2160" w:hanging="2160"/>
        <w:rPr>
          <w:lang w:val="en-US"/>
        </w:rPr>
      </w:pPr>
    </w:p>
    <w:p w14:paraId="46296605" w14:textId="77777777" w:rsidR="00C57C9B" w:rsidRPr="00C57C9B" w:rsidRDefault="00C94FAB" w:rsidP="00C57C9B">
      <w:pPr>
        <w:ind w:left="2160" w:hanging="2160"/>
        <w:rPr>
          <w:b/>
          <w:bCs/>
          <w:lang w:val="en-US"/>
        </w:rPr>
      </w:pPr>
      <w:r w:rsidRPr="00645B55">
        <w:rPr>
          <w:b/>
          <w:bCs/>
          <w:lang w:val="en-US"/>
        </w:rPr>
        <w:t>To:</w:t>
      </w:r>
      <w:r>
        <w:rPr>
          <w:b/>
          <w:bCs/>
          <w:lang w:val="en-US"/>
        </w:rPr>
        <w:tab/>
      </w:r>
      <w:r w:rsidR="00C57C9B" w:rsidRPr="00C57C9B">
        <w:rPr>
          <w:b/>
          <w:bCs/>
          <w:lang w:val="en-US"/>
        </w:rPr>
        <w:t>Shellie Woolham</w:t>
      </w:r>
    </w:p>
    <w:p w14:paraId="35C0E7FA" w14:textId="7094E89B" w:rsidR="00C57C9B" w:rsidRPr="00C57C9B" w:rsidRDefault="00C57C9B" w:rsidP="00C57C9B">
      <w:pPr>
        <w:ind w:left="2160"/>
        <w:rPr>
          <w:b/>
          <w:bCs/>
          <w:lang w:val="en-US"/>
        </w:rPr>
      </w:pPr>
      <w:r w:rsidRPr="00C57C9B">
        <w:rPr>
          <w:b/>
          <w:bCs/>
          <w:lang w:val="en-US"/>
        </w:rPr>
        <w:t>Director, Regulatory Affairs</w:t>
      </w:r>
    </w:p>
    <w:p w14:paraId="6B47FFD5" w14:textId="14D73D37" w:rsidR="00C57C9B" w:rsidRPr="00BE054C" w:rsidRDefault="00BE054C" w:rsidP="00C57C9B">
      <w:pPr>
        <w:ind w:left="2160"/>
        <w:rPr>
          <w:b/>
          <w:bCs/>
          <w:lang w:val="en-US"/>
        </w:rPr>
      </w:pPr>
      <w:r w:rsidRPr="00BE054C">
        <w:rPr>
          <w:b/>
          <w:bCs/>
          <w:lang w:val="en-US"/>
        </w:rPr>
        <w:t>NSP Maritime Link</w:t>
      </w:r>
    </w:p>
    <w:p w14:paraId="7F398B87" w14:textId="442E8584" w:rsidR="00311E8E" w:rsidRPr="00BE054C" w:rsidRDefault="00C57C9B" w:rsidP="00C57C9B">
      <w:pPr>
        <w:ind w:left="2160"/>
        <w:rPr>
          <w:lang w:val="en-US"/>
        </w:rPr>
      </w:pPr>
      <w:r w:rsidRPr="00BE054C">
        <w:rPr>
          <w:b/>
          <w:bCs/>
          <w:lang w:val="en-US"/>
        </w:rPr>
        <w:t>By email: shellie.woolham@emera.ca</w:t>
      </w:r>
      <w:r w:rsidR="00432AC4" w:rsidRPr="00BE054C">
        <w:rPr>
          <w:lang w:val="en-US"/>
        </w:rPr>
        <w:tab/>
      </w:r>
      <w:r w:rsidR="00311E8E" w:rsidRPr="00BE054C">
        <w:rPr>
          <w:lang w:val="en-US"/>
        </w:rPr>
        <w:t xml:space="preserve"> </w:t>
      </w:r>
    </w:p>
    <w:p w14:paraId="6D2024E3" w14:textId="77777777" w:rsidR="00C94FAB" w:rsidRPr="00645B55" w:rsidRDefault="00C94FAB" w:rsidP="00C94FAB">
      <w:pPr>
        <w:ind w:left="2160" w:hanging="2160"/>
        <w:rPr>
          <w:b/>
          <w:bCs/>
          <w:lang w:val="en-US"/>
        </w:rPr>
      </w:pPr>
    </w:p>
    <w:p w14:paraId="0534147A" w14:textId="0CC856DB" w:rsidR="00C94FAB" w:rsidRPr="00645B55" w:rsidRDefault="00C94FAB" w:rsidP="00C94FAB">
      <w:pPr>
        <w:ind w:left="2160" w:hanging="2160"/>
        <w:rPr>
          <w:lang w:val="en-US"/>
        </w:rPr>
      </w:pPr>
      <w:r w:rsidRPr="00645B55">
        <w:rPr>
          <w:b/>
          <w:bCs/>
          <w:lang w:val="en-US"/>
        </w:rPr>
        <w:t>From:</w:t>
      </w:r>
      <w:r>
        <w:rPr>
          <w:lang w:val="en-US"/>
        </w:rPr>
        <w:tab/>
      </w:r>
      <w:r w:rsidR="00284FBF">
        <w:rPr>
          <w:lang w:val="en-US"/>
        </w:rPr>
        <w:t>Small Business Advocate</w:t>
      </w:r>
    </w:p>
    <w:p w14:paraId="3A02311C" w14:textId="77777777" w:rsidR="00C94FAB" w:rsidRPr="00645B55" w:rsidRDefault="00C94FAB" w:rsidP="00C94FAB">
      <w:pPr>
        <w:ind w:left="2160" w:hanging="2160"/>
        <w:rPr>
          <w:lang w:val="en-US"/>
        </w:rPr>
      </w:pPr>
      <w:r w:rsidRPr="00645B55">
        <w:rPr>
          <w:lang w:val="en-US"/>
        </w:rPr>
        <w:tab/>
      </w:r>
      <w:r w:rsidRPr="00645B55">
        <w:rPr>
          <w:lang w:val="en-US"/>
        </w:rPr>
        <w:tab/>
      </w:r>
      <w:r w:rsidRPr="00645B55">
        <w:rPr>
          <w:lang w:val="en-US"/>
        </w:rPr>
        <w:tab/>
      </w:r>
    </w:p>
    <w:p w14:paraId="0122E022" w14:textId="3D05CC7B" w:rsidR="00C94FAB" w:rsidRPr="00645B55" w:rsidRDefault="00C94FAB" w:rsidP="00C94FAB">
      <w:pPr>
        <w:ind w:left="2160" w:hanging="2160"/>
        <w:rPr>
          <w:bCs/>
          <w:lang w:val="en-US"/>
        </w:rPr>
      </w:pPr>
      <w:r w:rsidRPr="00645B55">
        <w:rPr>
          <w:b/>
          <w:bCs/>
          <w:lang w:val="en-US"/>
        </w:rPr>
        <w:t>Responses Due:</w:t>
      </w:r>
      <w:r w:rsidRPr="00645B55">
        <w:rPr>
          <w:b/>
          <w:bCs/>
          <w:lang w:val="en-US"/>
        </w:rPr>
        <w:tab/>
      </w:r>
      <w:r w:rsidR="001935C9">
        <w:rPr>
          <w:lang w:val="en-US"/>
        </w:rPr>
        <w:t>April</w:t>
      </w:r>
      <w:r w:rsidR="00D415F0">
        <w:rPr>
          <w:lang w:val="en-US"/>
        </w:rPr>
        <w:t xml:space="preserve"> </w:t>
      </w:r>
      <w:r w:rsidR="001935C9">
        <w:rPr>
          <w:lang w:val="en-US"/>
        </w:rPr>
        <w:t>9</w:t>
      </w:r>
      <w:r w:rsidR="00BD5B52">
        <w:rPr>
          <w:lang w:val="en-US"/>
        </w:rPr>
        <w:t>, 202</w:t>
      </w:r>
      <w:r w:rsidR="00B41FE5">
        <w:rPr>
          <w:lang w:val="en-US"/>
        </w:rPr>
        <w:t>6</w:t>
      </w:r>
    </w:p>
    <w:p w14:paraId="31FD2D7A" w14:textId="77777777" w:rsidR="00C94FAB" w:rsidRPr="00645B55" w:rsidRDefault="00C94FAB" w:rsidP="00C94FAB">
      <w:pPr>
        <w:ind w:left="2160" w:hanging="2160"/>
        <w:rPr>
          <w:bCs/>
          <w:lang w:val="en-US"/>
        </w:rPr>
      </w:pPr>
    </w:p>
    <w:p w14:paraId="58C672D8" w14:textId="77777777" w:rsidR="00C94FAB" w:rsidRPr="00645B55" w:rsidRDefault="00C94FAB" w:rsidP="00C94FAB">
      <w:pPr>
        <w:ind w:left="2160" w:hanging="2160"/>
        <w:rPr>
          <w:lang w:val="en-US"/>
        </w:rPr>
      </w:pPr>
      <w:r w:rsidRPr="00645B55">
        <w:rPr>
          <w:b/>
          <w:bCs/>
          <w:lang w:val="en-US"/>
        </w:rPr>
        <w:t>Copies:</w:t>
      </w:r>
      <w:r>
        <w:rPr>
          <w:bCs/>
          <w:lang w:val="en-US"/>
        </w:rPr>
        <w:tab/>
      </w:r>
      <w:r w:rsidRPr="00645B55">
        <w:rPr>
          <w:lang w:val="en-US"/>
        </w:rPr>
        <w:t>1 electronic copy (PDF searchable)</w:t>
      </w:r>
    </w:p>
    <w:p w14:paraId="50309F6C" w14:textId="77777777" w:rsidR="00C94FAB" w:rsidRPr="00645B55" w:rsidRDefault="00C94FAB" w:rsidP="00C94FAB">
      <w:pPr>
        <w:ind w:left="2160" w:hanging="2160"/>
        <w:rPr>
          <w:b/>
          <w:bCs/>
          <w:u w:val="single"/>
          <w:lang w:val="en-US"/>
        </w:rPr>
      </w:pPr>
      <w:r>
        <w:rPr>
          <w:lang w:val="en-US"/>
        </w:rPr>
        <w:tab/>
      </w:r>
      <w:r w:rsidRPr="00645B55">
        <w:rPr>
          <w:bCs/>
          <w:lang w:val="en-US"/>
        </w:rPr>
        <w:tab/>
      </w:r>
      <w:r w:rsidRPr="00645B55">
        <w:rPr>
          <w:bCs/>
          <w:lang w:val="en-US"/>
        </w:rPr>
        <w:tab/>
      </w:r>
    </w:p>
    <w:p w14:paraId="7460D762" w14:textId="77777777" w:rsidR="00C94FAB" w:rsidRDefault="00C94FAB" w:rsidP="00C94FAB">
      <w:pPr>
        <w:ind w:left="2160" w:hanging="2160"/>
        <w:rPr>
          <w:b/>
          <w:bCs/>
          <w:lang w:val="en-US"/>
        </w:rPr>
      </w:pPr>
      <w:r w:rsidRPr="00645B55">
        <w:rPr>
          <w:b/>
          <w:bCs/>
          <w:lang w:val="en-US"/>
        </w:rPr>
        <w:t>Contact Person:</w:t>
      </w:r>
      <w:r>
        <w:rPr>
          <w:b/>
          <w:bCs/>
          <w:lang w:val="en-US"/>
        </w:rPr>
        <w:tab/>
        <w:t>Melissa P. MacAdam</w:t>
      </w:r>
    </w:p>
    <w:p w14:paraId="4233D30C" w14:textId="0886D800" w:rsidR="00C94FAB" w:rsidRDefault="00C94FAB" w:rsidP="00C94FAB">
      <w:pPr>
        <w:ind w:left="2160" w:hanging="2160"/>
        <w:rPr>
          <w:b/>
          <w:bCs/>
          <w:lang w:val="en-US"/>
        </w:rPr>
      </w:pPr>
      <w:r>
        <w:rPr>
          <w:b/>
          <w:bCs/>
          <w:lang w:val="en-US"/>
        </w:rPr>
        <w:tab/>
        <w:t>Blackburn Law</w:t>
      </w:r>
      <w:r w:rsidR="00F6148B">
        <w:rPr>
          <w:b/>
          <w:bCs/>
          <w:lang w:val="en-US"/>
        </w:rPr>
        <w:t xml:space="preserve"> Inc.</w:t>
      </w:r>
    </w:p>
    <w:p w14:paraId="5934445B" w14:textId="77777777" w:rsidR="00C94FAB" w:rsidRDefault="00C94FAB" w:rsidP="00C94FAB">
      <w:pPr>
        <w:ind w:left="2160" w:hanging="2160"/>
        <w:rPr>
          <w:b/>
          <w:bCs/>
          <w:lang w:val="en-US"/>
        </w:rPr>
      </w:pPr>
      <w:r>
        <w:rPr>
          <w:b/>
          <w:bCs/>
          <w:lang w:val="en-US"/>
        </w:rPr>
        <w:tab/>
        <w:t>Small Business Advocate</w:t>
      </w:r>
    </w:p>
    <w:p w14:paraId="452F3E76" w14:textId="77777777" w:rsidR="00C94FAB" w:rsidRDefault="00C94FAB" w:rsidP="00C94FAB">
      <w:pPr>
        <w:ind w:left="2160" w:hanging="2160"/>
        <w:rPr>
          <w:b/>
          <w:bCs/>
          <w:lang w:val="en-US"/>
        </w:rPr>
      </w:pPr>
      <w:r>
        <w:rPr>
          <w:b/>
          <w:bCs/>
          <w:lang w:val="en-US"/>
        </w:rPr>
        <w:tab/>
        <w:t>Phone (902) 835-8544</w:t>
      </w:r>
    </w:p>
    <w:p w14:paraId="407C01D2" w14:textId="5A2C8A95" w:rsidR="00C94FAB" w:rsidRDefault="00C94FAB" w:rsidP="00C94FAB">
      <w:pPr>
        <w:ind w:left="2160" w:hanging="2160"/>
        <w:rPr>
          <w:rFonts w:eastAsia="Calibri"/>
        </w:rPr>
      </w:pPr>
      <w:r>
        <w:rPr>
          <w:b/>
          <w:bCs/>
          <w:lang w:val="en-US"/>
        </w:rPr>
        <w:tab/>
      </w:r>
      <w:r w:rsidR="00AB7BAB">
        <w:rPr>
          <w:b/>
          <w:bCs/>
          <w:lang w:val="en-US"/>
        </w:rPr>
        <w:t>mmacadam</w:t>
      </w:r>
      <w:r>
        <w:rPr>
          <w:b/>
          <w:bCs/>
          <w:lang w:val="en-US"/>
        </w:rPr>
        <w:t>@blackburnlaw.ca</w:t>
      </w:r>
    </w:p>
    <w:p w14:paraId="705E9DAB" w14:textId="77777777" w:rsidR="00C94FAB" w:rsidRDefault="00C94FAB" w:rsidP="00C94FAB">
      <w:pPr>
        <w:spacing w:line="360" w:lineRule="auto"/>
        <w:rPr>
          <w:rFonts w:eastAsia="Calibri"/>
        </w:rPr>
      </w:pPr>
    </w:p>
    <w:p w14:paraId="78D394CA" w14:textId="560BCF39" w:rsidR="00C94FAB" w:rsidRDefault="00C94FAB" w:rsidP="00C94FAB">
      <w:pPr>
        <w:spacing w:line="360" w:lineRule="auto"/>
        <w:rPr>
          <w:rFonts w:eastAsia="Calibri"/>
        </w:rPr>
      </w:pPr>
      <w:r>
        <w:rPr>
          <w:rFonts w:eastAsia="Calibri"/>
        </w:rPr>
        <w:tab/>
        <w:t xml:space="preserve">Issued at Bedford, Nova Scotia on this </w:t>
      </w:r>
      <w:r w:rsidR="001935C9">
        <w:rPr>
          <w:rFonts w:eastAsia="Calibri"/>
        </w:rPr>
        <w:t>19</w:t>
      </w:r>
      <w:r w:rsidR="00B41FE5">
        <w:rPr>
          <w:rFonts w:eastAsia="Calibri"/>
          <w:vertAlign w:val="superscript"/>
        </w:rPr>
        <w:t>th</w:t>
      </w:r>
      <w:r w:rsidR="007A4BCA">
        <w:rPr>
          <w:rFonts w:eastAsia="Calibri"/>
        </w:rPr>
        <w:t xml:space="preserve"> </w:t>
      </w:r>
      <w:r>
        <w:rPr>
          <w:rFonts w:eastAsia="Calibri"/>
        </w:rPr>
        <w:t xml:space="preserve">day of </w:t>
      </w:r>
      <w:r w:rsidR="001935C9">
        <w:rPr>
          <w:rFonts w:eastAsia="Calibri"/>
        </w:rPr>
        <w:t>March</w:t>
      </w:r>
      <w:r>
        <w:rPr>
          <w:rFonts w:eastAsia="Calibri"/>
        </w:rPr>
        <w:t>, 202</w:t>
      </w:r>
      <w:r w:rsidR="00B41FE5">
        <w:rPr>
          <w:rFonts w:eastAsia="Calibri"/>
        </w:rPr>
        <w:t>6</w:t>
      </w:r>
    </w:p>
    <w:p w14:paraId="68000A55" w14:textId="77777777" w:rsidR="00C94FAB" w:rsidRDefault="00C94FAB" w:rsidP="00C94FAB">
      <w:pPr>
        <w:spacing w:line="360" w:lineRule="auto"/>
        <w:rPr>
          <w:rFonts w:eastAsia="Calibri"/>
        </w:rPr>
      </w:pPr>
    </w:p>
    <w:p w14:paraId="64994FF2" w14:textId="77777777" w:rsidR="00C94FAB" w:rsidRPr="0083455F" w:rsidRDefault="00C94FAB" w:rsidP="00C94FAB">
      <w:pPr>
        <w:rPr>
          <w:rFonts w:cs="Times New Roman"/>
          <w:szCs w:val="24"/>
        </w:rPr>
      </w:pPr>
      <w:r>
        <w:rPr>
          <w:rFonts w:cs="Times New Roman"/>
          <w:szCs w:val="24"/>
        </w:rPr>
        <w:br w:type="page"/>
      </w:r>
    </w:p>
    <w:p w14:paraId="4EC199FB" w14:textId="32DDC72E" w:rsidR="00D10A84" w:rsidRPr="0074608F" w:rsidRDefault="00D10A84" w:rsidP="002F0432">
      <w:pPr>
        <w:pStyle w:val="ListParagraph"/>
        <w:numPr>
          <w:ilvl w:val="0"/>
          <w:numId w:val="1"/>
        </w:numPr>
        <w:rPr>
          <w:rFonts w:ascii="TimesNewRomanPSMT" w:hAnsi="TimesNewRomanPSMT" w:cs="TimesNewRomanPSMT"/>
          <w:szCs w:val="24"/>
          <w:lang w:val="en-US"/>
        </w:rPr>
      </w:pPr>
    </w:p>
    <w:p w14:paraId="0412E9CA" w14:textId="77777777" w:rsidR="00B41FE5" w:rsidRDefault="00B41FE5" w:rsidP="00995F8B">
      <w:pPr>
        <w:rPr>
          <w:lang w:val="en-US"/>
        </w:rPr>
      </w:pPr>
    </w:p>
    <w:p w14:paraId="6712F8DE" w14:textId="184C80B1" w:rsidR="0041230C" w:rsidRDefault="00223BF9" w:rsidP="0041230C">
      <w:pPr>
        <w:rPr>
          <w:lang w:val="en-US"/>
        </w:rPr>
      </w:pPr>
      <w:r w:rsidRPr="0074608F">
        <w:rPr>
          <w:lang w:val="en-US"/>
        </w:rPr>
        <w:t>Refer to</w:t>
      </w:r>
      <w:r w:rsidR="00117AFC" w:rsidRPr="0074608F">
        <w:rPr>
          <w:lang w:val="en-US"/>
        </w:rPr>
        <w:t xml:space="preserve"> </w:t>
      </w:r>
      <w:r w:rsidR="00EF319D" w:rsidRPr="0074608F">
        <w:rPr>
          <w:lang w:val="en-US"/>
        </w:rPr>
        <w:t>M1</w:t>
      </w:r>
      <w:r w:rsidR="00226B48" w:rsidRPr="0074608F">
        <w:rPr>
          <w:lang w:val="en-US"/>
        </w:rPr>
        <w:t>2</w:t>
      </w:r>
      <w:r w:rsidR="0041230C">
        <w:rPr>
          <w:lang w:val="en-US"/>
        </w:rPr>
        <w:t>696</w:t>
      </w:r>
      <w:r w:rsidR="00EF319D" w:rsidRPr="0074608F">
        <w:rPr>
          <w:lang w:val="en-US"/>
        </w:rPr>
        <w:t xml:space="preserve">, </w:t>
      </w:r>
      <w:r w:rsidR="00117AFC" w:rsidRPr="0074608F">
        <w:rPr>
          <w:lang w:val="en-US"/>
        </w:rPr>
        <w:t xml:space="preserve">Exhibit </w:t>
      </w:r>
      <w:r w:rsidR="00274FEE" w:rsidRPr="0074608F">
        <w:rPr>
          <w:lang w:val="en-US"/>
        </w:rPr>
        <w:t>N-1</w:t>
      </w:r>
      <w:r w:rsidR="00EF319D" w:rsidRPr="0074608F">
        <w:rPr>
          <w:lang w:val="en-US"/>
        </w:rPr>
        <w:t xml:space="preserve">, </w:t>
      </w:r>
      <w:r w:rsidR="0041230C" w:rsidRPr="0041230C">
        <w:rPr>
          <w:lang w:val="en-US"/>
        </w:rPr>
        <w:t>Application to Review the Holdback</w:t>
      </w:r>
      <w:r w:rsidR="0041230C">
        <w:rPr>
          <w:lang w:val="en-US"/>
        </w:rPr>
        <w:t xml:space="preserve"> </w:t>
      </w:r>
      <w:r w:rsidR="0041230C" w:rsidRPr="0041230C">
        <w:rPr>
          <w:lang w:val="en-US"/>
        </w:rPr>
        <w:t>Mechanism</w:t>
      </w:r>
      <w:r w:rsidR="0041230C">
        <w:rPr>
          <w:lang w:val="en-US"/>
        </w:rPr>
        <w:t>,</w:t>
      </w:r>
      <w:r w:rsidR="00B41FE5">
        <w:rPr>
          <w:lang w:val="en-US"/>
        </w:rPr>
        <w:t xml:space="preserve"> </w:t>
      </w:r>
      <w:r w:rsidR="00274FEE" w:rsidRPr="0074608F">
        <w:rPr>
          <w:lang w:val="en-US"/>
        </w:rPr>
        <w:t xml:space="preserve">submitted by </w:t>
      </w:r>
      <w:r w:rsidR="00EF319D" w:rsidRPr="0074608F">
        <w:rPr>
          <w:lang w:val="en-US"/>
        </w:rPr>
        <w:t>N</w:t>
      </w:r>
      <w:r w:rsidR="00995F8B" w:rsidRPr="0074608F">
        <w:rPr>
          <w:lang w:val="en-US"/>
        </w:rPr>
        <w:t>S</w:t>
      </w:r>
      <w:r w:rsidR="0041230C">
        <w:rPr>
          <w:lang w:val="en-US"/>
        </w:rPr>
        <w:t xml:space="preserve">PML on February 3, 2026 </w:t>
      </w:r>
      <w:r w:rsidR="00274FEE" w:rsidRPr="0074608F">
        <w:rPr>
          <w:lang w:val="en-US"/>
        </w:rPr>
        <w:t>(</w:t>
      </w:r>
      <w:r w:rsidR="009733C4" w:rsidRPr="0074608F">
        <w:rPr>
          <w:lang w:val="en-US"/>
        </w:rPr>
        <w:t xml:space="preserve">the </w:t>
      </w:r>
      <w:r w:rsidR="00274FEE" w:rsidRPr="0074608F">
        <w:rPr>
          <w:lang w:val="en-US"/>
        </w:rPr>
        <w:t>“Application”)</w:t>
      </w:r>
      <w:r w:rsidR="0041230C">
        <w:rPr>
          <w:lang w:val="en-US"/>
        </w:rPr>
        <w:t xml:space="preserve">, Section </w:t>
      </w:r>
      <w:r w:rsidR="00F04A9A">
        <w:rPr>
          <w:lang w:val="en-US"/>
        </w:rPr>
        <w:t>1</w:t>
      </w:r>
      <w:r w:rsidR="0041230C">
        <w:rPr>
          <w:lang w:val="en-US"/>
        </w:rPr>
        <w:t xml:space="preserve">. </w:t>
      </w:r>
      <w:r w:rsidR="00F04A9A">
        <w:rPr>
          <w:lang w:val="en-US"/>
        </w:rPr>
        <w:t>Introduction, page 6 of 37, lines 7-13, which states</w:t>
      </w:r>
      <w:r w:rsidR="0041230C">
        <w:rPr>
          <w:lang w:val="en-US"/>
        </w:rPr>
        <w:t>:</w:t>
      </w:r>
    </w:p>
    <w:p w14:paraId="0062A48B" w14:textId="77777777" w:rsidR="0041230C" w:rsidRDefault="0041230C" w:rsidP="00995F8B">
      <w:pPr>
        <w:rPr>
          <w:lang w:val="en-US"/>
        </w:rPr>
      </w:pPr>
    </w:p>
    <w:p w14:paraId="6573ED06" w14:textId="11E95770" w:rsidR="0041230C" w:rsidRDefault="00F04A9A" w:rsidP="00F04A9A">
      <w:pPr>
        <w:ind w:left="720"/>
      </w:pPr>
      <w:r>
        <w:t xml:space="preserve">The energy delivered over the Maritime Link in 2023 through 2025 has served approximately 19 percent of NS Power’s customer sales, having an estimated value in the 2023/2024 period of ~$495 million (exceeding NSPML’s assessment costs of ~$325 million over the same period by over $165 million), with the added benefit of the energy being renewable. Continuation of the Holdback could result in disallowances despite there being no continuing harm to customers, which the Holdback was implemented to address. </w:t>
      </w:r>
    </w:p>
    <w:p w14:paraId="4A646A0A" w14:textId="77777777" w:rsidR="00F04A9A" w:rsidRDefault="00F04A9A" w:rsidP="00F04A9A">
      <w:pPr>
        <w:ind w:left="720"/>
      </w:pPr>
    </w:p>
    <w:p w14:paraId="2308C491" w14:textId="3D2752B8" w:rsidR="00F04A9A" w:rsidRDefault="00F04A9A" w:rsidP="00F04A9A">
      <w:r>
        <w:t>And supplemented by Footnote 4 on the same page, which states:</w:t>
      </w:r>
    </w:p>
    <w:p w14:paraId="3E589A10" w14:textId="77777777" w:rsidR="00F04A9A" w:rsidRDefault="00F04A9A" w:rsidP="00F04A9A">
      <w:pPr>
        <w:ind w:left="720"/>
      </w:pPr>
    </w:p>
    <w:p w14:paraId="46AF73D7" w14:textId="178CAACC" w:rsidR="00F04A9A" w:rsidRDefault="00F04A9A" w:rsidP="00F04A9A">
      <w:pPr>
        <w:ind w:left="720"/>
      </w:pPr>
      <w:r>
        <w:t>As per the Maritime Link Benefits Reports for Q4 2023 and Q4 2024. 2025 benefit figures were not available at the time of filing.</w:t>
      </w:r>
    </w:p>
    <w:p w14:paraId="79578BB5" w14:textId="77777777" w:rsidR="00F04A9A" w:rsidRDefault="00F04A9A" w:rsidP="00F04A9A">
      <w:pPr>
        <w:ind w:left="720"/>
      </w:pPr>
    </w:p>
    <w:p w14:paraId="2CB14BAD" w14:textId="0A811AB2" w:rsidR="00F04A9A" w:rsidRPr="00F04A9A" w:rsidRDefault="00F04A9A" w:rsidP="00F04A9A">
      <w:pPr>
        <w:pStyle w:val="ListParagraph"/>
        <w:numPr>
          <w:ilvl w:val="0"/>
          <w:numId w:val="25"/>
        </w:numPr>
        <w:rPr>
          <w:rFonts w:ascii="CIDFont+F3" w:hAnsi="CIDFont+F3" w:cs="CIDFont+F3"/>
          <w:sz w:val="22"/>
        </w:rPr>
      </w:pPr>
      <w:r>
        <w:t>What circumstances has NSPML considered that could result in disallowance should the Holdback be continued?</w:t>
      </w:r>
    </w:p>
    <w:p w14:paraId="6CA277B0" w14:textId="77777777" w:rsidR="00647D06" w:rsidRPr="00647D06" w:rsidRDefault="00F04A9A" w:rsidP="00F04A9A">
      <w:pPr>
        <w:pStyle w:val="ListParagraph"/>
        <w:numPr>
          <w:ilvl w:val="0"/>
          <w:numId w:val="25"/>
        </w:numPr>
        <w:rPr>
          <w:rFonts w:ascii="CIDFont+F3" w:hAnsi="CIDFont+F3" w:cs="CIDFont+F3"/>
          <w:sz w:val="22"/>
        </w:rPr>
      </w:pPr>
      <w:r>
        <w:t xml:space="preserve">If the NSEB were to discontinue the Holdback and Maritime Link performance were to </w:t>
      </w:r>
      <w:r w:rsidR="00647D06">
        <w:t>experience more unplanned outages, how does NSPML propose to provide both volumetric and financial remedies for these events to NS Power’s customers?</w:t>
      </w:r>
    </w:p>
    <w:p w14:paraId="64A3A2EB" w14:textId="7F4CC8C4" w:rsidR="00381D43" w:rsidRPr="00F04A9A" w:rsidRDefault="00647D06" w:rsidP="00F04A9A">
      <w:pPr>
        <w:pStyle w:val="ListParagraph"/>
        <w:numPr>
          <w:ilvl w:val="0"/>
          <w:numId w:val="25"/>
        </w:numPr>
        <w:rPr>
          <w:rFonts w:ascii="CIDFont+F3" w:hAnsi="CIDFont+F3" w:cs="CIDFont+F3"/>
          <w:sz w:val="22"/>
        </w:rPr>
      </w:pPr>
      <w:r>
        <w:t>As mentioned in Footnote 4 above, please provide the benefit figures, i.e., estimated value, for 2025.</w:t>
      </w:r>
      <w:r w:rsidR="00381D43">
        <w:t xml:space="preserve"> </w:t>
      </w:r>
    </w:p>
    <w:p w14:paraId="683242D1" w14:textId="77777777" w:rsidR="00172735" w:rsidRDefault="00172735" w:rsidP="00D415F0">
      <w:pPr>
        <w:pStyle w:val="ListParagraph"/>
        <w:spacing w:after="160" w:line="23" w:lineRule="atLeast"/>
        <w:ind w:left="360"/>
        <w:jc w:val="left"/>
      </w:pPr>
    </w:p>
    <w:p w14:paraId="0F52552E" w14:textId="77777777" w:rsidR="00647D06" w:rsidRPr="0074608F" w:rsidRDefault="00647D06" w:rsidP="00647D06">
      <w:pPr>
        <w:pStyle w:val="ListParagraph"/>
        <w:numPr>
          <w:ilvl w:val="0"/>
          <w:numId w:val="1"/>
        </w:numPr>
        <w:rPr>
          <w:rFonts w:ascii="TimesNewRomanPSMT" w:hAnsi="TimesNewRomanPSMT" w:cs="TimesNewRomanPSMT"/>
          <w:szCs w:val="24"/>
          <w:lang w:val="en-US"/>
        </w:rPr>
      </w:pPr>
    </w:p>
    <w:p w14:paraId="649A8F5D" w14:textId="77777777" w:rsidR="00647D06" w:rsidRDefault="00647D06" w:rsidP="00647D06">
      <w:pPr>
        <w:rPr>
          <w:lang w:val="en-US"/>
        </w:rPr>
      </w:pPr>
    </w:p>
    <w:p w14:paraId="074B1B77" w14:textId="10621E8C" w:rsidR="00647D06" w:rsidRDefault="00BD1637" w:rsidP="00647D06">
      <w:pPr>
        <w:rPr>
          <w:lang w:val="en-US"/>
        </w:rPr>
      </w:pPr>
      <w:r w:rsidRPr="0074608F">
        <w:rPr>
          <w:lang w:val="en-US"/>
        </w:rPr>
        <w:t>Refer to</w:t>
      </w:r>
      <w:r w:rsidR="00647D06" w:rsidRPr="0074608F">
        <w:rPr>
          <w:lang w:val="en-US"/>
        </w:rPr>
        <w:t xml:space="preserve"> the Application</w:t>
      </w:r>
      <w:r w:rsidR="001A2FF8" w:rsidRPr="0074608F">
        <w:rPr>
          <w:lang w:val="en-US"/>
        </w:rPr>
        <w:t>,</w:t>
      </w:r>
      <w:r w:rsidR="00647D06">
        <w:rPr>
          <w:lang w:val="en-US"/>
        </w:rPr>
        <w:t xml:space="preserve"> Section 1. Introduction, page 6 of 37, lines 15-21, which states:</w:t>
      </w:r>
    </w:p>
    <w:p w14:paraId="676949FE" w14:textId="77777777" w:rsidR="00647D06" w:rsidRDefault="00647D06" w:rsidP="00647D06">
      <w:pPr>
        <w:rPr>
          <w:lang w:val="en-US"/>
        </w:rPr>
      </w:pPr>
    </w:p>
    <w:p w14:paraId="4B27D1B4" w14:textId="77777777" w:rsidR="00647D06" w:rsidRDefault="00647D06" w:rsidP="00647D06">
      <w:pPr>
        <w:ind w:left="720"/>
      </w:pPr>
      <w:r>
        <w:t>NSPML therefore requests that:</w:t>
      </w:r>
    </w:p>
    <w:p w14:paraId="51A4C300" w14:textId="5D9858EC" w:rsidR="00647D06" w:rsidRDefault="00647D06" w:rsidP="00647D06">
      <w:pPr>
        <w:ind w:left="720"/>
      </w:pPr>
    </w:p>
    <w:p w14:paraId="2C086354" w14:textId="77777777" w:rsidR="00647D06" w:rsidRDefault="00647D06" w:rsidP="00647D06">
      <w:pPr>
        <w:pStyle w:val="ListParagraph"/>
        <w:numPr>
          <w:ilvl w:val="0"/>
          <w:numId w:val="51"/>
        </w:numPr>
      </w:pPr>
      <w:r>
        <w:t>the Board deem the Holdback to have ended effective May 1, 2024; and</w:t>
      </w:r>
    </w:p>
    <w:p w14:paraId="1BD9B68D" w14:textId="26E7F756" w:rsidR="00647D06" w:rsidRDefault="00647D06" w:rsidP="00647D06">
      <w:pPr>
        <w:pStyle w:val="ListParagraph"/>
        <w:numPr>
          <w:ilvl w:val="0"/>
          <w:numId w:val="51"/>
        </w:numPr>
      </w:pPr>
      <w:r>
        <w:t>the Board order that all Holdback amounts retained after May 1, 2024, be distributed to NSPML as set out in Appendix B and with updated WACC consideration to the date of the Board’s Decision.</w:t>
      </w:r>
    </w:p>
    <w:p w14:paraId="65ADA863" w14:textId="77777777" w:rsidR="00647D06" w:rsidRDefault="00647D06" w:rsidP="00647D06">
      <w:pPr>
        <w:pStyle w:val="ListParagraph"/>
        <w:ind w:left="1440"/>
      </w:pPr>
    </w:p>
    <w:p w14:paraId="0A3CED88" w14:textId="2C012377" w:rsidR="00647D06" w:rsidRPr="00647D06" w:rsidRDefault="00647D06" w:rsidP="00647D06">
      <w:pPr>
        <w:pStyle w:val="ListParagraph"/>
        <w:numPr>
          <w:ilvl w:val="0"/>
          <w:numId w:val="52"/>
        </w:numPr>
        <w:rPr>
          <w:rFonts w:ascii="CIDFont+F3" w:hAnsi="CIDFont+F3" w:cs="CIDFont+F3"/>
          <w:sz w:val="22"/>
        </w:rPr>
      </w:pPr>
      <w:r>
        <w:t>Why does NSPML request that the Holdback end effective May 1, 2024 when elsewhere in this Application, NSPML provides details of unplanned outages in the 2025 timeframe?</w:t>
      </w:r>
    </w:p>
    <w:p w14:paraId="316642DC" w14:textId="1D7A561B" w:rsidR="00647D06" w:rsidRPr="00DC37A1" w:rsidRDefault="00C406A1" w:rsidP="00647D06">
      <w:pPr>
        <w:pStyle w:val="ListParagraph"/>
        <w:numPr>
          <w:ilvl w:val="0"/>
          <w:numId w:val="52"/>
        </w:numPr>
        <w:rPr>
          <w:rFonts w:ascii="CIDFont+F3" w:hAnsi="CIDFont+F3" w:cs="CIDFont+F3"/>
          <w:sz w:val="22"/>
        </w:rPr>
      </w:pPr>
      <w:r w:rsidRPr="00C406A1">
        <w:t>In order to provide assurance that the Maritime Link is operating reliably</w:t>
      </w:r>
      <w:r>
        <w:t>,</w:t>
      </w:r>
      <w:r w:rsidRPr="00C406A1">
        <w:t xml:space="preserve"> should the timeframe for ending the Holdback not coincide or follow a year without unplanned outages?</w:t>
      </w:r>
    </w:p>
    <w:p w14:paraId="282C7ED7" w14:textId="1D23B9CF" w:rsidR="00DC37A1" w:rsidRPr="00F43B46" w:rsidRDefault="00DC37A1" w:rsidP="00647D06">
      <w:pPr>
        <w:pStyle w:val="ListParagraph"/>
        <w:numPr>
          <w:ilvl w:val="0"/>
          <w:numId w:val="52"/>
        </w:numPr>
        <w:rPr>
          <w:rFonts w:ascii="CIDFont+F3" w:hAnsi="CIDFont+F3" w:cs="CIDFont+F3"/>
          <w:sz w:val="22"/>
        </w:rPr>
      </w:pPr>
      <w:r>
        <w:t>Is NSPML aware of any other issues with the Maritime Link or the LIL that could result in unplanned outages at this time?</w:t>
      </w:r>
    </w:p>
    <w:p w14:paraId="0FBC5866" w14:textId="0D82C627" w:rsidR="00F43B46" w:rsidRPr="00F43B46" w:rsidRDefault="00F43B46" w:rsidP="00647D06">
      <w:pPr>
        <w:pStyle w:val="ListParagraph"/>
        <w:numPr>
          <w:ilvl w:val="0"/>
          <w:numId w:val="52"/>
        </w:numPr>
        <w:rPr>
          <w:rFonts w:ascii="CIDFont+F3" w:hAnsi="CIDFont+F3" w:cs="CIDFont+F3"/>
          <w:sz w:val="22"/>
        </w:rPr>
      </w:pPr>
      <w:r>
        <w:lastRenderedPageBreak/>
        <w:t xml:space="preserve">Why does NSPML believe that the holdback amounts to be distributed </w:t>
      </w:r>
      <w:r w:rsidR="00565E76">
        <w:t>should include</w:t>
      </w:r>
      <w:r>
        <w:t xml:space="preserve"> updated WACC?  </w:t>
      </w:r>
    </w:p>
    <w:p w14:paraId="54690E5D" w14:textId="39A8DD42" w:rsidR="00F43B46" w:rsidRPr="00DC37A1" w:rsidRDefault="00F43B46" w:rsidP="00647D06">
      <w:pPr>
        <w:pStyle w:val="ListParagraph"/>
        <w:numPr>
          <w:ilvl w:val="0"/>
          <w:numId w:val="52"/>
        </w:numPr>
        <w:rPr>
          <w:rFonts w:ascii="CIDFont+F3" w:hAnsi="CIDFont+F3" w:cs="CIDFont+F3"/>
          <w:sz w:val="22"/>
        </w:rPr>
      </w:pPr>
      <w:r>
        <w:t>What is the WACC assumed for NSPML at this time?  And how would NSPML be harmed if it did not receive the full amount of WACC but instead received WACC less its ROE?</w:t>
      </w:r>
    </w:p>
    <w:p w14:paraId="4223418B" w14:textId="77777777" w:rsidR="00DC37A1" w:rsidRDefault="00DC37A1" w:rsidP="00F43B46">
      <w:pPr>
        <w:pStyle w:val="ListParagraph"/>
        <w:rPr>
          <w:rFonts w:ascii="TimesNewRomanPSMT" w:hAnsi="TimesNewRomanPSMT" w:cs="TimesNewRomanPSMT"/>
          <w:szCs w:val="24"/>
          <w:lang w:val="en-US"/>
        </w:rPr>
      </w:pPr>
    </w:p>
    <w:p w14:paraId="79C59F35" w14:textId="77777777" w:rsidR="00F43B46" w:rsidRDefault="00F43B46" w:rsidP="00F43B46">
      <w:pPr>
        <w:pStyle w:val="ListParagraph"/>
        <w:spacing w:after="160" w:line="23" w:lineRule="atLeast"/>
        <w:ind w:left="360"/>
        <w:jc w:val="left"/>
      </w:pPr>
    </w:p>
    <w:p w14:paraId="2D799B6E" w14:textId="77777777" w:rsidR="00F43B46" w:rsidRPr="0074608F" w:rsidRDefault="00F43B46" w:rsidP="00F43B46">
      <w:pPr>
        <w:pStyle w:val="ListParagraph"/>
        <w:numPr>
          <w:ilvl w:val="0"/>
          <w:numId w:val="1"/>
        </w:numPr>
        <w:rPr>
          <w:rFonts w:ascii="TimesNewRomanPSMT" w:hAnsi="TimesNewRomanPSMT" w:cs="TimesNewRomanPSMT"/>
          <w:szCs w:val="24"/>
          <w:lang w:val="en-US"/>
        </w:rPr>
      </w:pPr>
    </w:p>
    <w:p w14:paraId="2D4CA972" w14:textId="77777777" w:rsidR="00F43B46" w:rsidRDefault="00F43B46" w:rsidP="00F43B46">
      <w:pPr>
        <w:rPr>
          <w:lang w:val="en-US"/>
        </w:rPr>
      </w:pPr>
    </w:p>
    <w:p w14:paraId="5B717E8C" w14:textId="6CF87200" w:rsidR="00DC37A1" w:rsidRDefault="00BD1637" w:rsidP="00DC37A1">
      <w:pPr>
        <w:rPr>
          <w:lang w:val="en-US"/>
        </w:rPr>
      </w:pPr>
      <w:r w:rsidRPr="0074608F">
        <w:rPr>
          <w:lang w:val="en-US"/>
        </w:rPr>
        <w:t>Refer to</w:t>
      </w:r>
      <w:r w:rsidR="00DC37A1" w:rsidRPr="0074608F">
        <w:rPr>
          <w:lang w:val="en-US"/>
        </w:rPr>
        <w:t xml:space="preserve"> the </w:t>
      </w:r>
      <w:r w:rsidR="001A2FF8">
        <w:rPr>
          <w:lang w:val="en-US"/>
        </w:rPr>
        <w:t>A</w:t>
      </w:r>
      <w:r w:rsidR="00DC37A1" w:rsidRPr="0074608F">
        <w:rPr>
          <w:lang w:val="en-US"/>
        </w:rPr>
        <w:t>pplication</w:t>
      </w:r>
      <w:r w:rsidR="001A2FF8" w:rsidRPr="0074608F">
        <w:rPr>
          <w:lang w:val="en-US"/>
        </w:rPr>
        <w:t>,</w:t>
      </w:r>
      <w:r w:rsidR="00DC37A1">
        <w:rPr>
          <w:lang w:val="en-US"/>
        </w:rPr>
        <w:t xml:space="preserve"> Attachment 1, p. 25 of </w:t>
      </w:r>
      <w:r w:rsidR="00565E76">
        <w:rPr>
          <w:lang w:val="en-US"/>
        </w:rPr>
        <w:t>3</w:t>
      </w:r>
      <w:r w:rsidR="00DC37A1">
        <w:rPr>
          <w:lang w:val="en-US"/>
        </w:rPr>
        <w:t>6, paragraph A34</w:t>
      </w:r>
      <w:r w:rsidR="00E15B43">
        <w:rPr>
          <w:lang w:val="en-US"/>
        </w:rPr>
        <w:t xml:space="preserve"> at lines 6-14</w:t>
      </w:r>
      <w:r w:rsidR="00DC37A1">
        <w:rPr>
          <w:lang w:val="en-US"/>
        </w:rPr>
        <w:t>, which states</w:t>
      </w:r>
      <w:r w:rsidR="00565E76">
        <w:rPr>
          <w:lang w:val="en-US"/>
        </w:rPr>
        <w:t>, in response to a question about whether the LIL was designed for the Newfoundland Climate</w:t>
      </w:r>
      <w:r w:rsidR="00DC37A1">
        <w:rPr>
          <w:lang w:val="en-US"/>
        </w:rPr>
        <w:t>:</w:t>
      </w:r>
    </w:p>
    <w:p w14:paraId="583149F6" w14:textId="77777777" w:rsidR="00DC37A1" w:rsidRDefault="00DC37A1" w:rsidP="00DC37A1">
      <w:pPr>
        <w:rPr>
          <w:lang w:val="en-US"/>
        </w:rPr>
      </w:pPr>
    </w:p>
    <w:p w14:paraId="28B91C56" w14:textId="77777777" w:rsidR="00DC37A1" w:rsidRDefault="00DC37A1" w:rsidP="00DC37A1">
      <w:pPr>
        <w:ind w:left="360"/>
        <w:rPr>
          <w:rFonts w:ascii="CIDFont+F3" w:hAnsi="CIDFont+F3" w:cs="CIDFont+F3"/>
          <w:sz w:val="22"/>
        </w:rPr>
      </w:pPr>
    </w:p>
    <w:p w14:paraId="272276A2" w14:textId="61C7AF93" w:rsidR="00DC37A1" w:rsidRPr="00DC37A1" w:rsidRDefault="00DC37A1" w:rsidP="00DC37A1">
      <w:pPr>
        <w:ind w:left="720"/>
        <w:rPr>
          <w:rFonts w:cs="Times New Roman"/>
          <w:szCs w:val="24"/>
        </w:rPr>
      </w:pPr>
      <w:r w:rsidRPr="00DC37A1">
        <w:rPr>
          <w:rFonts w:cs="Times New Roman"/>
          <w:szCs w:val="24"/>
        </w:rPr>
        <w:t>Yes. The original basis of design for the Lower Churchill Project, which includes the LIL,</w:t>
      </w:r>
    </w:p>
    <w:p w14:paraId="702DF21A" w14:textId="045621A2" w:rsidR="00DC37A1" w:rsidRPr="00DC37A1" w:rsidRDefault="00DC37A1" w:rsidP="00DC37A1">
      <w:pPr>
        <w:ind w:left="720"/>
        <w:rPr>
          <w:rFonts w:cs="Times New Roman"/>
          <w:szCs w:val="24"/>
        </w:rPr>
      </w:pPr>
      <w:r w:rsidRPr="00DC37A1">
        <w:rPr>
          <w:rFonts w:cs="Times New Roman"/>
          <w:szCs w:val="24"/>
        </w:rPr>
        <w:t>specified a return period for the transmission system of 50 years, meaning that the LIL is</w:t>
      </w:r>
    </w:p>
    <w:p w14:paraId="2DADB3B3" w14:textId="2A62CEB9" w:rsidR="00DC37A1" w:rsidRPr="00DC37A1" w:rsidRDefault="00DC37A1" w:rsidP="00DC37A1">
      <w:pPr>
        <w:ind w:left="720"/>
        <w:rPr>
          <w:rFonts w:cs="Times New Roman"/>
          <w:szCs w:val="24"/>
        </w:rPr>
      </w:pPr>
      <w:r w:rsidRPr="00DC37A1">
        <w:rPr>
          <w:rFonts w:cs="Times New Roman"/>
          <w:szCs w:val="24"/>
        </w:rPr>
        <w:t>designed to resist, without damage, a climatic event of severity seen once every 50 years.</w:t>
      </w:r>
    </w:p>
    <w:p w14:paraId="7BD3B55D" w14:textId="1774F68F" w:rsidR="00DC37A1" w:rsidRPr="00DC37A1" w:rsidRDefault="00DC37A1" w:rsidP="00DC37A1">
      <w:pPr>
        <w:ind w:left="720"/>
        <w:rPr>
          <w:rFonts w:cs="Times New Roman"/>
          <w:szCs w:val="24"/>
        </w:rPr>
      </w:pPr>
      <w:r w:rsidRPr="00DC37A1">
        <w:rPr>
          <w:rFonts w:cs="Times New Roman"/>
          <w:szCs w:val="24"/>
        </w:rPr>
        <w:t>NL Hydro has stated that while the LIL was designed to withstand conditions based on the</w:t>
      </w:r>
    </w:p>
    <w:p w14:paraId="03E19ABD" w14:textId="49898F22" w:rsidR="00DC37A1" w:rsidRPr="00DC37A1" w:rsidRDefault="00DC37A1" w:rsidP="00DC37A1">
      <w:pPr>
        <w:ind w:left="720"/>
        <w:rPr>
          <w:rFonts w:cs="Times New Roman"/>
          <w:szCs w:val="24"/>
        </w:rPr>
      </w:pPr>
      <w:r w:rsidRPr="00DC37A1">
        <w:rPr>
          <w:rFonts w:cs="Times New Roman"/>
          <w:szCs w:val="24"/>
        </w:rPr>
        <w:t>data available at the time the LIL was designed over 15 years ago, the climate is changing,</w:t>
      </w:r>
    </w:p>
    <w:p w14:paraId="00F9F225" w14:textId="44D0CA48" w:rsidR="00DC37A1" w:rsidRPr="00DC37A1" w:rsidRDefault="00DC37A1" w:rsidP="00DC37A1">
      <w:pPr>
        <w:ind w:left="720"/>
        <w:rPr>
          <w:rFonts w:cs="Times New Roman"/>
          <w:szCs w:val="24"/>
        </w:rPr>
      </w:pPr>
      <w:r w:rsidRPr="00DC37A1">
        <w:rPr>
          <w:rFonts w:cs="Times New Roman"/>
          <w:szCs w:val="24"/>
        </w:rPr>
        <w:t>and microclimates are being discovered. Microclimates are isolated areas along the line</w:t>
      </w:r>
    </w:p>
    <w:p w14:paraId="0FCB32BC" w14:textId="1D21ED2A" w:rsidR="00DC37A1" w:rsidRPr="00DC37A1" w:rsidRDefault="00DC37A1" w:rsidP="00DC37A1">
      <w:pPr>
        <w:ind w:left="720"/>
        <w:rPr>
          <w:rFonts w:cs="Times New Roman"/>
          <w:szCs w:val="24"/>
        </w:rPr>
      </w:pPr>
      <w:r w:rsidRPr="00DC37A1">
        <w:rPr>
          <w:rFonts w:cs="Times New Roman"/>
          <w:szCs w:val="24"/>
        </w:rPr>
        <w:t>where weather may differ substantially from the general weather that was expected and</w:t>
      </w:r>
    </w:p>
    <w:p w14:paraId="0166201B" w14:textId="088D68F4" w:rsidR="00DC37A1" w:rsidRPr="00DC37A1" w:rsidRDefault="00DC37A1" w:rsidP="00DC37A1">
      <w:pPr>
        <w:ind w:left="720"/>
        <w:rPr>
          <w:rFonts w:cs="Times New Roman"/>
          <w:szCs w:val="24"/>
        </w:rPr>
      </w:pPr>
      <w:r w:rsidRPr="00DC37A1">
        <w:rPr>
          <w:rFonts w:cs="Times New Roman"/>
          <w:szCs w:val="24"/>
        </w:rPr>
        <w:t>included in the line design. This will require some issues to be resolved with longer-term</w:t>
      </w:r>
    </w:p>
    <w:p w14:paraId="4752CB1A" w14:textId="44A78F24" w:rsidR="00DC37A1" w:rsidRPr="00DC37A1" w:rsidRDefault="00DC37A1" w:rsidP="00DC37A1">
      <w:pPr>
        <w:ind w:left="720"/>
        <w:rPr>
          <w:rFonts w:cs="Times New Roman"/>
          <w:szCs w:val="24"/>
        </w:rPr>
      </w:pPr>
      <w:r w:rsidRPr="00DC37A1">
        <w:rPr>
          <w:rFonts w:cs="Times New Roman"/>
          <w:szCs w:val="24"/>
        </w:rPr>
        <w:t>solutions in order to ensure the reliability of the transmission assets.</w:t>
      </w:r>
    </w:p>
    <w:p w14:paraId="36E017C0" w14:textId="77777777" w:rsidR="00DC37A1" w:rsidRPr="00DC37A1" w:rsidRDefault="00DC37A1" w:rsidP="00DC37A1">
      <w:pPr>
        <w:ind w:left="360"/>
        <w:rPr>
          <w:rFonts w:cs="Times New Roman"/>
          <w:szCs w:val="24"/>
        </w:rPr>
      </w:pPr>
    </w:p>
    <w:p w14:paraId="6A40E97E" w14:textId="77777777" w:rsidR="00DC37A1" w:rsidRPr="00DC37A1" w:rsidRDefault="00DC37A1" w:rsidP="00F43B46">
      <w:pPr>
        <w:pStyle w:val="ListParagraph"/>
        <w:numPr>
          <w:ilvl w:val="0"/>
          <w:numId w:val="53"/>
        </w:numPr>
        <w:rPr>
          <w:rFonts w:ascii="CIDFont+F3" w:hAnsi="CIDFont+F3" w:cs="CIDFont+F3"/>
          <w:sz w:val="22"/>
        </w:rPr>
      </w:pPr>
      <w:r>
        <w:t>Does NSPML agree with the description of the risks facing the LIL mentioned above?</w:t>
      </w:r>
    </w:p>
    <w:p w14:paraId="51246188" w14:textId="6B2B31C4" w:rsidR="00DC37A1" w:rsidRPr="00F43B46" w:rsidRDefault="00DC37A1" w:rsidP="00F43B46">
      <w:pPr>
        <w:pStyle w:val="ListParagraph"/>
        <w:numPr>
          <w:ilvl w:val="0"/>
          <w:numId w:val="53"/>
        </w:numPr>
        <w:rPr>
          <w:rFonts w:ascii="CIDFont+F3" w:hAnsi="CIDFont+F3" w:cs="CIDFont+F3"/>
          <w:sz w:val="22"/>
        </w:rPr>
      </w:pPr>
      <w:r>
        <w:t>Has NSPML discussed this situation with NLH and if so</w:t>
      </w:r>
      <w:r w:rsidR="001A2FF8">
        <w:t>,</w:t>
      </w:r>
      <w:r>
        <w:t xml:space="preserve"> what was the outcome of those </w:t>
      </w:r>
      <w:r w:rsidR="00C406A1">
        <w:t>discussions</w:t>
      </w:r>
      <w:r>
        <w:t>?</w:t>
      </w:r>
    </w:p>
    <w:p w14:paraId="7C53FE93" w14:textId="72BAA84B" w:rsidR="00F43B46" w:rsidRPr="00DC37A1" w:rsidRDefault="00F43B46" w:rsidP="00F43B46">
      <w:pPr>
        <w:pStyle w:val="ListParagraph"/>
        <w:numPr>
          <w:ilvl w:val="0"/>
          <w:numId w:val="53"/>
        </w:numPr>
        <w:rPr>
          <w:rFonts w:ascii="CIDFont+F3" w:hAnsi="CIDFont+F3" w:cs="CIDFont+F3"/>
          <w:sz w:val="22"/>
        </w:rPr>
      </w:pPr>
      <w:r>
        <w:t>Which party, NSPML or NLH, is responsible for providing versus paying for the longer-term solutions referenced above?</w:t>
      </w:r>
    </w:p>
    <w:p w14:paraId="0E7CBA3D" w14:textId="237A72F4" w:rsidR="00DC37A1" w:rsidRPr="00DC37A1" w:rsidRDefault="00DC37A1" w:rsidP="00F43B46">
      <w:pPr>
        <w:pStyle w:val="ListParagraph"/>
        <w:numPr>
          <w:ilvl w:val="0"/>
          <w:numId w:val="53"/>
        </w:numPr>
        <w:rPr>
          <w:rFonts w:ascii="CIDFont+F3" w:hAnsi="CIDFont+F3" w:cs="CIDFont+F3"/>
          <w:sz w:val="22"/>
        </w:rPr>
      </w:pPr>
      <w:r>
        <w:t xml:space="preserve">Do the issues referenced above require changes to the NSPML agreements with NLH and if so how would NSPML assure they would not result in intergenerational </w:t>
      </w:r>
      <w:r w:rsidR="00F43B46">
        <w:t>subsidization by NS Power’s customers today?</w:t>
      </w:r>
    </w:p>
    <w:p w14:paraId="6852E822" w14:textId="77777777" w:rsidR="00DC37A1" w:rsidRPr="00DC37A1" w:rsidRDefault="00DC37A1" w:rsidP="00F43B46">
      <w:pPr>
        <w:pStyle w:val="ListParagraph"/>
        <w:rPr>
          <w:rFonts w:cs="Times New Roman"/>
          <w:szCs w:val="24"/>
        </w:rPr>
      </w:pPr>
    </w:p>
    <w:p w14:paraId="30F1331B" w14:textId="77777777" w:rsidR="00647D06" w:rsidRDefault="00647D06" w:rsidP="00647D06">
      <w:pPr>
        <w:pStyle w:val="ListParagraph"/>
        <w:spacing w:after="160" w:line="23" w:lineRule="atLeast"/>
        <w:ind w:left="360"/>
        <w:jc w:val="left"/>
      </w:pPr>
    </w:p>
    <w:p w14:paraId="34E41B83" w14:textId="77777777" w:rsidR="00F04A9A" w:rsidRPr="0074608F" w:rsidRDefault="00F04A9A" w:rsidP="00F04A9A">
      <w:pPr>
        <w:pStyle w:val="ListParagraph"/>
        <w:numPr>
          <w:ilvl w:val="0"/>
          <w:numId w:val="1"/>
        </w:numPr>
        <w:rPr>
          <w:rFonts w:ascii="TimesNewRomanPSMT" w:hAnsi="TimesNewRomanPSMT" w:cs="TimesNewRomanPSMT"/>
          <w:szCs w:val="24"/>
          <w:lang w:val="en-US"/>
        </w:rPr>
      </w:pPr>
    </w:p>
    <w:p w14:paraId="2E003167" w14:textId="77777777" w:rsidR="00F04A9A" w:rsidRDefault="00F04A9A" w:rsidP="00F04A9A">
      <w:pPr>
        <w:rPr>
          <w:lang w:val="en-US"/>
        </w:rPr>
      </w:pPr>
    </w:p>
    <w:p w14:paraId="58741AD4" w14:textId="50E7C53B" w:rsidR="00F04A9A" w:rsidRDefault="00F04A9A" w:rsidP="00F04A9A">
      <w:pPr>
        <w:rPr>
          <w:lang w:val="en-US"/>
        </w:rPr>
      </w:pPr>
      <w:r w:rsidRPr="0074608F">
        <w:rPr>
          <w:lang w:val="en-US"/>
        </w:rPr>
        <w:t xml:space="preserve">Refer to </w:t>
      </w:r>
      <w:r w:rsidR="00647D06">
        <w:rPr>
          <w:lang w:val="en-US"/>
        </w:rPr>
        <w:t>the</w:t>
      </w:r>
      <w:r w:rsidRPr="0074608F">
        <w:rPr>
          <w:lang w:val="en-US"/>
        </w:rPr>
        <w:t xml:space="preserve"> </w:t>
      </w:r>
      <w:r w:rsidRPr="0041230C">
        <w:rPr>
          <w:lang w:val="en-US"/>
        </w:rPr>
        <w:t>Application</w:t>
      </w:r>
      <w:r>
        <w:rPr>
          <w:lang w:val="en-US"/>
        </w:rPr>
        <w:t>, Section 7. Request for</w:t>
      </w:r>
      <w:r w:rsidRPr="0041230C">
        <w:rPr>
          <w:lang w:val="en-US"/>
        </w:rPr>
        <w:t xml:space="preserve"> </w:t>
      </w:r>
      <w:r>
        <w:rPr>
          <w:lang w:val="en-US"/>
        </w:rPr>
        <w:t>Separate Process if Holdback is Maintained, page 28 of 37, lines 11-17, which states:</w:t>
      </w:r>
    </w:p>
    <w:p w14:paraId="79360BC2" w14:textId="77777777" w:rsidR="00F04A9A" w:rsidRDefault="00F04A9A" w:rsidP="00F04A9A">
      <w:pPr>
        <w:rPr>
          <w:lang w:val="en-US"/>
        </w:rPr>
      </w:pPr>
    </w:p>
    <w:p w14:paraId="296DFC07" w14:textId="5761699A" w:rsidR="00F04A9A" w:rsidRDefault="00F04A9A" w:rsidP="00F04A9A">
      <w:pPr>
        <w:ind w:left="720"/>
      </w:pPr>
      <w:r w:rsidRPr="0041230C">
        <w:rPr>
          <w:lang w:val="en-US"/>
        </w:rPr>
        <w:t>The primary</w:t>
      </w:r>
      <w:r>
        <w:rPr>
          <w:lang w:val="en-US"/>
        </w:rPr>
        <w:t xml:space="preserve"> </w:t>
      </w:r>
      <w:r w:rsidRPr="0041230C">
        <w:rPr>
          <w:lang w:val="en-US"/>
        </w:rPr>
        <w:t>benefits of a separate process to develop an appropriate mitigation mechanism (if required)</w:t>
      </w:r>
      <w:r>
        <w:rPr>
          <w:lang w:val="en-US"/>
        </w:rPr>
        <w:t xml:space="preserve"> </w:t>
      </w:r>
      <w:r w:rsidRPr="0041230C">
        <w:rPr>
          <w:lang w:val="en-US"/>
        </w:rPr>
        <w:t>are as follows: (a) it would avoid a complex item that may not require consideration if the</w:t>
      </w:r>
      <w:r>
        <w:rPr>
          <w:lang w:val="en-US"/>
        </w:rPr>
        <w:t xml:space="preserve"> </w:t>
      </w:r>
      <w:r w:rsidRPr="0041230C">
        <w:rPr>
          <w:lang w:val="en-US"/>
        </w:rPr>
        <w:t>Board determines it appropriate to terminate the Holdback; (b) development of a</w:t>
      </w:r>
      <w:r>
        <w:rPr>
          <w:lang w:val="en-US"/>
        </w:rPr>
        <w:t xml:space="preserve"> </w:t>
      </w:r>
      <w:r w:rsidRPr="0041230C">
        <w:rPr>
          <w:lang w:val="en-US"/>
        </w:rPr>
        <w:t>mechanism would benefit from the Board’s updated rationale for continuation of the</w:t>
      </w:r>
      <w:r>
        <w:rPr>
          <w:lang w:val="en-US"/>
        </w:rPr>
        <w:t xml:space="preserve"> </w:t>
      </w:r>
      <w:r w:rsidRPr="0041230C">
        <w:rPr>
          <w:lang w:val="en-US"/>
        </w:rPr>
        <w:t>Holdback; and (c) participants would have a better informed process, primarily via the</w:t>
      </w:r>
      <w:r>
        <w:rPr>
          <w:lang w:val="en-US"/>
        </w:rPr>
        <w:t xml:space="preserve"> </w:t>
      </w:r>
      <w:r w:rsidRPr="0041230C">
        <w:rPr>
          <w:lang w:val="en-US"/>
        </w:rPr>
        <w:t>initial interrogatory process.</w:t>
      </w:r>
      <w:r>
        <w:t xml:space="preserve"> </w:t>
      </w:r>
    </w:p>
    <w:p w14:paraId="7B6A5768" w14:textId="77777777" w:rsidR="00F04A9A" w:rsidRDefault="00F04A9A" w:rsidP="00F04A9A"/>
    <w:p w14:paraId="39A819D5" w14:textId="77777777" w:rsidR="00F04A9A" w:rsidRDefault="00F04A9A" w:rsidP="00F04A9A">
      <w:r>
        <w:lastRenderedPageBreak/>
        <w:t>Under NSPML’s hypothetical separate process mentioned in this quote from the Application:</w:t>
      </w:r>
    </w:p>
    <w:p w14:paraId="00F3CD56" w14:textId="77777777" w:rsidR="00F04A9A" w:rsidRDefault="00F04A9A" w:rsidP="00F04A9A"/>
    <w:p w14:paraId="2418FE43" w14:textId="4F1D2CDC" w:rsidR="00F04A9A" w:rsidRPr="00381D43" w:rsidRDefault="00F04A9A" w:rsidP="00F04A9A">
      <w:pPr>
        <w:pStyle w:val="ListParagraph"/>
        <w:numPr>
          <w:ilvl w:val="0"/>
          <w:numId w:val="50"/>
        </w:numPr>
        <w:spacing w:after="160" w:line="278" w:lineRule="auto"/>
        <w:jc w:val="left"/>
        <w:rPr>
          <w:rFonts w:ascii="CIDFont+F3" w:hAnsi="CIDFont+F3" w:cs="CIDFont+F3"/>
          <w:sz w:val="22"/>
        </w:rPr>
      </w:pPr>
      <w:r>
        <w:t>What would be the</w:t>
      </w:r>
      <w:r w:rsidR="00C406A1">
        <w:t xml:space="preserve"> changes to the</w:t>
      </w:r>
      <w:r>
        <w:t xml:space="preserve"> events, filings or processes </w:t>
      </w:r>
      <w:r w:rsidR="00C406A1">
        <w:t xml:space="preserve">from the current consideration </w:t>
      </w:r>
      <w:r>
        <w:t xml:space="preserve">of this Holdback mechanism if the Board were to terminate the Holdback? </w:t>
      </w:r>
    </w:p>
    <w:p w14:paraId="6DDF15A6" w14:textId="7BD3A816" w:rsidR="00F04A9A" w:rsidRPr="00F04A9A" w:rsidRDefault="00484E7B" w:rsidP="00F04A9A">
      <w:pPr>
        <w:pStyle w:val="ListParagraph"/>
        <w:numPr>
          <w:ilvl w:val="0"/>
          <w:numId w:val="50"/>
        </w:numPr>
        <w:spacing w:after="160" w:line="278" w:lineRule="auto"/>
        <w:jc w:val="left"/>
        <w:rPr>
          <w:rFonts w:ascii="CIDFont+F3" w:hAnsi="CIDFont+F3" w:cs="CIDFont+F3"/>
          <w:sz w:val="22"/>
        </w:rPr>
      </w:pPr>
      <w:r>
        <w:t xml:space="preserve">What reporting changes would you envision </w:t>
      </w:r>
      <w:r w:rsidR="00F04A9A">
        <w:t>for NSPML energy deliveries under the NS Block Contract Amount, Base Contract Deliveries, Make-up Energy Deliveries and Market Energy Purchases that NS Power receives and includes in FAM reports</w:t>
      </w:r>
      <w:r>
        <w:t xml:space="preserve"> under a new Holdback mechanism?</w:t>
      </w:r>
    </w:p>
    <w:p w14:paraId="0EEA482A" w14:textId="77777777" w:rsidR="00F04A9A" w:rsidRDefault="00F04A9A" w:rsidP="00F04A9A">
      <w:pPr>
        <w:pStyle w:val="ListParagraph"/>
        <w:spacing w:after="160" w:line="278" w:lineRule="auto"/>
        <w:jc w:val="left"/>
        <w:rPr>
          <w:rFonts w:ascii="CIDFont+F3" w:hAnsi="CIDFont+F3" w:cs="CIDFont+F3"/>
          <w:sz w:val="22"/>
        </w:rPr>
      </w:pPr>
    </w:p>
    <w:p w14:paraId="55BA37FC" w14:textId="77777777" w:rsidR="00F04A9A" w:rsidRPr="00381D43" w:rsidRDefault="00F04A9A" w:rsidP="00F04A9A">
      <w:pPr>
        <w:pStyle w:val="ListParagraph"/>
        <w:spacing w:after="160" w:line="278" w:lineRule="auto"/>
        <w:jc w:val="left"/>
        <w:rPr>
          <w:rFonts w:ascii="CIDFont+F3" w:hAnsi="CIDFont+F3" w:cs="CIDFont+F3"/>
          <w:sz w:val="22"/>
        </w:rPr>
      </w:pPr>
    </w:p>
    <w:p w14:paraId="5C9B91CA" w14:textId="77777777" w:rsidR="00273D68" w:rsidRPr="00273D68" w:rsidRDefault="00273D68" w:rsidP="00273D68">
      <w:pPr>
        <w:pStyle w:val="ListParagraph"/>
        <w:numPr>
          <w:ilvl w:val="0"/>
          <w:numId w:val="1"/>
        </w:numPr>
        <w:rPr>
          <w:rFonts w:ascii="TimesNewRomanPSMT" w:hAnsi="TimesNewRomanPSMT" w:cs="TimesNewRomanPSMT"/>
          <w:szCs w:val="24"/>
          <w:lang w:val="en-US"/>
        </w:rPr>
      </w:pPr>
    </w:p>
    <w:p w14:paraId="23E70F5B" w14:textId="77777777" w:rsidR="00273D68" w:rsidRDefault="00273D68" w:rsidP="00273D68">
      <w:pPr>
        <w:pStyle w:val="ListParagraph"/>
        <w:ind w:left="0"/>
        <w:rPr>
          <w:lang w:val="en-US"/>
        </w:rPr>
      </w:pPr>
    </w:p>
    <w:p w14:paraId="7575F409" w14:textId="01E44836" w:rsidR="00194EFE" w:rsidRDefault="00545E88" w:rsidP="00194EFE">
      <w:pPr>
        <w:pStyle w:val="ListParagraph"/>
        <w:ind w:left="0"/>
      </w:pPr>
      <w:r w:rsidRPr="00545E88">
        <w:rPr>
          <w:lang w:val="en-US"/>
        </w:rPr>
        <w:t xml:space="preserve">Refer to </w:t>
      </w:r>
      <w:r>
        <w:rPr>
          <w:lang w:val="en-US"/>
        </w:rPr>
        <w:t xml:space="preserve">the </w:t>
      </w:r>
      <w:r w:rsidRPr="00545E88">
        <w:rPr>
          <w:lang w:val="en-US"/>
        </w:rPr>
        <w:t xml:space="preserve">Application, Section </w:t>
      </w:r>
      <w:r>
        <w:rPr>
          <w:lang w:val="en-US"/>
        </w:rPr>
        <w:t>5</w:t>
      </w:r>
      <w:r w:rsidRPr="00545E88">
        <w:rPr>
          <w:lang w:val="en-US"/>
        </w:rPr>
        <w:t xml:space="preserve">. </w:t>
      </w:r>
      <w:r>
        <w:rPr>
          <w:lang w:val="en-US"/>
        </w:rPr>
        <w:t>Future Asset Management Expectations</w:t>
      </w:r>
      <w:r w:rsidRPr="00545E88">
        <w:rPr>
          <w:lang w:val="en-US"/>
        </w:rPr>
        <w:t>, p</w:t>
      </w:r>
      <w:r>
        <w:rPr>
          <w:lang w:val="en-US"/>
        </w:rPr>
        <w:t>ages</w:t>
      </w:r>
      <w:r w:rsidR="00194EFE">
        <w:rPr>
          <w:lang w:val="en-US"/>
        </w:rPr>
        <w:t xml:space="preserve"> 23-2</w:t>
      </w:r>
      <w:r w:rsidR="00484E7B">
        <w:rPr>
          <w:lang w:val="en-US"/>
        </w:rPr>
        <w:t>5</w:t>
      </w:r>
      <w:r w:rsidRPr="00545E88">
        <w:rPr>
          <w:lang w:val="en-US"/>
        </w:rPr>
        <w:t xml:space="preserve"> of 37, </w:t>
      </w:r>
      <w:r w:rsidR="00194EFE">
        <w:rPr>
          <w:lang w:val="en-US"/>
        </w:rPr>
        <w:t>that described unplanned outages during 2024 that were followed by deliveries of “Deferred Energy”</w:t>
      </w:r>
      <w:r w:rsidR="00606C31">
        <w:rPr>
          <w:lang w:val="en-US"/>
        </w:rPr>
        <w:t>.</w:t>
      </w:r>
    </w:p>
    <w:p w14:paraId="3358C5D0" w14:textId="77777777" w:rsidR="00194EFE" w:rsidRDefault="00194EFE" w:rsidP="00273D68">
      <w:pPr>
        <w:pStyle w:val="ListParagraph"/>
        <w:ind w:left="0"/>
      </w:pPr>
    </w:p>
    <w:p w14:paraId="379FF075" w14:textId="77777777" w:rsidR="00194EFE" w:rsidRDefault="00194EFE" w:rsidP="00273D68">
      <w:pPr>
        <w:pStyle w:val="ListParagraph"/>
        <w:ind w:left="0"/>
      </w:pPr>
    </w:p>
    <w:p w14:paraId="568C5C48" w14:textId="5B732FFF" w:rsidR="00606C31" w:rsidRPr="00606C31" w:rsidRDefault="00606C31" w:rsidP="00273D68">
      <w:pPr>
        <w:pStyle w:val="ListParagraph"/>
        <w:numPr>
          <w:ilvl w:val="0"/>
          <w:numId w:val="46"/>
        </w:numPr>
        <w:spacing w:after="160" w:line="278" w:lineRule="auto"/>
        <w:jc w:val="left"/>
        <w:rPr>
          <w:rFonts w:ascii="CIDFont+F3" w:hAnsi="CIDFont+F3" w:cs="CIDFont+F3"/>
          <w:sz w:val="22"/>
        </w:rPr>
      </w:pPr>
      <w:r>
        <w:t xml:space="preserve">NSPML states on </w:t>
      </w:r>
      <w:r w:rsidRPr="00606C31">
        <w:t>page 24, lines 3-5</w:t>
      </w:r>
      <w:r>
        <w:t>,</w:t>
      </w:r>
      <w:r w:rsidRPr="00606C31">
        <w:t xml:space="preserve"> “Moreover, the Deferred Energy that accumulated during these outages was entirely redelivered by December 25, 2024.” </w:t>
      </w:r>
    </w:p>
    <w:p w14:paraId="70D245CA" w14:textId="30C0265C" w:rsidR="007A69F4" w:rsidRPr="00194EFE" w:rsidRDefault="00194EFE" w:rsidP="00606C31">
      <w:pPr>
        <w:pStyle w:val="ListParagraph"/>
        <w:numPr>
          <w:ilvl w:val="1"/>
          <w:numId w:val="46"/>
        </w:numPr>
        <w:spacing w:after="160" w:line="278" w:lineRule="auto"/>
        <w:jc w:val="left"/>
        <w:rPr>
          <w:rFonts w:ascii="CIDFont+F3" w:hAnsi="CIDFont+F3" w:cs="CIDFont+F3"/>
          <w:sz w:val="22"/>
        </w:rPr>
      </w:pPr>
      <w:r>
        <w:t>What was the replacement cost of Deferred Energy delivered in December 2024 versus during the months when the shortfall due to planned outages occurred?</w:t>
      </w:r>
    </w:p>
    <w:p w14:paraId="6C58D2C3" w14:textId="2DB2E89B" w:rsidR="00606C31" w:rsidRPr="00606C31" w:rsidRDefault="00194EFE" w:rsidP="00606C31">
      <w:pPr>
        <w:pStyle w:val="ListParagraph"/>
        <w:numPr>
          <w:ilvl w:val="1"/>
          <w:numId w:val="46"/>
        </w:numPr>
        <w:spacing w:after="160" w:line="278" w:lineRule="auto"/>
        <w:jc w:val="left"/>
        <w:rPr>
          <w:rFonts w:ascii="CIDFont+F3" w:hAnsi="CIDFont+F3" w:cs="CIDFont+F3"/>
          <w:sz w:val="22"/>
        </w:rPr>
      </w:pPr>
      <w:r>
        <w:t xml:space="preserve">Was NSMPL’s ability to </w:t>
      </w:r>
      <w:r w:rsidR="00484E7B">
        <w:t xml:space="preserve">ensure </w:t>
      </w:r>
      <w:r>
        <w:t xml:space="preserve">that the Deferred Energy was entirely redelivered assisted by there being less demand on NLH’s system? </w:t>
      </w:r>
      <w:r w:rsidR="007A69F4">
        <w:t xml:space="preserve">   </w:t>
      </w:r>
    </w:p>
    <w:p w14:paraId="030FD2D6" w14:textId="77777777" w:rsidR="00606C31" w:rsidRPr="00606C31" w:rsidRDefault="00606C31" w:rsidP="00606C31">
      <w:pPr>
        <w:pStyle w:val="ListParagraph"/>
        <w:numPr>
          <w:ilvl w:val="0"/>
          <w:numId w:val="46"/>
        </w:numPr>
        <w:spacing w:after="160" w:line="278" w:lineRule="auto"/>
        <w:jc w:val="left"/>
        <w:rPr>
          <w:rFonts w:ascii="CIDFont+F3" w:hAnsi="CIDFont+F3" w:cs="CIDFont+F3"/>
          <w:sz w:val="22"/>
        </w:rPr>
      </w:pPr>
      <w:r w:rsidRPr="00606C31">
        <w:t>See also page 25 of 37, lines</w:t>
      </w:r>
      <w:r>
        <w:t xml:space="preserve"> 9-11, </w:t>
      </w:r>
      <w:r w:rsidRPr="00606C31">
        <w:t xml:space="preserve">which states: </w:t>
      </w:r>
      <w:r>
        <w:t>“</w:t>
      </w:r>
      <w:r w:rsidRPr="00606C31">
        <w:t>Any accumulated Deferred Energy is being delivered within a reasonable time following the outage such that the net balance of Deferred Energy remains consistently low.</w:t>
      </w:r>
      <w:r>
        <w:t>”</w:t>
      </w:r>
    </w:p>
    <w:p w14:paraId="2A22E73A" w14:textId="43924380" w:rsidR="00273D68" w:rsidRPr="00606C31" w:rsidRDefault="00606C31" w:rsidP="00606C31">
      <w:pPr>
        <w:pStyle w:val="ListParagraph"/>
        <w:numPr>
          <w:ilvl w:val="1"/>
          <w:numId w:val="46"/>
        </w:numPr>
        <w:spacing w:after="160" w:line="278" w:lineRule="auto"/>
        <w:jc w:val="left"/>
        <w:rPr>
          <w:rFonts w:ascii="CIDFont+F3" w:hAnsi="CIDFont+F3" w:cs="CIDFont+F3"/>
          <w:sz w:val="22"/>
        </w:rPr>
      </w:pPr>
      <w:r>
        <w:t xml:space="preserve">What is NSPML’s understanding of the definition of “within a reasonable time following </w:t>
      </w:r>
      <w:r w:rsidR="003F7808">
        <w:t xml:space="preserve">the </w:t>
      </w:r>
      <w:r>
        <w:t>outage”?  Is this the same definition shared by NLH?</w:t>
      </w:r>
      <w:r w:rsidR="007A69F4">
        <w:t xml:space="preserve"> </w:t>
      </w:r>
    </w:p>
    <w:p w14:paraId="6E7A1C94" w14:textId="21745AAC" w:rsidR="00606C31" w:rsidRPr="00A3213A" w:rsidRDefault="00606C31" w:rsidP="00DE3B21">
      <w:pPr>
        <w:pStyle w:val="ListParagraph"/>
        <w:numPr>
          <w:ilvl w:val="0"/>
          <w:numId w:val="46"/>
        </w:numPr>
        <w:spacing w:after="160" w:line="278" w:lineRule="auto"/>
        <w:jc w:val="left"/>
        <w:rPr>
          <w:rFonts w:ascii="CIDFont+F3" w:hAnsi="CIDFont+F3" w:cs="CIDFont+F3"/>
          <w:sz w:val="22"/>
        </w:rPr>
      </w:pPr>
      <w:r>
        <w:t>Following a description</w:t>
      </w:r>
      <w:r w:rsidR="003F7808">
        <w:t>,</w:t>
      </w:r>
      <w:r>
        <w:t xml:space="preserve"> </w:t>
      </w:r>
      <w:r w:rsidR="00A3213A">
        <w:t xml:space="preserve">on page 25 of 27, lines </w:t>
      </w:r>
      <w:r w:rsidR="001A2FF8">
        <w:t>22-29</w:t>
      </w:r>
      <w:r w:rsidR="003F7808">
        <w:t>,</w:t>
      </w:r>
      <w:r w:rsidR="00A3213A">
        <w:t xml:space="preserve"> </w:t>
      </w:r>
      <w:r>
        <w:t xml:space="preserve">of an unplanned </w:t>
      </w:r>
      <w:r w:rsidR="00A3213A">
        <w:t xml:space="preserve">bi-pole icing </w:t>
      </w:r>
      <w:r>
        <w:t xml:space="preserve">outage </w:t>
      </w:r>
      <w:r w:rsidR="00A3213A">
        <w:t xml:space="preserve">due to </w:t>
      </w:r>
      <w:r>
        <w:t xml:space="preserve">ice accumulation that interrupted </w:t>
      </w:r>
      <w:r w:rsidR="00A3213A">
        <w:t xml:space="preserve">and curtailed </w:t>
      </w:r>
      <w:r>
        <w:t xml:space="preserve">service </w:t>
      </w:r>
      <w:r w:rsidR="00A3213A">
        <w:t>from January 13-19, 2025, NSPML stated</w:t>
      </w:r>
      <w:r w:rsidR="003F7808">
        <w:t>,</w:t>
      </w:r>
      <w:r w:rsidR="00A3213A">
        <w:t xml:space="preserve"> on page 26</w:t>
      </w:r>
      <w:r w:rsidR="003F7808">
        <w:t>,</w:t>
      </w:r>
      <w:r w:rsidR="00A3213A">
        <w:t xml:space="preserve"> lines 1-2</w:t>
      </w:r>
      <w:r w:rsidR="003F7808">
        <w:t>,</w:t>
      </w:r>
      <w:r w:rsidR="00A3213A">
        <w:t xml:space="preserve"> that “Redeliveries of shortfalls relating to this outage were completed in early February.”</w:t>
      </w:r>
    </w:p>
    <w:p w14:paraId="271DF847" w14:textId="3544C706" w:rsidR="00A3213A" w:rsidRDefault="00A3213A" w:rsidP="00A3213A">
      <w:pPr>
        <w:pStyle w:val="ListParagraph"/>
        <w:numPr>
          <w:ilvl w:val="1"/>
          <w:numId w:val="46"/>
        </w:numPr>
        <w:rPr>
          <w:rFonts w:cs="Times New Roman"/>
          <w:szCs w:val="24"/>
        </w:rPr>
      </w:pPr>
      <w:r w:rsidRPr="00A3213A">
        <w:rPr>
          <w:rFonts w:cs="Times New Roman"/>
          <w:szCs w:val="24"/>
        </w:rPr>
        <w:t xml:space="preserve">What was the replacement cost of Deferred Energy delivered in </w:t>
      </w:r>
      <w:r>
        <w:rPr>
          <w:rFonts w:cs="Times New Roman"/>
          <w:szCs w:val="24"/>
        </w:rPr>
        <w:t>February</w:t>
      </w:r>
      <w:r w:rsidRPr="00A3213A">
        <w:rPr>
          <w:rFonts w:cs="Times New Roman"/>
          <w:szCs w:val="24"/>
        </w:rPr>
        <w:t xml:space="preserve"> 202</w:t>
      </w:r>
      <w:r>
        <w:rPr>
          <w:rFonts w:cs="Times New Roman"/>
          <w:szCs w:val="24"/>
        </w:rPr>
        <w:t>5</w:t>
      </w:r>
      <w:r w:rsidRPr="00A3213A">
        <w:rPr>
          <w:rFonts w:cs="Times New Roman"/>
          <w:szCs w:val="24"/>
        </w:rPr>
        <w:t xml:space="preserve"> versus during the</w:t>
      </w:r>
      <w:r>
        <w:rPr>
          <w:rFonts w:cs="Times New Roman"/>
          <w:szCs w:val="24"/>
        </w:rPr>
        <w:t xml:space="preserve"> days in January 2025 </w:t>
      </w:r>
      <w:r w:rsidRPr="00A3213A">
        <w:rPr>
          <w:rFonts w:cs="Times New Roman"/>
          <w:szCs w:val="24"/>
        </w:rPr>
        <w:t xml:space="preserve">when the </w:t>
      </w:r>
      <w:r>
        <w:rPr>
          <w:rFonts w:cs="Times New Roman"/>
          <w:szCs w:val="24"/>
        </w:rPr>
        <w:t xml:space="preserve">unplanned </w:t>
      </w:r>
      <w:r w:rsidRPr="00A3213A">
        <w:rPr>
          <w:rFonts w:cs="Times New Roman"/>
          <w:szCs w:val="24"/>
        </w:rPr>
        <w:t>outage occurred?</w:t>
      </w:r>
    </w:p>
    <w:p w14:paraId="4B111434" w14:textId="463AC353" w:rsidR="00A3213A" w:rsidRDefault="00A3213A" w:rsidP="00A3213A">
      <w:pPr>
        <w:pStyle w:val="ListParagraph"/>
        <w:numPr>
          <w:ilvl w:val="1"/>
          <w:numId w:val="46"/>
        </w:numPr>
        <w:rPr>
          <w:rFonts w:cs="Times New Roman"/>
          <w:szCs w:val="24"/>
        </w:rPr>
      </w:pPr>
      <w:r>
        <w:rPr>
          <w:rFonts w:cs="Times New Roman"/>
          <w:szCs w:val="24"/>
        </w:rPr>
        <w:t>What were the circumstances that led to this unplanned outage?</w:t>
      </w:r>
    </w:p>
    <w:p w14:paraId="5AF71EDB" w14:textId="7C51024F" w:rsidR="00A3213A" w:rsidRDefault="00A3213A" w:rsidP="00A3213A">
      <w:pPr>
        <w:pStyle w:val="ListParagraph"/>
        <w:numPr>
          <w:ilvl w:val="1"/>
          <w:numId w:val="46"/>
        </w:numPr>
        <w:rPr>
          <w:rFonts w:cs="Times New Roman"/>
          <w:szCs w:val="24"/>
        </w:rPr>
      </w:pPr>
      <w:r>
        <w:rPr>
          <w:rFonts w:cs="Times New Roman"/>
          <w:szCs w:val="24"/>
        </w:rPr>
        <w:t xml:space="preserve">Does NLH bear responsibility for this unplanned outage, and if </w:t>
      </w:r>
      <w:r w:rsidR="001A2FF8">
        <w:rPr>
          <w:rFonts w:cs="Times New Roman"/>
          <w:szCs w:val="24"/>
        </w:rPr>
        <w:t>so,</w:t>
      </w:r>
      <w:r>
        <w:rPr>
          <w:rFonts w:cs="Times New Roman"/>
          <w:szCs w:val="24"/>
        </w:rPr>
        <w:t xml:space="preserve"> did they assume the cost of the repairs incurred by NSPML?</w:t>
      </w:r>
    </w:p>
    <w:p w14:paraId="14917E83" w14:textId="6DA044CC" w:rsidR="00A3213A" w:rsidRDefault="00A3213A" w:rsidP="00A3213A">
      <w:pPr>
        <w:pStyle w:val="ListParagraph"/>
        <w:numPr>
          <w:ilvl w:val="1"/>
          <w:numId w:val="46"/>
        </w:numPr>
        <w:rPr>
          <w:rFonts w:cs="Times New Roman"/>
          <w:szCs w:val="24"/>
        </w:rPr>
      </w:pPr>
      <w:r>
        <w:rPr>
          <w:rFonts w:cs="Times New Roman"/>
          <w:szCs w:val="24"/>
        </w:rPr>
        <w:t>If NSPML incurs the cost of repairs to restore service following this event, is this cost covered under NSPML’s existing revenue requirement for 2025?  If not, when will these costs be recovered and from whom?</w:t>
      </w:r>
    </w:p>
    <w:p w14:paraId="12B97B76" w14:textId="62527BE1" w:rsidR="00A3213A" w:rsidRPr="00A3213A" w:rsidRDefault="00A3213A" w:rsidP="00A3213A">
      <w:pPr>
        <w:pStyle w:val="ListParagraph"/>
        <w:numPr>
          <w:ilvl w:val="1"/>
          <w:numId w:val="46"/>
        </w:numPr>
        <w:rPr>
          <w:rFonts w:cs="Times New Roman"/>
          <w:szCs w:val="24"/>
        </w:rPr>
      </w:pPr>
      <w:r>
        <w:rPr>
          <w:rFonts w:cs="Times New Roman"/>
          <w:szCs w:val="24"/>
        </w:rPr>
        <w:lastRenderedPageBreak/>
        <w:t>How did NSPML respond following the event to change how it manages its relationship with NLH in accordance with Good Utility Practice to minimize the risk of an event like this happening again?</w:t>
      </w:r>
    </w:p>
    <w:p w14:paraId="24D02281" w14:textId="77777777" w:rsidR="00A3213A" w:rsidRPr="00A3213A" w:rsidRDefault="00A3213A" w:rsidP="00A3213A">
      <w:pPr>
        <w:pStyle w:val="ListParagraph"/>
        <w:spacing w:after="160" w:line="278" w:lineRule="auto"/>
        <w:ind w:left="1080"/>
        <w:jc w:val="left"/>
        <w:rPr>
          <w:rFonts w:cs="Times New Roman"/>
          <w:szCs w:val="24"/>
        </w:rPr>
      </w:pPr>
    </w:p>
    <w:p w14:paraId="48510CA3" w14:textId="33A6D22C" w:rsidR="00273D68" w:rsidRPr="00A3213A" w:rsidRDefault="00273D68" w:rsidP="00273D68">
      <w:pPr>
        <w:pStyle w:val="ListParagraph"/>
        <w:ind w:left="0"/>
        <w:rPr>
          <w:rFonts w:cs="Times New Roman"/>
          <w:szCs w:val="24"/>
        </w:rPr>
      </w:pPr>
    </w:p>
    <w:p w14:paraId="3FD2A6C9" w14:textId="77777777" w:rsidR="00273D68" w:rsidRPr="00273D68" w:rsidRDefault="00273D68" w:rsidP="00273D68">
      <w:pPr>
        <w:pStyle w:val="ListParagraph"/>
        <w:ind w:left="0"/>
        <w:rPr>
          <w:rFonts w:ascii="TimesNewRomanPSMT" w:hAnsi="TimesNewRomanPSMT" w:cs="TimesNewRomanPSMT"/>
          <w:szCs w:val="24"/>
          <w:lang w:val="en-US"/>
        </w:rPr>
      </w:pPr>
    </w:p>
    <w:p w14:paraId="30EBCF55" w14:textId="77777777" w:rsidR="00FA20AA" w:rsidRPr="0074608F" w:rsidRDefault="00FA20AA" w:rsidP="00FA20AA">
      <w:pPr>
        <w:pStyle w:val="ListParagraph"/>
        <w:numPr>
          <w:ilvl w:val="0"/>
          <w:numId w:val="1"/>
        </w:numPr>
        <w:rPr>
          <w:rFonts w:ascii="TimesNewRomanPSMT" w:hAnsi="TimesNewRomanPSMT" w:cs="TimesNewRomanPSMT"/>
          <w:szCs w:val="24"/>
          <w:lang w:val="en-US"/>
        </w:rPr>
      </w:pPr>
    </w:p>
    <w:p w14:paraId="7F45D694" w14:textId="77777777" w:rsidR="00593F3A" w:rsidRDefault="00593F3A" w:rsidP="00593F3A">
      <w:pPr>
        <w:rPr>
          <w:lang w:val="en-US"/>
        </w:rPr>
      </w:pPr>
    </w:p>
    <w:p w14:paraId="4C9A3CC5" w14:textId="03098E02" w:rsidR="005304C1" w:rsidRPr="005304C1" w:rsidRDefault="000251D9" w:rsidP="00333B14">
      <w:r w:rsidRPr="00593F3A">
        <w:rPr>
          <w:lang w:val="en-US"/>
        </w:rPr>
        <w:t>Refer to the Application, Section 5. Future Asset Management Expectations, page 29 of 37, describing the negotiations required for remedies for delivery shortfalls,</w:t>
      </w:r>
      <w:r w:rsidR="00593F3A">
        <w:rPr>
          <w:lang w:val="en-US"/>
        </w:rPr>
        <w:t xml:space="preserve"> s</w:t>
      </w:r>
      <w:r w:rsidR="006F5415">
        <w:rPr>
          <w:lang w:val="en-US"/>
        </w:rPr>
        <w:t>pecifically the first bullet</w:t>
      </w:r>
      <w:r w:rsidR="00593F3A">
        <w:rPr>
          <w:lang w:val="en-US"/>
        </w:rPr>
        <w:t>, commen</w:t>
      </w:r>
      <w:r w:rsidR="003F7808">
        <w:rPr>
          <w:lang w:val="en-US"/>
        </w:rPr>
        <w:t xml:space="preserve">cing at line 3, </w:t>
      </w:r>
      <w:r w:rsidR="00593F3A">
        <w:rPr>
          <w:lang w:val="en-US"/>
        </w:rPr>
        <w:t xml:space="preserve">and </w:t>
      </w:r>
      <w:r w:rsidR="005304C1">
        <w:rPr>
          <w:lang w:val="en-US"/>
        </w:rPr>
        <w:t xml:space="preserve">explain how the </w:t>
      </w:r>
      <w:r w:rsidR="00593F3A">
        <w:rPr>
          <w:lang w:val="en-US"/>
        </w:rPr>
        <w:t>“</w:t>
      </w:r>
      <w:r w:rsidR="005304C1">
        <w:rPr>
          <w:lang w:val="en-US"/>
        </w:rPr>
        <w:t>Holdback measures impact in time periods that are not consistent with the</w:t>
      </w:r>
      <w:r w:rsidR="00593F3A">
        <w:rPr>
          <w:lang w:val="en-US"/>
        </w:rPr>
        <w:t xml:space="preserve"> terms of the</w:t>
      </w:r>
      <w:r w:rsidR="005304C1">
        <w:rPr>
          <w:lang w:val="en-US"/>
        </w:rPr>
        <w:t xml:space="preserve"> ECA</w:t>
      </w:r>
      <w:r w:rsidR="00593F3A">
        <w:rPr>
          <w:lang w:val="en-US"/>
        </w:rPr>
        <w:t>”</w:t>
      </w:r>
      <w:r w:rsidR="001A2FF8">
        <w:rPr>
          <w:lang w:val="en-US"/>
        </w:rPr>
        <w:t xml:space="preserve">? </w:t>
      </w:r>
      <w:r w:rsidR="005304C1">
        <w:rPr>
          <w:lang w:val="en-US"/>
        </w:rPr>
        <w:t>What is the impact being referenced in this paragraph?</w:t>
      </w:r>
    </w:p>
    <w:p w14:paraId="4CBF24DA" w14:textId="5FE63C8A" w:rsidR="00AF0AC7" w:rsidRPr="00833F06" w:rsidRDefault="00AF0AC7" w:rsidP="00F04A9A">
      <w:pPr>
        <w:pStyle w:val="ListParagraph"/>
        <w:spacing w:after="160" w:line="259" w:lineRule="auto"/>
        <w:jc w:val="left"/>
        <w:rPr>
          <w:lang w:val="en-US"/>
        </w:rPr>
      </w:pPr>
    </w:p>
    <w:sectPr w:rsidR="00AF0AC7" w:rsidRPr="00833F06" w:rsidSect="002A53A8">
      <w:headerReference w:type="default" r:id="rId8"/>
      <w:footerReference w:type="default" r:id="rId9"/>
      <w:headerReference w:type="first" r:id="rId10"/>
      <w:footerReference w:type="first" r:id="rId11"/>
      <w:pgSz w:w="12240" w:h="15840" w:code="1"/>
      <w:pgMar w:top="1440" w:right="1440" w:bottom="1440" w:left="1440" w:header="1440" w:footer="706" w:gutter="0"/>
      <w:paperSrc w:first="7" w:other="7"/>
      <w:lnNumType w:countBy="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E6D55" w14:textId="77777777" w:rsidR="00D3523F" w:rsidRDefault="00D3523F" w:rsidP="00DA1E62">
      <w:r>
        <w:separator/>
      </w:r>
    </w:p>
  </w:endnote>
  <w:endnote w:type="continuationSeparator" w:id="0">
    <w:p w14:paraId="2D461216" w14:textId="77777777" w:rsidR="00D3523F" w:rsidRDefault="00D3523F" w:rsidP="00DA1E62">
      <w:r>
        <w:continuationSeparator/>
      </w:r>
    </w:p>
  </w:endnote>
  <w:endnote w:type="continuationNotice" w:id="1">
    <w:p w14:paraId="0AF02EE4" w14:textId="77777777" w:rsidR="00D3523F" w:rsidRDefault="00D35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7F6E" w14:textId="7EADE1EE" w:rsidR="00684AD2" w:rsidRDefault="00684AD2" w:rsidP="007834D1">
    <w:pPr>
      <w:pStyle w:val="Footer"/>
    </w:pPr>
    <w:r>
      <w:t>M12</w:t>
    </w:r>
    <w:r w:rsidR="00565E76">
      <w:t>696</w:t>
    </w:r>
    <w:r>
      <w:t xml:space="preserve"> – SBA IRs </w:t>
    </w:r>
    <w:r w:rsidR="00565E76">
      <w:t>March 19, 2026</w:t>
    </w:r>
    <w:r>
      <w:tab/>
    </w:r>
    <w:r>
      <w:tab/>
    </w:r>
    <w:sdt>
      <w:sdtPr>
        <w:id w:val="1758166099"/>
        <w:docPartObj>
          <w:docPartGallery w:val="Page Numbers (Bottom of Page)"/>
          <w:docPartUnique/>
        </w:docPartObj>
      </w:sdtPr>
      <w:sdtEndPr/>
      <w:sdtContent>
        <w:sdt>
          <w:sdtPr>
            <w:id w:val="1187943512"/>
            <w:docPartObj>
              <w:docPartGallery w:val="Page Numbers (Top of Page)"/>
              <w:docPartUnique/>
            </w:docPartObj>
          </w:sdtPr>
          <w:sdtEndPr/>
          <w:sdtContent>
            <w:r>
              <w:t xml:space="preserve">Page </w:t>
            </w:r>
            <w:r w:rsidRPr="32F240B9">
              <w:rPr>
                <w:b/>
                <w:bCs/>
                <w:noProof/>
              </w:rPr>
              <w:fldChar w:fldCharType="begin"/>
            </w:r>
            <w:r w:rsidRPr="32F240B9">
              <w:rPr>
                <w:b/>
                <w:bCs/>
              </w:rPr>
              <w:instrText xml:space="preserve"> PAGE </w:instrText>
            </w:r>
            <w:r w:rsidRPr="32F240B9">
              <w:rPr>
                <w:b/>
                <w:bCs/>
              </w:rPr>
              <w:fldChar w:fldCharType="separate"/>
            </w:r>
            <w:r w:rsidRPr="32F240B9">
              <w:rPr>
                <w:b/>
                <w:bCs/>
                <w:noProof/>
              </w:rPr>
              <w:t>17</w:t>
            </w:r>
            <w:r w:rsidRPr="32F240B9">
              <w:rPr>
                <w:b/>
                <w:bCs/>
                <w:noProof/>
              </w:rPr>
              <w:fldChar w:fldCharType="end"/>
            </w:r>
            <w:r>
              <w:t xml:space="preserve"> of </w:t>
            </w:r>
            <w:r w:rsidRPr="32F240B9">
              <w:rPr>
                <w:b/>
                <w:bCs/>
                <w:noProof/>
              </w:rPr>
              <w:fldChar w:fldCharType="begin"/>
            </w:r>
            <w:r w:rsidRPr="32F240B9">
              <w:rPr>
                <w:b/>
                <w:bCs/>
              </w:rPr>
              <w:instrText xml:space="preserve"> NUMPAGES  </w:instrText>
            </w:r>
            <w:r w:rsidRPr="32F240B9">
              <w:rPr>
                <w:b/>
                <w:bCs/>
              </w:rPr>
              <w:fldChar w:fldCharType="separate"/>
            </w:r>
            <w:r w:rsidRPr="32F240B9">
              <w:rPr>
                <w:b/>
                <w:bCs/>
                <w:noProof/>
              </w:rPr>
              <w:t>19</w:t>
            </w:r>
            <w:r w:rsidRPr="32F240B9">
              <w:rPr>
                <w:b/>
                <w:bCs/>
                <w:noProof/>
              </w:rPr>
              <w:fldChar w:fldCharType="end"/>
            </w:r>
          </w:sdtContent>
        </w:sdt>
      </w:sdtContent>
    </w:sdt>
  </w:p>
  <w:p w14:paraId="1BBFF555" w14:textId="143A80AD" w:rsidR="00684AD2" w:rsidRDefault="00684AD2" w:rsidP="007834D1">
    <w:pPr>
      <w:pStyle w:val="Footer"/>
      <w:tabs>
        <w:tab w:val="clear" w:pos="46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486766"/>
      <w:docPartObj>
        <w:docPartGallery w:val="Page Numbers (Bottom of Page)"/>
        <w:docPartUnique/>
      </w:docPartObj>
    </w:sdtPr>
    <w:sdtEndPr/>
    <w:sdtContent>
      <w:sdt>
        <w:sdtPr>
          <w:id w:val="-1769616900"/>
          <w:docPartObj>
            <w:docPartGallery w:val="Page Numbers (Top of Page)"/>
            <w:docPartUnique/>
          </w:docPartObj>
        </w:sdtPr>
        <w:sdtEndPr/>
        <w:sdtContent>
          <w:p w14:paraId="34922236" w14:textId="1431665F" w:rsidR="00684AD2" w:rsidRDefault="00684AD2">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19</w:t>
            </w:r>
            <w:r>
              <w:rPr>
                <w:b/>
                <w:bCs/>
                <w:szCs w:val="24"/>
              </w:rPr>
              <w:fldChar w:fldCharType="end"/>
            </w:r>
          </w:p>
        </w:sdtContent>
      </w:sdt>
    </w:sdtContent>
  </w:sdt>
  <w:p w14:paraId="0AEEAF6D" w14:textId="04708742" w:rsidR="00684AD2" w:rsidRDefault="00684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3A83" w14:textId="77777777" w:rsidR="00D3523F" w:rsidRDefault="00D3523F" w:rsidP="00DA1E62">
      <w:r>
        <w:separator/>
      </w:r>
    </w:p>
  </w:footnote>
  <w:footnote w:type="continuationSeparator" w:id="0">
    <w:p w14:paraId="3692BA5D" w14:textId="77777777" w:rsidR="00D3523F" w:rsidRDefault="00D3523F" w:rsidP="00DA1E62">
      <w:r>
        <w:continuationSeparator/>
      </w:r>
    </w:p>
  </w:footnote>
  <w:footnote w:type="continuationNotice" w:id="1">
    <w:p w14:paraId="61B5D9D4" w14:textId="77777777" w:rsidR="00D3523F" w:rsidRDefault="00D352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3403A" w14:textId="77777777" w:rsidR="00684AD2" w:rsidRDefault="00684AD2">
    <w:pPr>
      <w:pStyle w:val="Header"/>
      <w:jc w:val="center"/>
    </w:pPr>
  </w:p>
  <w:p w14:paraId="2BE3EA15" w14:textId="77777777" w:rsidR="00684AD2" w:rsidRDefault="00684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84AD2" w14:paraId="72AE5736" w14:textId="77777777" w:rsidTr="32F240B9">
      <w:trPr>
        <w:trHeight w:val="300"/>
      </w:trPr>
      <w:tc>
        <w:tcPr>
          <w:tcW w:w="3120" w:type="dxa"/>
        </w:tcPr>
        <w:p w14:paraId="41C405BB" w14:textId="6A4AE8B2" w:rsidR="00684AD2" w:rsidRDefault="00684AD2" w:rsidP="32F240B9">
          <w:pPr>
            <w:pStyle w:val="Header"/>
            <w:ind w:left="-115"/>
            <w:jc w:val="left"/>
          </w:pPr>
        </w:p>
      </w:tc>
      <w:tc>
        <w:tcPr>
          <w:tcW w:w="3120" w:type="dxa"/>
        </w:tcPr>
        <w:p w14:paraId="13D130D8" w14:textId="5E42F1BF" w:rsidR="00684AD2" w:rsidRDefault="00684AD2" w:rsidP="32F240B9">
          <w:pPr>
            <w:pStyle w:val="Header"/>
            <w:jc w:val="center"/>
          </w:pPr>
        </w:p>
      </w:tc>
      <w:tc>
        <w:tcPr>
          <w:tcW w:w="3120" w:type="dxa"/>
        </w:tcPr>
        <w:p w14:paraId="561E4956" w14:textId="5E904C57" w:rsidR="00684AD2" w:rsidRDefault="00684AD2" w:rsidP="32F240B9">
          <w:pPr>
            <w:pStyle w:val="Header"/>
            <w:ind w:right="-115"/>
            <w:jc w:val="right"/>
          </w:pPr>
        </w:p>
      </w:tc>
    </w:tr>
  </w:tbl>
  <w:p w14:paraId="0CEE06F6" w14:textId="65466282" w:rsidR="00684AD2" w:rsidRDefault="00684AD2" w:rsidP="32F240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4164" w:hanging="526"/>
      </w:pPr>
      <w:rPr>
        <w:rFonts w:ascii="Symbol" w:hAnsi="Symbol" w:cs="Symbol"/>
        <w:b w:val="0"/>
        <w:bCs w:val="0"/>
        <w:i w:val="0"/>
        <w:iCs w:val="0"/>
        <w:strike/>
        <w:color w:val="0078D3"/>
        <w:spacing w:val="0"/>
        <w:w w:val="81"/>
        <w:sz w:val="22"/>
        <w:szCs w:val="22"/>
      </w:rPr>
    </w:lvl>
    <w:lvl w:ilvl="1">
      <w:numFmt w:val="bullet"/>
      <w:lvlText w:val="•"/>
      <w:lvlJc w:val="left"/>
      <w:pPr>
        <w:ind w:left="5039" w:hanging="526"/>
      </w:pPr>
    </w:lvl>
    <w:lvl w:ilvl="2">
      <w:numFmt w:val="bullet"/>
      <w:lvlText w:val="•"/>
      <w:lvlJc w:val="left"/>
      <w:pPr>
        <w:ind w:left="5909" w:hanging="526"/>
      </w:pPr>
    </w:lvl>
    <w:lvl w:ilvl="3">
      <w:numFmt w:val="bullet"/>
      <w:lvlText w:val="•"/>
      <w:lvlJc w:val="left"/>
      <w:pPr>
        <w:ind w:left="6778" w:hanging="526"/>
      </w:pPr>
    </w:lvl>
    <w:lvl w:ilvl="4">
      <w:numFmt w:val="bullet"/>
      <w:lvlText w:val="•"/>
      <w:lvlJc w:val="left"/>
      <w:pPr>
        <w:ind w:left="7648" w:hanging="526"/>
      </w:pPr>
    </w:lvl>
    <w:lvl w:ilvl="5">
      <w:numFmt w:val="bullet"/>
      <w:lvlText w:val="•"/>
      <w:lvlJc w:val="left"/>
      <w:pPr>
        <w:ind w:left="8518" w:hanging="526"/>
      </w:pPr>
    </w:lvl>
    <w:lvl w:ilvl="6">
      <w:numFmt w:val="bullet"/>
      <w:lvlText w:val="•"/>
      <w:lvlJc w:val="left"/>
      <w:pPr>
        <w:ind w:left="9387" w:hanging="526"/>
      </w:pPr>
    </w:lvl>
    <w:lvl w:ilvl="7">
      <w:numFmt w:val="bullet"/>
      <w:lvlText w:val="•"/>
      <w:lvlJc w:val="left"/>
      <w:pPr>
        <w:ind w:left="10257" w:hanging="526"/>
      </w:pPr>
    </w:lvl>
    <w:lvl w:ilvl="8">
      <w:numFmt w:val="bullet"/>
      <w:lvlText w:val="•"/>
      <w:lvlJc w:val="left"/>
      <w:pPr>
        <w:ind w:left="11127" w:hanging="526"/>
      </w:pPr>
    </w:lvl>
  </w:abstractNum>
  <w:abstractNum w:abstractNumId="1" w15:restartNumberingAfterBreak="0">
    <w:nsid w:val="00000403"/>
    <w:multiLevelType w:val="multilevel"/>
    <w:tmpl w:val="FFFFFFFF"/>
    <w:lvl w:ilvl="0">
      <w:numFmt w:val="bullet"/>
      <w:lvlText w:val=""/>
      <w:lvlJc w:val="left"/>
      <w:pPr>
        <w:ind w:left="654" w:hanging="526"/>
      </w:pPr>
      <w:rPr>
        <w:rFonts w:ascii="Symbol" w:hAnsi="Symbol" w:cs="Symbol"/>
        <w:spacing w:val="0"/>
        <w:w w:val="81"/>
      </w:rPr>
    </w:lvl>
    <w:lvl w:ilvl="1">
      <w:numFmt w:val="bullet"/>
      <w:lvlText w:val="•"/>
      <w:lvlJc w:val="left"/>
      <w:pPr>
        <w:ind w:left="1529" w:hanging="526"/>
      </w:pPr>
    </w:lvl>
    <w:lvl w:ilvl="2">
      <w:numFmt w:val="bullet"/>
      <w:lvlText w:val="•"/>
      <w:lvlJc w:val="left"/>
      <w:pPr>
        <w:ind w:left="2399" w:hanging="526"/>
      </w:pPr>
    </w:lvl>
    <w:lvl w:ilvl="3">
      <w:numFmt w:val="bullet"/>
      <w:lvlText w:val="•"/>
      <w:lvlJc w:val="left"/>
      <w:pPr>
        <w:ind w:left="3268" w:hanging="526"/>
      </w:pPr>
    </w:lvl>
    <w:lvl w:ilvl="4">
      <w:numFmt w:val="bullet"/>
      <w:lvlText w:val="•"/>
      <w:lvlJc w:val="left"/>
      <w:pPr>
        <w:ind w:left="4138" w:hanging="526"/>
      </w:pPr>
    </w:lvl>
    <w:lvl w:ilvl="5">
      <w:numFmt w:val="bullet"/>
      <w:lvlText w:val="•"/>
      <w:lvlJc w:val="left"/>
      <w:pPr>
        <w:ind w:left="5008" w:hanging="526"/>
      </w:pPr>
    </w:lvl>
    <w:lvl w:ilvl="6">
      <w:numFmt w:val="bullet"/>
      <w:lvlText w:val="•"/>
      <w:lvlJc w:val="left"/>
      <w:pPr>
        <w:ind w:left="5877" w:hanging="526"/>
      </w:pPr>
    </w:lvl>
    <w:lvl w:ilvl="7">
      <w:numFmt w:val="bullet"/>
      <w:lvlText w:val="•"/>
      <w:lvlJc w:val="left"/>
      <w:pPr>
        <w:ind w:left="6747" w:hanging="526"/>
      </w:pPr>
    </w:lvl>
    <w:lvl w:ilvl="8">
      <w:numFmt w:val="bullet"/>
      <w:lvlText w:val="•"/>
      <w:lvlJc w:val="left"/>
      <w:pPr>
        <w:ind w:left="7617" w:hanging="526"/>
      </w:pPr>
    </w:lvl>
  </w:abstractNum>
  <w:abstractNum w:abstractNumId="2" w15:restartNumberingAfterBreak="0">
    <w:nsid w:val="00000404"/>
    <w:multiLevelType w:val="multilevel"/>
    <w:tmpl w:val="FFFFFFFF"/>
    <w:lvl w:ilvl="0">
      <w:numFmt w:val="bullet"/>
      <w:lvlText w:val=""/>
      <w:lvlJc w:val="left"/>
      <w:pPr>
        <w:ind w:left="654" w:hanging="526"/>
      </w:pPr>
      <w:rPr>
        <w:rFonts w:ascii="Symbol" w:hAnsi="Symbol" w:cs="Symbol"/>
        <w:spacing w:val="0"/>
        <w:w w:val="81"/>
        <w:u w:val="single" w:color="0078D3"/>
      </w:rPr>
    </w:lvl>
    <w:lvl w:ilvl="1">
      <w:numFmt w:val="bullet"/>
      <w:lvlText w:val="•"/>
      <w:lvlJc w:val="left"/>
      <w:pPr>
        <w:ind w:left="1529" w:hanging="526"/>
      </w:pPr>
    </w:lvl>
    <w:lvl w:ilvl="2">
      <w:numFmt w:val="bullet"/>
      <w:lvlText w:val="•"/>
      <w:lvlJc w:val="left"/>
      <w:pPr>
        <w:ind w:left="2399" w:hanging="526"/>
      </w:pPr>
    </w:lvl>
    <w:lvl w:ilvl="3">
      <w:numFmt w:val="bullet"/>
      <w:lvlText w:val="•"/>
      <w:lvlJc w:val="left"/>
      <w:pPr>
        <w:ind w:left="3268" w:hanging="526"/>
      </w:pPr>
    </w:lvl>
    <w:lvl w:ilvl="4">
      <w:numFmt w:val="bullet"/>
      <w:lvlText w:val="•"/>
      <w:lvlJc w:val="left"/>
      <w:pPr>
        <w:ind w:left="4138" w:hanging="526"/>
      </w:pPr>
    </w:lvl>
    <w:lvl w:ilvl="5">
      <w:numFmt w:val="bullet"/>
      <w:lvlText w:val="•"/>
      <w:lvlJc w:val="left"/>
      <w:pPr>
        <w:ind w:left="5008" w:hanging="526"/>
      </w:pPr>
    </w:lvl>
    <w:lvl w:ilvl="6">
      <w:numFmt w:val="bullet"/>
      <w:lvlText w:val="•"/>
      <w:lvlJc w:val="left"/>
      <w:pPr>
        <w:ind w:left="5877" w:hanging="526"/>
      </w:pPr>
    </w:lvl>
    <w:lvl w:ilvl="7">
      <w:numFmt w:val="bullet"/>
      <w:lvlText w:val="•"/>
      <w:lvlJc w:val="left"/>
      <w:pPr>
        <w:ind w:left="6747" w:hanging="526"/>
      </w:pPr>
    </w:lvl>
    <w:lvl w:ilvl="8">
      <w:numFmt w:val="bullet"/>
      <w:lvlText w:val="•"/>
      <w:lvlJc w:val="left"/>
      <w:pPr>
        <w:ind w:left="7617" w:hanging="526"/>
      </w:pPr>
    </w:lvl>
  </w:abstractNum>
  <w:abstractNum w:abstractNumId="3" w15:restartNumberingAfterBreak="0">
    <w:nsid w:val="00000405"/>
    <w:multiLevelType w:val="multilevel"/>
    <w:tmpl w:val="FFFFFFFF"/>
    <w:lvl w:ilvl="0">
      <w:numFmt w:val="bullet"/>
      <w:lvlText w:val=""/>
      <w:lvlJc w:val="left"/>
      <w:pPr>
        <w:ind w:left="654" w:hanging="526"/>
      </w:pPr>
      <w:rPr>
        <w:rFonts w:ascii="Symbol" w:hAnsi="Symbol" w:cs="Symbol"/>
        <w:b w:val="0"/>
        <w:bCs w:val="0"/>
        <w:i w:val="0"/>
        <w:iCs w:val="0"/>
        <w:spacing w:val="0"/>
        <w:w w:val="101"/>
        <w:sz w:val="22"/>
        <w:szCs w:val="22"/>
      </w:rPr>
    </w:lvl>
    <w:lvl w:ilvl="1">
      <w:numFmt w:val="bullet"/>
      <w:lvlText w:val="•"/>
      <w:lvlJc w:val="left"/>
      <w:pPr>
        <w:ind w:left="1529" w:hanging="526"/>
      </w:pPr>
    </w:lvl>
    <w:lvl w:ilvl="2">
      <w:numFmt w:val="bullet"/>
      <w:lvlText w:val="•"/>
      <w:lvlJc w:val="left"/>
      <w:pPr>
        <w:ind w:left="2399" w:hanging="526"/>
      </w:pPr>
    </w:lvl>
    <w:lvl w:ilvl="3">
      <w:numFmt w:val="bullet"/>
      <w:lvlText w:val="•"/>
      <w:lvlJc w:val="left"/>
      <w:pPr>
        <w:ind w:left="3268" w:hanging="526"/>
      </w:pPr>
    </w:lvl>
    <w:lvl w:ilvl="4">
      <w:numFmt w:val="bullet"/>
      <w:lvlText w:val="•"/>
      <w:lvlJc w:val="left"/>
      <w:pPr>
        <w:ind w:left="4138" w:hanging="526"/>
      </w:pPr>
    </w:lvl>
    <w:lvl w:ilvl="5">
      <w:numFmt w:val="bullet"/>
      <w:lvlText w:val="•"/>
      <w:lvlJc w:val="left"/>
      <w:pPr>
        <w:ind w:left="5008" w:hanging="526"/>
      </w:pPr>
    </w:lvl>
    <w:lvl w:ilvl="6">
      <w:numFmt w:val="bullet"/>
      <w:lvlText w:val="•"/>
      <w:lvlJc w:val="left"/>
      <w:pPr>
        <w:ind w:left="5877" w:hanging="526"/>
      </w:pPr>
    </w:lvl>
    <w:lvl w:ilvl="7">
      <w:numFmt w:val="bullet"/>
      <w:lvlText w:val="•"/>
      <w:lvlJc w:val="left"/>
      <w:pPr>
        <w:ind w:left="6747" w:hanging="526"/>
      </w:pPr>
    </w:lvl>
    <w:lvl w:ilvl="8">
      <w:numFmt w:val="bullet"/>
      <w:lvlText w:val="•"/>
      <w:lvlJc w:val="left"/>
      <w:pPr>
        <w:ind w:left="7617" w:hanging="526"/>
      </w:pPr>
    </w:lvl>
  </w:abstractNum>
  <w:abstractNum w:abstractNumId="4" w15:restartNumberingAfterBreak="0">
    <w:nsid w:val="01A95F66"/>
    <w:multiLevelType w:val="hybridMultilevel"/>
    <w:tmpl w:val="9EAE2A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DF3DA8"/>
    <w:multiLevelType w:val="hybridMultilevel"/>
    <w:tmpl w:val="E0DE60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1B3593"/>
    <w:multiLevelType w:val="multilevel"/>
    <w:tmpl w:val="FE6AEBD0"/>
    <w:lvl w:ilvl="0">
      <w:start w:val="1"/>
      <w:numFmt w:val="lowerLetter"/>
      <w:lvlText w:val="%1)"/>
      <w:lvlJc w:val="left"/>
      <w:pPr>
        <w:ind w:left="720" w:hanging="360"/>
      </w:pPr>
      <w:rPr>
        <w:rFonts w:ascii="Times New Roman" w:eastAsiaTheme="minorHAnsi" w:hAnsi="Times New Roman" w:cstheme="minorBidi"/>
      </w:rPr>
    </w:lvl>
    <w:lvl w:ilvl="1">
      <w:start w:val="1"/>
      <w:numFmt w:val="lowerRoman"/>
      <w:lvlText w:val="%2."/>
      <w:lvlJc w:val="righ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059260C9"/>
    <w:multiLevelType w:val="hybridMultilevel"/>
    <w:tmpl w:val="8708B05C"/>
    <w:lvl w:ilvl="0" w:tplc="04090017">
      <w:start w:val="1"/>
      <w:numFmt w:val="lowerLetter"/>
      <w:lvlText w:val="%1)"/>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7CE0C8B"/>
    <w:multiLevelType w:val="hybridMultilevel"/>
    <w:tmpl w:val="B06807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83F180E"/>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10" w15:restartNumberingAfterBreak="0">
    <w:nsid w:val="0B9C1E25"/>
    <w:multiLevelType w:val="hybridMultilevel"/>
    <w:tmpl w:val="72A4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CE3FAB"/>
    <w:multiLevelType w:val="hybridMultilevel"/>
    <w:tmpl w:val="9C8C46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69679E"/>
    <w:multiLevelType w:val="hybridMultilevel"/>
    <w:tmpl w:val="60BCAB9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12909C1"/>
    <w:multiLevelType w:val="hybridMultilevel"/>
    <w:tmpl w:val="5B565A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480D7D"/>
    <w:multiLevelType w:val="hybridMultilevel"/>
    <w:tmpl w:val="551EED7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6EC1931"/>
    <w:multiLevelType w:val="hybridMultilevel"/>
    <w:tmpl w:val="8A44B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027139"/>
    <w:multiLevelType w:val="hybridMultilevel"/>
    <w:tmpl w:val="7A06C9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9A3AD3"/>
    <w:multiLevelType w:val="hybridMultilevel"/>
    <w:tmpl w:val="BDF4B4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F12A3"/>
    <w:multiLevelType w:val="multilevel"/>
    <w:tmpl w:val="FE6AEBD0"/>
    <w:lvl w:ilvl="0">
      <w:start w:val="1"/>
      <w:numFmt w:val="lowerLetter"/>
      <w:lvlText w:val="%1)"/>
      <w:lvlJc w:val="left"/>
      <w:pPr>
        <w:ind w:left="720" w:hanging="360"/>
      </w:pPr>
      <w:rPr>
        <w:rFonts w:ascii="Times New Roman" w:eastAsiaTheme="minorHAnsi" w:hAnsi="Times New Roman" w:cstheme="minorBidi"/>
      </w:rPr>
    </w:lvl>
    <w:lvl w:ilvl="1">
      <w:start w:val="1"/>
      <w:numFmt w:val="lowerRoman"/>
      <w:lvlText w:val="%2."/>
      <w:lvlJc w:val="righ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20EB060B"/>
    <w:multiLevelType w:val="hybridMultilevel"/>
    <w:tmpl w:val="F14A27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1433886"/>
    <w:multiLevelType w:val="hybridMultilevel"/>
    <w:tmpl w:val="AA481D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654D55"/>
    <w:multiLevelType w:val="hybridMultilevel"/>
    <w:tmpl w:val="5EB236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511F92"/>
    <w:multiLevelType w:val="hybridMultilevel"/>
    <w:tmpl w:val="A34C4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FA4CC8"/>
    <w:multiLevelType w:val="hybridMultilevel"/>
    <w:tmpl w:val="AFC6C9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A62F77"/>
    <w:multiLevelType w:val="hybridMultilevel"/>
    <w:tmpl w:val="413C0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DD6158"/>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26" w15:restartNumberingAfterBreak="0">
    <w:nsid w:val="395C4EA8"/>
    <w:multiLevelType w:val="multilevel"/>
    <w:tmpl w:val="FE6AEBD0"/>
    <w:lvl w:ilvl="0">
      <w:start w:val="1"/>
      <w:numFmt w:val="lowerLetter"/>
      <w:lvlText w:val="%1)"/>
      <w:lvlJc w:val="left"/>
      <w:pPr>
        <w:ind w:left="720" w:hanging="360"/>
      </w:pPr>
      <w:rPr>
        <w:rFonts w:ascii="Times New Roman" w:eastAsiaTheme="minorHAnsi" w:hAnsi="Times New Roman" w:cstheme="minorBidi"/>
      </w:rPr>
    </w:lvl>
    <w:lvl w:ilvl="1">
      <w:start w:val="1"/>
      <w:numFmt w:val="lowerRoman"/>
      <w:lvlText w:val="%2."/>
      <w:lvlJc w:val="righ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3A0354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C914121"/>
    <w:multiLevelType w:val="hybridMultilevel"/>
    <w:tmpl w:val="89620CE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740088"/>
    <w:multiLevelType w:val="hybridMultilevel"/>
    <w:tmpl w:val="B2DE75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5E11991"/>
    <w:multiLevelType w:val="hybridMultilevel"/>
    <w:tmpl w:val="E98AEBA6"/>
    <w:lvl w:ilvl="0" w:tplc="04090017">
      <w:start w:val="1"/>
      <w:numFmt w:val="lowerLetter"/>
      <w:lvlText w:val="%1)"/>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8D4247E"/>
    <w:multiLevelType w:val="hybridMultilevel"/>
    <w:tmpl w:val="34E23E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3E5789"/>
    <w:multiLevelType w:val="hybridMultilevel"/>
    <w:tmpl w:val="72E4110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B617EA1"/>
    <w:multiLevelType w:val="hybridMultilevel"/>
    <w:tmpl w:val="580C27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D9B7DA2"/>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35" w15:restartNumberingAfterBreak="0">
    <w:nsid w:val="52D16578"/>
    <w:multiLevelType w:val="hybridMultilevel"/>
    <w:tmpl w:val="A6021B88"/>
    <w:lvl w:ilvl="0" w:tplc="25E2C1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33E44D8"/>
    <w:multiLevelType w:val="multilevel"/>
    <w:tmpl w:val="233E768C"/>
    <w:lvl w:ilvl="0">
      <w:start w:val="1"/>
      <w:numFmt w:val="lowerLetter"/>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5FA3176"/>
    <w:multiLevelType w:val="hybridMultilevel"/>
    <w:tmpl w:val="A34C4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3C0256"/>
    <w:multiLevelType w:val="hybridMultilevel"/>
    <w:tmpl w:val="8EC81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510553"/>
    <w:multiLevelType w:val="hybridMultilevel"/>
    <w:tmpl w:val="DC52D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307CA8"/>
    <w:multiLevelType w:val="hybridMultilevel"/>
    <w:tmpl w:val="57DE52C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02E20B0"/>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42" w15:restartNumberingAfterBreak="0">
    <w:nsid w:val="62133FE4"/>
    <w:multiLevelType w:val="multilevel"/>
    <w:tmpl w:val="4D8C5BD2"/>
    <w:lvl w:ilvl="0">
      <w:start w:val="1"/>
      <w:numFmt w:val="lowerLetter"/>
      <w:lvlText w:val="%1)"/>
      <w:lvlJc w:val="left"/>
      <w:pPr>
        <w:ind w:left="720" w:hanging="360"/>
      </w:pPr>
      <w:rPr>
        <w:rFonts w:ascii="Times New Roman" w:eastAsiaTheme="minorHAnsi" w:hAnsi="Times New Roman" w:cstheme="minorBidi"/>
      </w:rPr>
    </w:lvl>
    <w:lvl w:ilvl="1">
      <w:start w:val="1"/>
      <w:numFmt w:val="decimal"/>
      <w:lvlText w:val="%2."/>
      <w:lvlJc w:val="left"/>
      <w:pPr>
        <w:ind w:left="1080" w:hanging="360"/>
      </w:p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3" w15:restartNumberingAfterBreak="0">
    <w:nsid w:val="65B17F45"/>
    <w:multiLevelType w:val="hybridMultilevel"/>
    <w:tmpl w:val="8076C5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371C91"/>
    <w:multiLevelType w:val="hybridMultilevel"/>
    <w:tmpl w:val="287A4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8C1071"/>
    <w:multiLevelType w:val="hybridMultilevel"/>
    <w:tmpl w:val="7BE43B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E27E84"/>
    <w:multiLevelType w:val="hybridMultilevel"/>
    <w:tmpl w:val="F90014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3845FA"/>
    <w:multiLevelType w:val="hybridMultilevel"/>
    <w:tmpl w:val="FE92BF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D703D60"/>
    <w:multiLevelType w:val="multilevel"/>
    <w:tmpl w:val="FE6AEBD0"/>
    <w:lvl w:ilvl="0">
      <w:start w:val="1"/>
      <w:numFmt w:val="lowerLetter"/>
      <w:lvlText w:val="%1)"/>
      <w:lvlJc w:val="left"/>
      <w:pPr>
        <w:ind w:left="720" w:hanging="360"/>
      </w:pPr>
      <w:rPr>
        <w:rFonts w:ascii="Times New Roman" w:eastAsiaTheme="minorHAnsi" w:hAnsi="Times New Roman" w:cstheme="minorBidi"/>
      </w:rPr>
    </w:lvl>
    <w:lvl w:ilvl="1">
      <w:start w:val="1"/>
      <w:numFmt w:val="lowerRoman"/>
      <w:lvlText w:val="%2."/>
      <w:lvlJc w:val="righ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9" w15:restartNumberingAfterBreak="0">
    <w:nsid w:val="773619C4"/>
    <w:multiLevelType w:val="hybridMultilevel"/>
    <w:tmpl w:val="3938632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ABB3CEF"/>
    <w:multiLevelType w:val="multilevel"/>
    <w:tmpl w:val="FE6AEBD0"/>
    <w:lvl w:ilvl="0">
      <w:start w:val="1"/>
      <w:numFmt w:val="lowerLetter"/>
      <w:lvlText w:val="%1)"/>
      <w:lvlJc w:val="left"/>
      <w:pPr>
        <w:ind w:left="720" w:hanging="360"/>
      </w:pPr>
      <w:rPr>
        <w:rFonts w:ascii="Times New Roman" w:eastAsiaTheme="minorHAnsi" w:hAnsi="Times New Roman" w:cstheme="minorBidi"/>
      </w:rPr>
    </w:lvl>
    <w:lvl w:ilvl="1">
      <w:start w:val="1"/>
      <w:numFmt w:val="lowerRoman"/>
      <w:lvlText w:val="%2."/>
      <w:lvlJc w:val="righ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7D394E04"/>
    <w:multiLevelType w:val="multilevel"/>
    <w:tmpl w:val="9C329F78"/>
    <w:lvl w:ilvl="0">
      <w:start w:val="1"/>
      <w:numFmt w:val="decimal"/>
      <w:suff w:val="space"/>
      <w:lvlText w:val="Request IR-%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hint="default"/>
      </w:rPr>
    </w:lvl>
    <w:lvl w:ilvl="2">
      <w:start w:val="1"/>
      <w:numFmt w:val="lowerRoman"/>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imes New Roman" w:eastAsiaTheme="minorHAnsi" w:hAnsi="Times New Roman" w:cs="Times New Roman"/>
      </w:rPr>
    </w:lvl>
    <w:lvl w:ilvl="8">
      <w:start w:val="1"/>
      <w:numFmt w:val="lowerRoman"/>
      <w:lvlText w:val="%9."/>
      <w:lvlJc w:val="left"/>
      <w:pPr>
        <w:ind w:left="3240" w:hanging="360"/>
      </w:pPr>
      <w:rPr>
        <w:rFonts w:hint="default"/>
      </w:rPr>
    </w:lvl>
  </w:abstractNum>
  <w:abstractNum w:abstractNumId="52" w15:restartNumberingAfterBreak="0">
    <w:nsid w:val="7F33267A"/>
    <w:multiLevelType w:val="hybridMultilevel"/>
    <w:tmpl w:val="A2F2C0D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827240523">
    <w:abstractNumId w:val="41"/>
  </w:num>
  <w:num w:numId="2" w16cid:durableId="1673679176">
    <w:abstractNumId w:val="13"/>
  </w:num>
  <w:num w:numId="3" w16cid:durableId="1937246598">
    <w:abstractNumId w:val="15"/>
  </w:num>
  <w:num w:numId="4" w16cid:durableId="1982929010">
    <w:abstractNumId w:val="21"/>
  </w:num>
  <w:num w:numId="5" w16cid:durableId="1236433708">
    <w:abstractNumId w:val="17"/>
  </w:num>
  <w:num w:numId="6" w16cid:durableId="380642443">
    <w:abstractNumId w:val="43"/>
  </w:num>
  <w:num w:numId="7" w16cid:durableId="558981117">
    <w:abstractNumId w:val="16"/>
  </w:num>
  <w:num w:numId="8" w16cid:durableId="835340454">
    <w:abstractNumId w:val="23"/>
  </w:num>
  <w:num w:numId="9" w16cid:durableId="931360005">
    <w:abstractNumId w:val="22"/>
  </w:num>
  <w:num w:numId="10" w16cid:durableId="1673407404">
    <w:abstractNumId w:val="37"/>
  </w:num>
  <w:num w:numId="11" w16cid:durableId="2071615734">
    <w:abstractNumId w:val="35"/>
  </w:num>
  <w:num w:numId="12" w16cid:durableId="312878024">
    <w:abstractNumId w:val="11"/>
  </w:num>
  <w:num w:numId="13" w16cid:durableId="416446651">
    <w:abstractNumId w:val="28"/>
  </w:num>
  <w:num w:numId="14" w16cid:durableId="1280835923">
    <w:abstractNumId w:val="45"/>
  </w:num>
  <w:num w:numId="15" w16cid:durableId="1312440771">
    <w:abstractNumId w:val="5"/>
  </w:num>
  <w:num w:numId="16" w16cid:durableId="1007488450">
    <w:abstractNumId w:val="4"/>
  </w:num>
  <w:num w:numId="17" w16cid:durableId="1779636225">
    <w:abstractNumId w:val="47"/>
  </w:num>
  <w:num w:numId="18" w16cid:durableId="338508437">
    <w:abstractNumId w:val="33"/>
  </w:num>
  <w:num w:numId="19" w16cid:durableId="420638349">
    <w:abstractNumId w:val="51"/>
  </w:num>
  <w:num w:numId="20" w16cid:durableId="258493060">
    <w:abstractNumId w:val="46"/>
  </w:num>
  <w:num w:numId="21" w16cid:durableId="1735203250">
    <w:abstractNumId w:val="31"/>
  </w:num>
  <w:num w:numId="22" w16cid:durableId="213543356">
    <w:abstractNumId w:val="34"/>
  </w:num>
  <w:num w:numId="23" w16cid:durableId="1774201062">
    <w:abstractNumId w:val="25"/>
  </w:num>
  <w:num w:numId="24" w16cid:durableId="366566400">
    <w:abstractNumId w:val="9"/>
  </w:num>
  <w:num w:numId="25" w16cid:durableId="552036274">
    <w:abstractNumId w:val="18"/>
  </w:num>
  <w:num w:numId="26" w16cid:durableId="267125426">
    <w:abstractNumId w:val="44"/>
  </w:num>
  <w:num w:numId="27" w16cid:durableId="1783265628">
    <w:abstractNumId w:val="27"/>
  </w:num>
  <w:num w:numId="28" w16cid:durableId="2128156235">
    <w:abstractNumId w:val="36"/>
  </w:num>
  <w:num w:numId="29" w16cid:durableId="99031556">
    <w:abstractNumId w:val="14"/>
  </w:num>
  <w:num w:numId="30" w16cid:durableId="1209755719">
    <w:abstractNumId w:val="38"/>
  </w:num>
  <w:num w:numId="31" w16cid:durableId="82341291">
    <w:abstractNumId w:val="40"/>
  </w:num>
  <w:num w:numId="32" w16cid:durableId="1053045623">
    <w:abstractNumId w:val="7"/>
  </w:num>
  <w:num w:numId="33" w16cid:durableId="2138260246">
    <w:abstractNumId w:val="20"/>
  </w:num>
  <w:num w:numId="34" w16cid:durableId="1728988369">
    <w:abstractNumId w:val="32"/>
  </w:num>
  <w:num w:numId="35" w16cid:durableId="733545065">
    <w:abstractNumId w:val="52"/>
  </w:num>
  <w:num w:numId="36" w16cid:durableId="1629824744">
    <w:abstractNumId w:val="12"/>
  </w:num>
  <w:num w:numId="37" w16cid:durableId="1133059725">
    <w:abstractNumId w:val="24"/>
  </w:num>
  <w:num w:numId="38" w16cid:durableId="1642734818">
    <w:abstractNumId w:val="29"/>
  </w:num>
  <w:num w:numId="39" w16cid:durableId="1929847284">
    <w:abstractNumId w:val="30"/>
  </w:num>
  <w:num w:numId="40" w16cid:durableId="1247958518">
    <w:abstractNumId w:val="49"/>
  </w:num>
  <w:num w:numId="41" w16cid:durableId="228928819">
    <w:abstractNumId w:val="8"/>
  </w:num>
  <w:num w:numId="42" w16cid:durableId="1534805629">
    <w:abstractNumId w:val="3"/>
  </w:num>
  <w:num w:numId="43" w16cid:durableId="1585338094">
    <w:abstractNumId w:val="2"/>
  </w:num>
  <w:num w:numId="44" w16cid:durableId="934627216">
    <w:abstractNumId w:val="1"/>
  </w:num>
  <w:num w:numId="45" w16cid:durableId="510026180">
    <w:abstractNumId w:val="0"/>
  </w:num>
  <w:num w:numId="46" w16cid:durableId="1026492096">
    <w:abstractNumId w:val="42"/>
  </w:num>
  <w:num w:numId="47" w16cid:durableId="2061592326">
    <w:abstractNumId w:val="6"/>
  </w:num>
  <w:num w:numId="48" w16cid:durableId="372970553">
    <w:abstractNumId w:val="10"/>
  </w:num>
  <w:num w:numId="49" w16cid:durableId="1682202955">
    <w:abstractNumId w:val="39"/>
  </w:num>
  <w:num w:numId="50" w16cid:durableId="1489595930">
    <w:abstractNumId w:val="50"/>
  </w:num>
  <w:num w:numId="51" w16cid:durableId="1307199716">
    <w:abstractNumId w:val="19"/>
  </w:num>
  <w:num w:numId="52" w16cid:durableId="1053163625">
    <w:abstractNumId w:val="26"/>
  </w:num>
  <w:num w:numId="53" w16cid:durableId="1329409007">
    <w:abstractNumId w:val="4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CFE"/>
    <w:rsid w:val="000049F8"/>
    <w:rsid w:val="000066AA"/>
    <w:rsid w:val="00006823"/>
    <w:rsid w:val="000079C5"/>
    <w:rsid w:val="000153F3"/>
    <w:rsid w:val="000155E6"/>
    <w:rsid w:val="0001562B"/>
    <w:rsid w:val="000171EA"/>
    <w:rsid w:val="00017756"/>
    <w:rsid w:val="00017833"/>
    <w:rsid w:val="00017C65"/>
    <w:rsid w:val="000203AC"/>
    <w:rsid w:val="000251D9"/>
    <w:rsid w:val="00025C42"/>
    <w:rsid w:val="00025FCD"/>
    <w:rsid w:val="00026890"/>
    <w:rsid w:val="00030792"/>
    <w:rsid w:val="00031932"/>
    <w:rsid w:val="0003244E"/>
    <w:rsid w:val="000339AA"/>
    <w:rsid w:val="00033B47"/>
    <w:rsid w:val="00034188"/>
    <w:rsid w:val="00034541"/>
    <w:rsid w:val="000359FC"/>
    <w:rsid w:val="00037421"/>
    <w:rsid w:val="0004512E"/>
    <w:rsid w:val="000514C1"/>
    <w:rsid w:val="00054845"/>
    <w:rsid w:val="0005511C"/>
    <w:rsid w:val="000555E1"/>
    <w:rsid w:val="00056408"/>
    <w:rsid w:val="000617FA"/>
    <w:rsid w:val="0006181F"/>
    <w:rsid w:val="000645E5"/>
    <w:rsid w:val="00064CD4"/>
    <w:rsid w:val="00066C15"/>
    <w:rsid w:val="00071198"/>
    <w:rsid w:val="000748AD"/>
    <w:rsid w:val="000804C5"/>
    <w:rsid w:val="00080B8F"/>
    <w:rsid w:val="0008342D"/>
    <w:rsid w:val="00086986"/>
    <w:rsid w:val="00091B50"/>
    <w:rsid w:val="00092BF5"/>
    <w:rsid w:val="000949B6"/>
    <w:rsid w:val="00095B0E"/>
    <w:rsid w:val="00097771"/>
    <w:rsid w:val="000A00BD"/>
    <w:rsid w:val="000A0701"/>
    <w:rsid w:val="000A2267"/>
    <w:rsid w:val="000A446C"/>
    <w:rsid w:val="000A4529"/>
    <w:rsid w:val="000A5BDA"/>
    <w:rsid w:val="000A64E0"/>
    <w:rsid w:val="000A67DC"/>
    <w:rsid w:val="000B12B7"/>
    <w:rsid w:val="000B3CB6"/>
    <w:rsid w:val="000B580E"/>
    <w:rsid w:val="000B5945"/>
    <w:rsid w:val="000B594C"/>
    <w:rsid w:val="000B7401"/>
    <w:rsid w:val="000C0064"/>
    <w:rsid w:val="000C27C6"/>
    <w:rsid w:val="000C3030"/>
    <w:rsid w:val="000C3688"/>
    <w:rsid w:val="000C7788"/>
    <w:rsid w:val="000C77DF"/>
    <w:rsid w:val="000D6776"/>
    <w:rsid w:val="000D717A"/>
    <w:rsid w:val="000D73DA"/>
    <w:rsid w:val="000E09EA"/>
    <w:rsid w:val="000E1A0D"/>
    <w:rsid w:val="000E20D3"/>
    <w:rsid w:val="000E2DBA"/>
    <w:rsid w:val="000E3DDA"/>
    <w:rsid w:val="000E53A1"/>
    <w:rsid w:val="000F1024"/>
    <w:rsid w:val="000F6D49"/>
    <w:rsid w:val="000F7BCD"/>
    <w:rsid w:val="000F7EFE"/>
    <w:rsid w:val="0010036C"/>
    <w:rsid w:val="00100BA0"/>
    <w:rsid w:val="0010184A"/>
    <w:rsid w:val="00101EB8"/>
    <w:rsid w:val="00102531"/>
    <w:rsid w:val="00105F62"/>
    <w:rsid w:val="0010673B"/>
    <w:rsid w:val="001106C2"/>
    <w:rsid w:val="00110A22"/>
    <w:rsid w:val="00110BAC"/>
    <w:rsid w:val="00112796"/>
    <w:rsid w:val="00112C6D"/>
    <w:rsid w:val="00114303"/>
    <w:rsid w:val="00115B71"/>
    <w:rsid w:val="00117AFC"/>
    <w:rsid w:val="00120B97"/>
    <w:rsid w:val="0012329D"/>
    <w:rsid w:val="00124D9A"/>
    <w:rsid w:val="00127E96"/>
    <w:rsid w:val="00131E6E"/>
    <w:rsid w:val="0013352F"/>
    <w:rsid w:val="00134395"/>
    <w:rsid w:val="00135659"/>
    <w:rsid w:val="00135957"/>
    <w:rsid w:val="00136267"/>
    <w:rsid w:val="00136440"/>
    <w:rsid w:val="001417A7"/>
    <w:rsid w:val="0014663F"/>
    <w:rsid w:val="00150268"/>
    <w:rsid w:val="00154A87"/>
    <w:rsid w:val="00155197"/>
    <w:rsid w:val="001551D6"/>
    <w:rsid w:val="001566D8"/>
    <w:rsid w:val="00157AFE"/>
    <w:rsid w:val="001602F0"/>
    <w:rsid w:val="00162133"/>
    <w:rsid w:val="00162401"/>
    <w:rsid w:val="0016324C"/>
    <w:rsid w:val="001645F0"/>
    <w:rsid w:val="00166189"/>
    <w:rsid w:val="001700B4"/>
    <w:rsid w:val="001710FA"/>
    <w:rsid w:val="0017197D"/>
    <w:rsid w:val="00171982"/>
    <w:rsid w:val="00172735"/>
    <w:rsid w:val="00172B73"/>
    <w:rsid w:val="00175076"/>
    <w:rsid w:val="001772D1"/>
    <w:rsid w:val="00177F79"/>
    <w:rsid w:val="0018039A"/>
    <w:rsid w:val="00181070"/>
    <w:rsid w:val="00183A0A"/>
    <w:rsid w:val="00187083"/>
    <w:rsid w:val="0019147D"/>
    <w:rsid w:val="001935C9"/>
    <w:rsid w:val="00194EFE"/>
    <w:rsid w:val="00195857"/>
    <w:rsid w:val="00196B5E"/>
    <w:rsid w:val="001A08EA"/>
    <w:rsid w:val="001A2FF8"/>
    <w:rsid w:val="001A3636"/>
    <w:rsid w:val="001A4041"/>
    <w:rsid w:val="001A4EF0"/>
    <w:rsid w:val="001A6197"/>
    <w:rsid w:val="001A7E31"/>
    <w:rsid w:val="001B2130"/>
    <w:rsid w:val="001B2680"/>
    <w:rsid w:val="001B2968"/>
    <w:rsid w:val="001B5AEC"/>
    <w:rsid w:val="001B5E58"/>
    <w:rsid w:val="001B7087"/>
    <w:rsid w:val="001C1E79"/>
    <w:rsid w:val="001C2178"/>
    <w:rsid w:val="001C3825"/>
    <w:rsid w:val="001C505F"/>
    <w:rsid w:val="001C6529"/>
    <w:rsid w:val="001C66E1"/>
    <w:rsid w:val="001C6F2D"/>
    <w:rsid w:val="001D1C32"/>
    <w:rsid w:val="001D376A"/>
    <w:rsid w:val="001D3858"/>
    <w:rsid w:val="001D5C51"/>
    <w:rsid w:val="001E087B"/>
    <w:rsid w:val="001E113E"/>
    <w:rsid w:val="001E1622"/>
    <w:rsid w:val="001E3DE2"/>
    <w:rsid w:val="001E5BA2"/>
    <w:rsid w:val="001E6052"/>
    <w:rsid w:val="001E7890"/>
    <w:rsid w:val="001F1F7A"/>
    <w:rsid w:val="001F526F"/>
    <w:rsid w:val="001F5677"/>
    <w:rsid w:val="001F753A"/>
    <w:rsid w:val="002011E5"/>
    <w:rsid w:val="00201AAC"/>
    <w:rsid w:val="0020443B"/>
    <w:rsid w:val="0020618C"/>
    <w:rsid w:val="002062BD"/>
    <w:rsid w:val="00214B6D"/>
    <w:rsid w:val="00215118"/>
    <w:rsid w:val="00216B44"/>
    <w:rsid w:val="00220F2F"/>
    <w:rsid w:val="0022156D"/>
    <w:rsid w:val="0022248C"/>
    <w:rsid w:val="002231B2"/>
    <w:rsid w:val="00223BF9"/>
    <w:rsid w:val="00225896"/>
    <w:rsid w:val="00226B48"/>
    <w:rsid w:val="00231F2D"/>
    <w:rsid w:val="0024330C"/>
    <w:rsid w:val="00243E51"/>
    <w:rsid w:val="00244B41"/>
    <w:rsid w:val="00246F0D"/>
    <w:rsid w:val="00247F7E"/>
    <w:rsid w:val="00250BF6"/>
    <w:rsid w:val="00251058"/>
    <w:rsid w:val="002536F0"/>
    <w:rsid w:val="002572C5"/>
    <w:rsid w:val="0026105F"/>
    <w:rsid w:val="002631DC"/>
    <w:rsid w:val="00264461"/>
    <w:rsid w:val="00264A6F"/>
    <w:rsid w:val="00265E9C"/>
    <w:rsid w:val="002664C4"/>
    <w:rsid w:val="00266A2E"/>
    <w:rsid w:val="002678D3"/>
    <w:rsid w:val="00270167"/>
    <w:rsid w:val="00270AC8"/>
    <w:rsid w:val="00270C4F"/>
    <w:rsid w:val="00270ED6"/>
    <w:rsid w:val="0027110E"/>
    <w:rsid w:val="00271791"/>
    <w:rsid w:val="002721EE"/>
    <w:rsid w:val="0027256D"/>
    <w:rsid w:val="00272F22"/>
    <w:rsid w:val="002734CC"/>
    <w:rsid w:val="0027370F"/>
    <w:rsid w:val="0027372E"/>
    <w:rsid w:val="00273D68"/>
    <w:rsid w:val="00274FEE"/>
    <w:rsid w:val="0027652D"/>
    <w:rsid w:val="00277072"/>
    <w:rsid w:val="00277D7E"/>
    <w:rsid w:val="00282583"/>
    <w:rsid w:val="0028387A"/>
    <w:rsid w:val="002846F9"/>
    <w:rsid w:val="00284FBF"/>
    <w:rsid w:val="002867B3"/>
    <w:rsid w:val="002906F7"/>
    <w:rsid w:val="00292D99"/>
    <w:rsid w:val="002936BE"/>
    <w:rsid w:val="002A2D61"/>
    <w:rsid w:val="002A51EC"/>
    <w:rsid w:val="002A53A8"/>
    <w:rsid w:val="002B085B"/>
    <w:rsid w:val="002B0A62"/>
    <w:rsid w:val="002B10A5"/>
    <w:rsid w:val="002B2F7E"/>
    <w:rsid w:val="002B560D"/>
    <w:rsid w:val="002B6ADE"/>
    <w:rsid w:val="002B730F"/>
    <w:rsid w:val="002B744D"/>
    <w:rsid w:val="002C3088"/>
    <w:rsid w:val="002C570A"/>
    <w:rsid w:val="002D1EA4"/>
    <w:rsid w:val="002D31BB"/>
    <w:rsid w:val="002D46E5"/>
    <w:rsid w:val="002D6C0A"/>
    <w:rsid w:val="002D73BF"/>
    <w:rsid w:val="002E0476"/>
    <w:rsid w:val="002E071F"/>
    <w:rsid w:val="002E0759"/>
    <w:rsid w:val="002E09DD"/>
    <w:rsid w:val="002E110A"/>
    <w:rsid w:val="002E3429"/>
    <w:rsid w:val="002E4252"/>
    <w:rsid w:val="002E5FAB"/>
    <w:rsid w:val="002F0432"/>
    <w:rsid w:val="002F29A5"/>
    <w:rsid w:val="003003B6"/>
    <w:rsid w:val="00301D5B"/>
    <w:rsid w:val="00303645"/>
    <w:rsid w:val="003107DA"/>
    <w:rsid w:val="00310AD3"/>
    <w:rsid w:val="00311E8E"/>
    <w:rsid w:val="00313B3A"/>
    <w:rsid w:val="00314828"/>
    <w:rsid w:val="00317F09"/>
    <w:rsid w:val="0032009D"/>
    <w:rsid w:val="00320585"/>
    <w:rsid w:val="0032127B"/>
    <w:rsid w:val="00322755"/>
    <w:rsid w:val="003266B6"/>
    <w:rsid w:val="00326BD0"/>
    <w:rsid w:val="003303CA"/>
    <w:rsid w:val="003323F7"/>
    <w:rsid w:val="00333B14"/>
    <w:rsid w:val="00333B8C"/>
    <w:rsid w:val="003356EA"/>
    <w:rsid w:val="00335FC3"/>
    <w:rsid w:val="00336BF2"/>
    <w:rsid w:val="00336FAD"/>
    <w:rsid w:val="00341564"/>
    <w:rsid w:val="00342522"/>
    <w:rsid w:val="00346415"/>
    <w:rsid w:val="003466EB"/>
    <w:rsid w:val="0034700D"/>
    <w:rsid w:val="00347387"/>
    <w:rsid w:val="003478C1"/>
    <w:rsid w:val="0035031D"/>
    <w:rsid w:val="003507D6"/>
    <w:rsid w:val="003512E9"/>
    <w:rsid w:val="00354DF6"/>
    <w:rsid w:val="00355774"/>
    <w:rsid w:val="0035600A"/>
    <w:rsid w:val="00360FCC"/>
    <w:rsid w:val="003611CE"/>
    <w:rsid w:val="00361583"/>
    <w:rsid w:val="00364ABA"/>
    <w:rsid w:val="003700BE"/>
    <w:rsid w:val="00370385"/>
    <w:rsid w:val="00370C13"/>
    <w:rsid w:val="00376C99"/>
    <w:rsid w:val="003805ED"/>
    <w:rsid w:val="00381D43"/>
    <w:rsid w:val="00383359"/>
    <w:rsid w:val="003833B7"/>
    <w:rsid w:val="0038449A"/>
    <w:rsid w:val="003857CC"/>
    <w:rsid w:val="003859D5"/>
    <w:rsid w:val="00385A34"/>
    <w:rsid w:val="00385C0D"/>
    <w:rsid w:val="00394BBD"/>
    <w:rsid w:val="00395CD6"/>
    <w:rsid w:val="00395FB2"/>
    <w:rsid w:val="00396580"/>
    <w:rsid w:val="00396775"/>
    <w:rsid w:val="003967DD"/>
    <w:rsid w:val="003972A9"/>
    <w:rsid w:val="003A0A76"/>
    <w:rsid w:val="003A55D0"/>
    <w:rsid w:val="003A5AA8"/>
    <w:rsid w:val="003B3D26"/>
    <w:rsid w:val="003C04D2"/>
    <w:rsid w:val="003C0D12"/>
    <w:rsid w:val="003C1B7B"/>
    <w:rsid w:val="003C2AF1"/>
    <w:rsid w:val="003C4459"/>
    <w:rsid w:val="003C4FF8"/>
    <w:rsid w:val="003D192B"/>
    <w:rsid w:val="003D1EEE"/>
    <w:rsid w:val="003D250D"/>
    <w:rsid w:val="003D7480"/>
    <w:rsid w:val="003D78BB"/>
    <w:rsid w:val="003D7D23"/>
    <w:rsid w:val="003E1E13"/>
    <w:rsid w:val="003E3D70"/>
    <w:rsid w:val="003E6D7C"/>
    <w:rsid w:val="003F0814"/>
    <w:rsid w:val="003F0A7F"/>
    <w:rsid w:val="003F0CE0"/>
    <w:rsid w:val="003F12AE"/>
    <w:rsid w:val="003F329D"/>
    <w:rsid w:val="003F3CD1"/>
    <w:rsid w:val="003F3DFB"/>
    <w:rsid w:val="003F3EE9"/>
    <w:rsid w:val="003F47B1"/>
    <w:rsid w:val="003F5E98"/>
    <w:rsid w:val="003F74B2"/>
    <w:rsid w:val="003F7808"/>
    <w:rsid w:val="00406DBA"/>
    <w:rsid w:val="00411317"/>
    <w:rsid w:val="0041230C"/>
    <w:rsid w:val="00412433"/>
    <w:rsid w:val="00412F61"/>
    <w:rsid w:val="00413BEC"/>
    <w:rsid w:val="00414243"/>
    <w:rsid w:val="00424037"/>
    <w:rsid w:val="0042585D"/>
    <w:rsid w:val="00425FEC"/>
    <w:rsid w:val="0043202E"/>
    <w:rsid w:val="00432AC4"/>
    <w:rsid w:val="00433FFB"/>
    <w:rsid w:val="004365A8"/>
    <w:rsid w:val="0044188E"/>
    <w:rsid w:val="00442738"/>
    <w:rsid w:val="00443BDB"/>
    <w:rsid w:val="004452C2"/>
    <w:rsid w:val="004454D7"/>
    <w:rsid w:val="0044667A"/>
    <w:rsid w:val="00447860"/>
    <w:rsid w:val="00450148"/>
    <w:rsid w:val="004515D9"/>
    <w:rsid w:val="004519F6"/>
    <w:rsid w:val="00452EF2"/>
    <w:rsid w:val="00454DEA"/>
    <w:rsid w:val="0045501E"/>
    <w:rsid w:val="00460B50"/>
    <w:rsid w:val="00460E5A"/>
    <w:rsid w:val="0046673B"/>
    <w:rsid w:val="004714CF"/>
    <w:rsid w:val="004716D6"/>
    <w:rsid w:val="00472A78"/>
    <w:rsid w:val="004732EF"/>
    <w:rsid w:val="004747F8"/>
    <w:rsid w:val="00474E64"/>
    <w:rsid w:val="0047655D"/>
    <w:rsid w:val="00477D2B"/>
    <w:rsid w:val="004812B6"/>
    <w:rsid w:val="00484B71"/>
    <w:rsid w:val="00484E7B"/>
    <w:rsid w:val="00485049"/>
    <w:rsid w:val="00486591"/>
    <w:rsid w:val="00486F8B"/>
    <w:rsid w:val="00490C98"/>
    <w:rsid w:val="00492510"/>
    <w:rsid w:val="00493BEC"/>
    <w:rsid w:val="00496D5E"/>
    <w:rsid w:val="004A50AA"/>
    <w:rsid w:val="004A5A7A"/>
    <w:rsid w:val="004B00CE"/>
    <w:rsid w:val="004B1F01"/>
    <w:rsid w:val="004B2946"/>
    <w:rsid w:val="004B526C"/>
    <w:rsid w:val="004B5364"/>
    <w:rsid w:val="004C0910"/>
    <w:rsid w:val="004C0CC6"/>
    <w:rsid w:val="004C20ED"/>
    <w:rsid w:val="004C23D8"/>
    <w:rsid w:val="004C31F5"/>
    <w:rsid w:val="004C3363"/>
    <w:rsid w:val="004C6840"/>
    <w:rsid w:val="004D0095"/>
    <w:rsid w:val="004D018B"/>
    <w:rsid w:val="004D046E"/>
    <w:rsid w:val="004D2169"/>
    <w:rsid w:val="004D48B2"/>
    <w:rsid w:val="004E1B0B"/>
    <w:rsid w:val="004E42FC"/>
    <w:rsid w:val="004E4562"/>
    <w:rsid w:val="004E45D6"/>
    <w:rsid w:val="004E4D1D"/>
    <w:rsid w:val="004F1A7A"/>
    <w:rsid w:val="004F41EA"/>
    <w:rsid w:val="004F7D15"/>
    <w:rsid w:val="005015FD"/>
    <w:rsid w:val="00504685"/>
    <w:rsid w:val="00504E41"/>
    <w:rsid w:val="005073CC"/>
    <w:rsid w:val="005117CD"/>
    <w:rsid w:val="00511B44"/>
    <w:rsid w:val="005125E7"/>
    <w:rsid w:val="00514B8E"/>
    <w:rsid w:val="0051682A"/>
    <w:rsid w:val="00516EFE"/>
    <w:rsid w:val="005177A0"/>
    <w:rsid w:val="00517CEB"/>
    <w:rsid w:val="00521BC7"/>
    <w:rsid w:val="00522833"/>
    <w:rsid w:val="00522A51"/>
    <w:rsid w:val="00523F9C"/>
    <w:rsid w:val="005304C1"/>
    <w:rsid w:val="00531405"/>
    <w:rsid w:val="00534D05"/>
    <w:rsid w:val="00534F03"/>
    <w:rsid w:val="005366E8"/>
    <w:rsid w:val="00536984"/>
    <w:rsid w:val="00540AD8"/>
    <w:rsid w:val="0054132C"/>
    <w:rsid w:val="00542ADC"/>
    <w:rsid w:val="00543BAC"/>
    <w:rsid w:val="0054438C"/>
    <w:rsid w:val="00545E88"/>
    <w:rsid w:val="00550577"/>
    <w:rsid w:val="00551256"/>
    <w:rsid w:val="00554DF0"/>
    <w:rsid w:val="005612BE"/>
    <w:rsid w:val="00561BD0"/>
    <w:rsid w:val="00564FCD"/>
    <w:rsid w:val="00565E76"/>
    <w:rsid w:val="00567929"/>
    <w:rsid w:val="00570011"/>
    <w:rsid w:val="00570142"/>
    <w:rsid w:val="00570633"/>
    <w:rsid w:val="00574054"/>
    <w:rsid w:val="005775DB"/>
    <w:rsid w:val="0058001F"/>
    <w:rsid w:val="005809D8"/>
    <w:rsid w:val="0058198C"/>
    <w:rsid w:val="00583456"/>
    <w:rsid w:val="005841F2"/>
    <w:rsid w:val="00586AC8"/>
    <w:rsid w:val="00587045"/>
    <w:rsid w:val="00591056"/>
    <w:rsid w:val="005915E3"/>
    <w:rsid w:val="00592A0A"/>
    <w:rsid w:val="00592D47"/>
    <w:rsid w:val="00593BB7"/>
    <w:rsid w:val="00593F3A"/>
    <w:rsid w:val="00594C29"/>
    <w:rsid w:val="00595A71"/>
    <w:rsid w:val="0059639F"/>
    <w:rsid w:val="00596EAB"/>
    <w:rsid w:val="005A75EA"/>
    <w:rsid w:val="005A7F0D"/>
    <w:rsid w:val="005B0E1C"/>
    <w:rsid w:val="005B2239"/>
    <w:rsid w:val="005B342D"/>
    <w:rsid w:val="005B4AB2"/>
    <w:rsid w:val="005B4E21"/>
    <w:rsid w:val="005C38EF"/>
    <w:rsid w:val="005D17D4"/>
    <w:rsid w:val="005D227D"/>
    <w:rsid w:val="005D52E6"/>
    <w:rsid w:val="005E4332"/>
    <w:rsid w:val="005E48A8"/>
    <w:rsid w:val="005E68B1"/>
    <w:rsid w:val="005F00B7"/>
    <w:rsid w:val="005F30C1"/>
    <w:rsid w:val="00600A34"/>
    <w:rsid w:val="0060157F"/>
    <w:rsid w:val="00602884"/>
    <w:rsid w:val="00602AB7"/>
    <w:rsid w:val="00606158"/>
    <w:rsid w:val="00606849"/>
    <w:rsid w:val="00606C31"/>
    <w:rsid w:val="00607175"/>
    <w:rsid w:val="006121D2"/>
    <w:rsid w:val="00614888"/>
    <w:rsid w:val="00616A8F"/>
    <w:rsid w:val="00616F24"/>
    <w:rsid w:val="006205E4"/>
    <w:rsid w:val="006221CF"/>
    <w:rsid w:val="0062323C"/>
    <w:rsid w:val="00624D0B"/>
    <w:rsid w:val="0062581E"/>
    <w:rsid w:val="00627AE5"/>
    <w:rsid w:val="006327C4"/>
    <w:rsid w:val="00635B94"/>
    <w:rsid w:val="0064154A"/>
    <w:rsid w:val="00645B55"/>
    <w:rsid w:val="00647D06"/>
    <w:rsid w:val="00653103"/>
    <w:rsid w:val="00654B78"/>
    <w:rsid w:val="00661988"/>
    <w:rsid w:val="0066308D"/>
    <w:rsid w:val="006646B7"/>
    <w:rsid w:val="006656BE"/>
    <w:rsid w:val="006666E8"/>
    <w:rsid w:val="00667F1F"/>
    <w:rsid w:val="00670FAC"/>
    <w:rsid w:val="006712E7"/>
    <w:rsid w:val="00672BDC"/>
    <w:rsid w:val="00683660"/>
    <w:rsid w:val="00683B2C"/>
    <w:rsid w:val="006847AA"/>
    <w:rsid w:val="00684AD2"/>
    <w:rsid w:val="00684EC0"/>
    <w:rsid w:val="00694849"/>
    <w:rsid w:val="006960B3"/>
    <w:rsid w:val="00696CB4"/>
    <w:rsid w:val="006976D3"/>
    <w:rsid w:val="006A133E"/>
    <w:rsid w:val="006A3F00"/>
    <w:rsid w:val="006A5842"/>
    <w:rsid w:val="006A5C93"/>
    <w:rsid w:val="006A5E7E"/>
    <w:rsid w:val="006A7DE3"/>
    <w:rsid w:val="006B02A2"/>
    <w:rsid w:val="006B0F9F"/>
    <w:rsid w:val="006B248C"/>
    <w:rsid w:val="006B2517"/>
    <w:rsid w:val="006B3B1C"/>
    <w:rsid w:val="006B4B8E"/>
    <w:rsid w:val="006B6290"/>
    <w:rsid w:val="006B7990"/>
    <w:rsid w:val="006C09F9"/>
    <w:rsid w:val="006C6261"/>
    <w:rsid w:val="006C7F10"/>
    <w:rsid w:val="006D0FB9"/>
    <w:rsid w:val="006D1551"/>
    <w:rsid w:val="006D4F38"/>
    <w:rsid w:val="006D7DE6"/>
    <w:rsid w:val="006E5799"/>
    <w:rsid w:val="006E726E"/>
    <w:rsid w:val="006E78BE"/>
    <w:rsid w:val="006F0357"/>
    <w:rsid w:val="006F06DA"/>
    <w:rsid w:val="006F46FB"/>
    <w:rsid w:val="006F5415"/>
    <w:rsid w:val="006F63A5"/>
    <w:rsid w:val="006F7B0C"/>
    <w:rsid w:val="0070397B"/>
    <w:rsid w:val="00703DB2"/>
    <w:rsid w:val="007043A5"/>
    <w:rsid w:val="0070657F"/>
    <w:rsid w:val="0070666C"/>
    <w:rsid w:val="00710631"/>
    <w:rsid w:val="00711DA3"/>
    <w:rsid w:val="007140CC"/>
    <w:rsid w:val="00716CDD"/>
    <w:rsid w:val="00717545"/>
    <w:rsid w:val="00717DE2"/>
    <w:rsid w:val="00720007"/>
    <w:rsid w:val="00720391"/>
    <w:rsid w:val="00720EFF"/>
    <w:rsid w:val="00721959"/>
    <w:rsid w:val="007224C1"/>
    <w:rsid w:val="00724F9D"/>
    <w:rsid w:val="007319A8"/>
    <w:rsid w:val="00731ED0"/>
    <w:rsid w:val="00733839"/>
    <w:rsid w:val="0073396F"/>
    <w:rsid w:val="007358B4"/>
    <w:rsid w:val="00736A32"/>
    <w:rsid w:val="00741327"/>
    <w:rsid w:val="00741655"/>
    <w:rsid w:val="00743C07"/>
    <w:rsid w:val="007448E7"/>
    <w:rsid w:val="00744A8F"/>
    <w:rsid w:val="00744F3B"/>
    <w:rsid w:val="0074608F"/>
    <w:rsid w:val="00746980"/>
    <w:rsid w:val="00752F77"/>
    <w:rsid w:val="00754E75"/>
    <w:rsid w:val="007556CA"/>
    <w:rsid w:val="00755704"/>
    <w:rsid w:val="00756E6F"/>
    <w:rsid w:val="007629A3"/>
    <w:rsid w:val="00763477"/>
    <w:rsid w:val="00763EA6"/>
    <w:rsid w:val="00764660"/>
    <w:rsid w:val="007673BA"/>
    <w:rsid w:val="007678CA"/>
    <w:rsid w:val="00770902"/>
    <w:rsid w:val="007709F0"/>
    <w:rsid w:val="007732D7"/>
    <w:rsid w:val="0077587F"/>
    <w:rsid w:val="00776798"/>
    <w:rsid w:val="007779E9"/>
    <w:rsid w:val="007815D9"/>
    <w:rsid w:val="00782CC7"/>
    <w:rsid w:val="007830BB"/>
    <w:rsid w:val="007834D1"/>
    <w:rsid w:val="007877AF"/>
    <w:rsid w:val="00787956"/>
    <w:rsid w:val="007905D6"/>
    <w:rsid w:val="0079200B"/>
    <w:rsid w:val="00793A3E"/>
    <w:rsid w:val="00795413"/>
    <w:rsid w:val="00795520"/>
    <w:rsid w:val="007A277D"/>
    <w:rsid w:val="007A3333"/>
    <w:rsid w:val="007A425E"/>
    <w:rsid w:val="007A4B54"/>
    <w:rsid w:val="007A4BCA"/>
    <w:rsid w:val="007A57A8"/>
    <w:rsid w:val="007A69F4"/>
    <w:rsid w:val="007A6E4B"/>
    <w:rsid w:val="007B0BEA"/>
    <w:rsid w:val="007B221B"/>
    <w:rsid w:val="007B43EE"/>
    <w:rsid w:val="007B66E9"/>
    <w:rsid w:val="007B799A"/>
    <w:rsid w:val="007B7AD9"/>
    <w:rsid w:val="007C1DEC"/>
    <w:rsid w:val="007C2A7F"/>
    <w:rsid w:val="007C4CEC"/>
    <w:rsid w:val="007C56D6"/>
    <w:rsid w:val="007C67F6"/>
    <w:rsid w:val="007D4F94"/>
    <w:rsid w:val="007D6DFE"/>
    <w:rsid w:val="007E0956"/>
    <w:rsid w:val="007E0AF5"/>
    <w:rsid w:val="007E2CF4"/>
    <w:rsid w:val="007E5342"/>
    <w:rsid w:val="007E677B"/>
    <w:rsid w:val="007E7502"/>
    <w:rsid w:val="007F06CC"/>
    <w:rsid w:val="007F1DD9"/>
    <w:rsid w:val="007F2CDB"/>
    <w:rsid w:val="007F3112"/>
    <w:rsid w:val="007F6F2F"/>
    <w:rsid w:val="007F7E4F"/>
    <w:rsid w:val="00801AD3"/>
    <w:rsid w:val="00803369"/>
    <w:rsid w:val="008046E6"/>
    <w:rsid w:val="008048A5"/>
    <w:rsid w:val="00805629"/>
    <w:rsid w:val="00805F5C"/>
    <w:rsid w:val="00811D9C"/>
    <w:rsid w:val="00812E87"/>
    <w:rsid w:val="008133FF"/>
    <w:rsid w:val="0081443F"/>
    <w:rsid w:val="00814B81"/>
    <w:rsid w:val="00816F1A"/>
    <w:rsid w:val="008253BE"/>
    <w:rsid w:val="00826E2F"/>
    <w:rsid w:val="00827E9A"/>
    <w:rsid w:val="00830E68"/>
    <w:rsid w:val="0083191A"/>
    <w:rsid w:val="00832211"/>
    <w:rsid w:val="00833F06"/>
    <w:rsid w:val="0083455F"/>
    <w:rsid w:val="00834A4A"/>
    <w:rsid w:val="008360F5"/>
    <w:rsid w:val="00836557"/>
    <w:rsid w:val="00840341"/>
    <w:rsid w:val="00845168"/>
    <w:rsid w:val="008469F2"/>
    <w:rsid w:val="00846E43"/>
    <w:rsid w:val="0085278E"/>
    <w:rsid w:val="00853A7F"/>
    <w:rsid w:val="00855011"/>
    <w:rsid w:val="00857881"/>
    <w:rsid w:val="00861D5B"/>
    <w:rsid w:val="00863085"/>
    <w:rsid w:val="00864C90"/>
    <w:rsid w:val="00867558"/>
    <w:rsid w:val="00872263"/>
    <w:rsid w:val="008758B0"/>
    <w:rsid w:val="00875DD3"/>
    <w:rsid w:val="008768AF"/>
    <w:rsid w:val="00877F1E"/>
    <w:rsid w:val="00880CEB"/>
    <w:rsid w:val="00882972"/>
    <w:rsid w:val="00882B25"/>
    <w:rsid w:val="00882C3B"/>
    <w:rsid w:val="00883901"/>
    <w:rsid w:val="008842C5"/>
    <w:rsid w:val="008868F2"/>
    <w:rsid w:val="00886B81"/>
    <w:rsid w:val="00887DB1"/>
    <w:rsid w:val="00887E77"/>
    <w:rsid w:val="00893FCE"/>
    <w:rsid w:val="0089535C"/>
    <w:rsid w:val="00896778"/>
    <w:rsid w:val="008A2BD2"/>
    <w:rsid w:val="008A2D03"/>
    <w:rsid w:val="008A5403"/>
    <w:rsid w:val="008A57D5"/>
    <w:rsid w:val="008A5E8E"/>
    <w:rsid w:val="008A673A"/>
    <w:rsid w:val="008A6CB6"/>
    <w:rsid w:val="008A6FA5"/>
    <w:rsid w:val="008B1118"/>
    <w:rsid w:val="008B1F1C"/>
    <w:rsid w:val="008B6801"/>
    <w:rsid w:val="008C231E"/>
    <w:rsid w:val="008C2C80"/>
    <w:rsid w:val="008C7692"/>
    <w:rsid w:val="008D17BE"/>
    <w:rsid w:val="008D1F67"/>
    <w:rsid w:val="008D4FCC"/>
    <w:rsid w:val="008D6BFE"/>
    <w:rsid w:val="008E2B5E"/>
    <w:rsid w:val="008E35E3"/>
    <w:rsid w:val="008E3785"/>
    <w:rsid w:val="008E3BFB"/>
    <w:rsid w:val="008E5F3F"/>
    <w:rsid w:val="008E5F99"/>
    <w:rsid w:val="008E6BA8"/>
    <w:rsid w:val="008E725B"/>
    <w:rsid w:val="008E7481"/>
    <w:rsid w:val="008F039D"/>
    <w:rsid w:val="008F07CB"/>
    <w:rsid w:val="008F11B4"/>
    <w:rsid w:val="008F2BA4"/>
    <w:rsid w:val="008F3854"/>
    <w:rsid w:val="008F4C2C"/>
    <w:rsid w:val="008F797E"/>
    <w:rsid w:val="00900605"/>
    <w:rsid w:val="00900820"/>
    <w:rsid w:val="009060FE"/>
    <w:rsid w:val="00906304"/>
    <w:rsid w:val="00906943"/>
    <w:rsid w:val="00911C0C"/>
    <w:rsid w:val="00912C14"/>
    <w:rsid w:val="009141DC"/>
    <w:rsid w:val="0091487F"/>
    <w:rsid w:val="009151D0"/>
    <w:rsid w:val="009158A7"/>
    <w:rsid w:val="00915F2F"/>
    <w:rsid w:val="00921E5F"/>
    <w:rsid w:val="0092285C"/>
    <w:rsid w:val="009233DA"/>
    <w:rsid w:val="00933266"/>
    <w:rsid w:val="009332B9"/>
    <w:rsid w:val="00940333"/>
    <w:rsid w:val="00942355"/>
    <w:rsid w:val="0094352D"/>
    <w:rsid w:val="009454C4"/>
    <w:rsid w:val="00945FF8"/>
    <w:rsid w:val="0094646D"/>
    <w:rsid w:val="00950FEC"/>
    <w:rsid w:val="00952A66"/>
    <w:rsid w:val="0095309A"/>
    <w:rsid w:val="00954D6C"/>
    <w:rsid w:val="00957E96"/>
    <w:rsid w:val="0096178B"/>
    <w:rsid w:val="009619F1"/>
    <w:rsid w:val="009640C8"/>
    <w:rsid w:val="00965D06"/>
    <w:rsid w:val="00966C7B"/>
    <w:rsid w:val="009679AE"/>
    <w:rsid w:val="00967D6A"/>
    <w:rsid w:val="009706D0"/>
    <w:rsid w:val="009733C4"/>
    <w:rsid w:val="009779BB"/>
    <w:rsid w:val="0098215F"/>
    <w:rsid w:val="00983662"/>
    <w:rsid w:val="0098460E"/>
    <w:rsid w:val="00984765"/>
    <w:rsid w:val="0098555C"/>
    <w:rsid w:val="00986158"/>
    <w:rsid w:val="009908F3"/>
    <w:rsid w:val="00992C7E"/>
    <w:rsid w:val="00993049"/>
    <w:rsid w:val="00995F8B"/>
    <w:rsid w:val="00996614"/>
    <w:rsid w:val="009A016C"/>
    <w:rsid w:val="009A2AB0"/>
    <w:rsid w:val="009A3EAD"/>
    <w:rsid w:val="009A6F3B"/>
    <w:rsid w:val="009B2199"/>
    <w:rsid w:val="009B4219"/>
    <w:rsid w:val="009B4426"/>
    <w:rsid w:val="009B69A5"/>
    <w:rsid w:val="009C2BF4"/>
    <w:rsid w:val="009C4113"/>
    <w:rsid w:val="009C418E"/>
    <w:rsid w:val="009C671A"/>
    <w:rsid w:val="009D1C48"/>
    <w:rsid w:val="009D1E65"/>
    <w:rsid w:val="009D4DBB"/>
    <w:rsid w:val="009D53EB"/>
    <w:rsid w:val="009E07B0"/>
    <w:rsid w:val="009E3742"/>
    <w:rsid w:val="009E3F41"/>
    <w:rsid w:val="009E57D8"/>
    <w:rsid w:val="009E5D08"/>
    <w:rsid w:val="009E7250"/>
    <w:rsid w:val="009F1B31"/>
    <w:rsid w:val="009F2875"/>
    <w:rsid w:val="009F5EDD"/>
    <w:rsid w:val="00A0567E"/>
    <w:rsid w:val="00A05A38"/>
    <w:rsid w:val="00A05DA1"/>
    <w:rsid w:val="00A10317"/>
    <w:rsid w:val="00A1366E"/>
    <w:rsid w:val="00A14456"/>
    <w:rsid w:val="00A1650F"/>
    <w:rsid w:val="00A16DE9"/>
    <w:rsid w:val="00A172AA"/>
    <w:rsid w:val="00A17ED1"/>
    <w:rsid w:val="00A21C14"/>
    <w:rsid w:val="00A2232C"/>
    <w:rsid w:val="00A2347D"/>
    <w:rsid w:val="00A24714"/>
    <w:rsid w:val="00A26297"/>
    <w:rsid w:val="00A2770D"/>
    <w:rsid w:val="00A30BA6"/>
    <w:rsid w:val="00A3213A"/>
    <w:rsid w:val="00A32F85"/>
    <w:rsid w:val="00A35554"/>
    <w:rsid w:val="00A4132F"/>
    <w:rsid w:val="00A4264B"/>
    <w:rsid w:val="00A4483C"/>
    <w:rsid w:val="00A44FAE"/>
    <w:rsid w:val="00A4530A"/>
    <w:rsid w:val="00A50321"/>
    <w:rsid w:val="00A50CDB"/>
    <w:rsid w:val="00A50FD5"/>
    <w:rsid w:val="00A52EDC"/>
    <w:rsid w:val="00A530C9"/>
    <w:rsid w:val="00A531AA"/>
    <w:rsid w:val="00A532A2"/>
    <w:rsid w:val="00A5562E"/>
    <w:rsid w:val="00A55743"/>
    <w:rsid w:val="00A60397"/>
    <w:rsid w:val="00A61CB0"/>
    <w:rsid w:val="00A620AD"/>
    <w:rsid w:val="00A6225B"/>
    <w:rsid w:val="00A65DEF"/>
    <w:rsid w:val="00A667E2"/>
    <w:rsid w:val="00A71166"/>
    <w:rsid w:val="00A73BC0"/>
    <w:rsid w:val="00A73EA1"/>
    <w:rsid w:val="00A7546B"/>
    <w:rsid w:val="00A75EA2"/>
    <w:rsid w:val="00A77833"/>
    <w:rsid w:val="00A80716"/>
    <w:rsid w:val="00A80B62"/>
    <w:rsid w:val="00A8262E"/>
    <w:rsid w:val="00A846C1"/>
    <w:rsid w:val="00A8496F"/>
    <w:rsid w:val="00A84F49"/>
    <w:rsid w:val="00A85280"/>
    <w:rsid w:val="00A876B7"/>
    <w:rsid w:val="00A917DD"/>
    <w:rsid w:val="00A92658"/>
    <w:rsid w:val="00A937C4"/>
    <w:rsid w:val="00A94AF3"/>
    <w:rsid w:val="00A97712"/>
    <w:rsid w:val="00A977F0"/>
    <w:rsid w:val="00AA0509"/>
    <w:rsid w:val="00AA2885"/>
    <w:rsid w:val="00AA51C1"/>
    <w:rsid w:val="00AA66A9"/>
    <w:rsid w:val="00AB1E90"/>
    <w:rsid w:val="00AB26DB"/>
    <w:rsid w:val="00AB33B2"/>
    <w:rsid w:val="00AB6A85"/>
    <w:rsid w:val="00AB6EC3"/>
    <w:rsid w:val="00AB7BAB"/>
    <w:rsid w:val="00AC14FE"/>
    <w:rsid w:val="00AC18D1"/>
    <w:rsid w:val="00AC1B7F"/>
    <w:rsid w:val="00AC32C8"/>
    <w:rsid w:val="00AC6AC1"/>
    <w:rsid w:val="00AC7E01"/>
    <w:rsid w:val="00AD0BCF"/>
    <w:rsid w:val="00AD2421"/>
    <w:rsid w:val="00AD2C59"/>
    <w:rsid w:val="00AD44E4"/>
    <w:rsid w:val="00AD58EC"/>
    <w:rsid w:val="00AE0683"/>
    <w:rsid w:val="00AE0A26"/>
    <w:rsid w:val="00AE0E23"/>
    <w:rsid w:val="00AE1551"/>
    <w:rsid w:val="00AE3ADE"/>
    <w:rsid w:val="00AE4E48"/>
    <w:rsid w:val="00AE5852"/>
    <w:rsid w:val="00AE6085"/>
    <w:rsid w:val="00AF0AC7"/>
    <w:rsid w:val="00AF1480"/>
    <w:rsid w:val="00AF4785"/>
    <w:rsid w:val="00AF7214"/>
    <w:rsid w:val="00AF7514"/>
    <w:rsid w:val="00AF765D"/>
    <w:rsid w:val="00AF7D05"/>
    <w:rsid w:val="00B00DEE"/>
    <w:rsid w:val="00B0173A"/>
    <w:rsid w:val="00B02144"/>
    <w:rsid w:val="00B02B4B"/>
    <w:rsid w:val="00B03D83"/>
    <w:rsid w:val="00B061E1"/>
    <w:rsid w:val="00B06721"/>
    <w:rsid w:val="00B07AB7"/>
    <w:rsid w:val="00B1239A"/>
    <w:rsid w:val="00B13CEE"/>
    <w:rsid w:val="00B13FF8"/>
    <w:rsid w:val="00B2199D"/>
    <w:rsid w:val="00B22A82"/>
    <w:rsid w:val="00B23957"/>
    <w:rsid w:val="00B23E8C"/>
    <w:rsid w:val="00B2715D"/>
    <w:rsid w:val="00B32374"/>
    <w:rsid w:val="00B356EA"/>
    <w:rsid w:val="00B41FE5"/>
    <w:rsid w:val="00B4354D"/>
    <w:rsid w:val="00B43F41"/>
    <w:rsid w:val="00B449C6"/>
    <w:rsid w:val="00B47DAF"/>
    <w:rsid w:val="00B50500"/>
    <w:rsid w:val="00B51672"/>
    <w:rsid w:val="00B51BD4"/>
    <w:rsid w:val="00B56AF8"/>
    <w:rsid w:val="00B574FF"/>
    <w:rsid w:val="00B62CF6"/>
    <w:rsid w:val="00B7700A"/>
    <w:rsid w:val="00B77E2C"/>
    <w:rsid w:val="00B80F3D"/>
    <w:rsid w:val="00B84693"/>
    <w:rsid w:val="00B853ED"/>
    <w:rsid w:val="00B85C74"/>
    <w:rsid w:val="00B861AE"/>
    <w:rsid w:val="00B863CE"/>
    <w:rsid w:val="00B8708A"/>
    <w:rsid w:val="00B9163D"/>
    <w:rsid w:val="00B92C44"/>
    <w:rsid w:val="00B937F1"/>
    <w:rsid w:val="00B938CA"/>
    <w:rsid w:val="00B9414F"/>
    <w:rsid w:val="00B9462F"/>
    <w:rsid w:val="00B9648A"/>
    <w:rsid w:val="00B97E7B"/>
    <w:rsid w:val="00BA30DB"/>
    <w:rsid w:val="00BA346E"/>
    <w:rsid w:val="00BA3A91"/>
    <w:rsid w:val="00BB34A9"/>
    <w:rsid w:val="00BB3513"/>
    <w:rsid w:val="00BB386C"/>
    <w:rsid w:val="00BB6A47"/>
    <w:rsid w:val="00BB7743"/>
    <w:rsid w:val="00BC2DDE"/>
    <w:rsid w:val="00BC4BF6"/>
    <w:rsid w:val="00BC6428"/>
    <w:rsid w:val="00BC716F"/>
    <w:rsid w:val="00BC7986"/>
    <w:rsid w:val="00BC7CFE"/>
    <w:rsid w:val="00BD1637"/>
    <w:rsid w:val="00BD232B"/>
    <w:rsid w:val="00BD420B"/>
    <w:rsid w:val="00BD4FDC"/>
    <w:rsid w:val="00BD50AC"/>
    <w:rsid w:val="00BD5B52"/>
    <w:rsid w:val="00BD761A"/>
    <w:rsid w:val="00BD7D02"/>
    <w:rsid w:val="00BE054C"/>
    <w:rsid w:val="00BE0A19"/>
    <w:rsid w:val="00BE0EAB"/>
    <w:rsid w:val="00BE2781"/>
    <w:rsid w:val="00BE33A1"/>
    <w:rsid w:val="00BE3EE7"/>
    <w:rsid w:val="00BE422B"/>
    <w:rsid w:val="00BF1023"/>
    <w:rsid w:val="00BF2324"/>
    <w:rsid w:val="00BF3475"/>
    <w:rsid w:val="00BF6855"/>
    <w:rsid w:val="00BF7AF9"/>
    <w:rsid w:val="00C017E1"/>
    <w:rsid w:val="00C05FFD"/>
    <w:rsid w:val="00C0625D"/>
    <w:rsid w:val="00C074F2"/>
    <w:rsid w:val="00C07C88"/>
    <w:rsid w:val="00C10224"/>
    <w:rsid w:val="00C10782"/>
    <w:rsid w:val="00C12DC8"/>
    <w:rsid w:val="00C12DF7"/>
    <w:rsid w:val="00C1314D"/>
    <w:rsid w:val="00C16112"/>
    <w:rsid w:val="00C1721E"/>
    <w:rsid w:val="00C22326"/>
    <w:rsid w:val="00C23E79"/>
    <w:rsid w:val="00C261F8"/>
    <w:rsid w:val="00C30887"/>
    <w:rsid w:val="00C31341"/>
    <w:rsid w:val="00C32B4F"/>
    <w:rsid w:val="00C32C49"/>
    <w:rsid w:val="00C406A1"/>
    <w:rsid w:val="00C4195E"/>
    <w:rsid w:val="00C41B4F"/>
    <w:rsid w:val="00C42090"/>
    <w:rsid w:val="00C42492"/>
    <w:rsid w:val="00C42DFB"/>
    <w:rsid w:val="00C45861"/>
    <w:rsid w:val="00C47288"/>
    <w:rsid w:val="00C511D3"/>
    <w:rsid w:val="00C51441"/>
    <w:rsid w:val="00C52108"/>
    <w:rsid w:val="00C526AF"/>
    <w:rsid w:val="00C54C62"/>
    <w:rsid w:val="00C57C9B"/>
    <w:rsid w:val="00C632E7"/>
    <w:rsid w:val="00C7037B"/>
    <w:rsid w:val="00C71C4D"/>
    <w:rsid w:val="00C71D74"/>
    <w:rsid w:val="00C73D6D"/>
    <w:rsid w:val="00C74437"/>
    <w:rsid w:val="00C74827"/>
    <w:rsid w:val="00C76773"/>
    <w:rsid w:val="00C7798A"/>
    <w:rsid w:val="00C8150B"/>
    <w:rsid w:val="00C81A61"/>
    <w:rsid w:val="00C8326B"/>
    <w:rsid w:val="00C84915"/>
    <w:rsid w:val="00C85914"/>
    <w:rsid w:val="00C8785A"/>
    <w:rsid w:val="00C91413"/>
    <w:rsid w:val="00C92481"/>
    <w:rsid w:val="00C92A10"/>
    <w:rsid w:val="00C947C4"/>
    <w:rsid w:val="00C94FAB"/>
    <w:rsid w:val="00C96653"/>
    <w:rsid w:val="00C96BD8"/>
    <w:rsid w:val="00CA14F2"/>
    <w:rsid w:val="00CA3607"/>
    <w:rsid w:val="00CA48B0"/>
    <w:rsid w:val="00CA4B4A"/>
    <w:rsid w:val="00CA65F8"/>
    <w:rsid w:val="00CB17E3"/>
    <w:rsid w:val="00CB4765"/>
    <w:rsid w:val="00CB4BC7"/>
    <w:rsid w:val="00CB5DE5"/>
    <w:rsid w:val="00CB7B49"/>
    <w:rsid w:val="00CC0FAA"/>
    <w:rsid w:val="00CC1D8F"/>
    <w:rsid w:val="00CC2317"/>
    <w:rsid w:val="00CC7EC5"/>
    <w:rsid w:val="00CD2B62"/>
    <w:rsid w:val="00CE33C6"/>
    <w:rsid w:val="00CE34E0"/>
    <w:rsid w:val="00CE4B88"/>
    <w:rsid w:val="00CE55AD"/>
    <w:rsid w:val="00CE5CB4"/>
    <w:rsid w:val="00CF0638"/>
    <w:rsid w:val="00CF140E"/>
    <w:rsid w:val="00CF26D8"/>
    <w:rsid w:val="00CF2737"/>
    <w:rsid w:val="00CF51BC"/>
    <w:rsid w:val="00CF5FB7"/>
    <w:rsid w:val="00CF6D3A"/>
    <w:rsid w:val="00D00C44"/>
    <w:rsid w:val="00D00EE9"/>
    <w:rsid w:val="00D03AAC"/>
    <w:rsid w:val="00D05224"/>
    <w:rsid w:val="00D0536B"/>
    <w:rsid w:val="00D1091D"/>
    <w:rsid w:val="00D10A84"/>
    <w:rsid w:val="00D11FE6"/>
    <w:rsid w:val="00D1252A"/>
    <w:rsid w:val="00D129CD"/>
    <w:rsid w:val="00D12E63"/>
    <w:rsid w:val="00D133E1"/>
    <w:rsid w:val="00D212AC"/>
    <w:rsid w:val="00D242C5"/>
    <w:rsid w:val="00D24537"/>
    <w:rsid w:val="00D24F26"/>
    <w:rsid w:val="00D25C44"/>
    <w:rsid w:val="00D27117"/>
    <w:rsid w:val="00D27681"/>
    <w:rsid w:val="00D2772E"/>
    <w:rsid w:val="00D27794"/>
    <w:rsid w:val="00D30B14"/>
    <w:rsid w:val="00D32CCF"/>
    <w:rsid w:val="00D339C0"/>
    <w:rsid w:val="00D34428"/>
    <w:rsid w:val="00D34C54"/>
    <w:rsid w:val="00D3523F"/>
    <w:rsid w:val="00D35941"/>
    <w:rsid w:val="00D36652"/>
    <w:rsid w:val="00D3787A"/>
    <w:rsid w:val="00D400CE"/>
    <w:rsid w:val="00D40B85"/>
    <w:rsid w:val="00D415F0"/>
    <w:rsid w:val="00D47127"/>
    <w:rsid w:val="00D513EB"/>
    <w:rsid w:val="00D54AA7"/>
    <w:rsid w:val="00D57CE3"/>
    <w:rsid w:val="00D606B6"/>
    <w:rsid w:val="00D60984"/>
    <w:rsid w:val="00D60C60"/>
    <w:rsid w:val="00D62ECB"/>
    <w:rsid w:val="00D64B6D"/>
    <w:rsid w:val="00D655D4"/>
    <w:rsid w:val="00D65E0A"/>
    <w:rsid w:val="00D661ED"/>
    <w:rsid w:val="00D67914"/>
    <w:rsid w:val="00D73E15"/>
    <w:rsid w:val="00D746DC"/>
    <w:rsid w:val="00D7516B"/>
    <w:rsid w:val="00D765A4"/>
    <w:rsid w:val="00D80034"/>
    <w:rsid w:val="00D80788"/>
    <w:rsid w:val="00D8208E"/>
    <w:rsid w:val="00D84925"/>
    <w:rsid w:val="00D849E1"/>
    <w:rsid w:val="00D9183A"/>
    <w:rsid w:val="00D9338F"/>
    <w:rsid w:val="00D94509"/>
    <w:rsid w:val="00D95457"/>
    <w:rsid w:val="00D97926"/>
    <w:rsid w:val="00D97E6B"/>
    <w:rsid w:val="00DA1E62"/>
    <w:rsid w:val="00DA2159"/>
    <w:rsid w:val="00DA52CD"/>
    <w:rsid w:val="00DA68D6"/>
    <w:rsid w:val="00DA6D0E"/>
    <w:rsid w:val="00DA77CB"/>
    <w:rsid w:val="00DB499E"/>
    <w:rsid w:val="00DB6FC2"/>
    <w:rsid w:val="00DB72EB"/>
    <w:rsid w:val="00DB7F19"/>
    <w:rsid w:val="00DC06A0"/>
    <w:rsid w:val="00DC1A94"/>
    <w:rsid w:val="00DC37A1"/>
    <w:rsid w:val="00DC424A"/>
    <w:rsid w:val="00DC439B"/>
    <w:rsid w:val="00DC57BD"/>
    <w:rsid w:val="00DD0478"/>
    <w:rsid w:val="00DD3B1D"/>
    <w:rsid w:val="00DD471B"/>
    <w:rsid w:val="00DD4D93"/>
    <w:rsid w:val="00DD4FAC"/>
    <w:rsid w:val="00DE1A13"/>
    <w:rsid w:val="00DE1BC2"/>
    <w:rsid w:val="00DE2F3A"/>
    <w:rsid w:val="00DE4ED4"/>
    <w:rsid w:val="00DE53F8"/>
    <w:rsid w:val="00DF0BDA"/>
    <w:rsid w:val="00DF46DC"/>
    <w:rsid w:val="00DF4A75"/>
    <w:rsid w:val="00DF4BFE"/>
    <w:rsid w:val="00DF522E"/>
    <w:rsid w:val="00DF5617"/>
    <w:rsid w:val="00DF60F3"/>
    <w:rsid w:val="00E02E0A"/>
    <w:rsid w:val="00E04497"/>
    <w:rsid w:val="00E064D0"/>
    <w:rsid w:val="00E06B40"/>
    <w:rsid w:val="00E06B42"/>
    <w:rsid w:val="00E07F97"/>
    <w:rsid w:val="00E111B3"/>
    <w:rsid w:val="00E14500"/>
    <w:rsid w:val="00E15B43"/>
    <w:rsid w:val="00E21051"/>
    <w:rsid w:val="00E21C5E"/>
    <w:rsid w:val="00E229C4"/>
    <w:rsid w:val="00E240DA"/>
    <w:rsid w:val="00E24561"/>
    <w:rsid w:val="00E2525F"/>
    <w:rsid w:val="00E32329"/>
    <w:rsid w:val="00E35DA8"/>
    <w:rsid w:val="00E4124D"/>
    <w:rsid w:val="00E4171C"/>
    <w:rsid w:val="00E45D1A"/>
    <w:rsid w:val="00E47092"/>
    <w:rsid w:val="00E505AE"/>
    <w:rsid w:val="00E5266D"/>
    <w:rsid w:val="00E52CA6"/>
    <w:rsid w:val="00E635B4"/>
    <w:rsid w:val="00E6364C"/>
    <w:rsid w:val="00E674E3"/>
    <w:rsid w:val="00E71515"/>
    <w:rsid w:val="00E7276F"/>
    <w:rsid w:val="00E73F0D"/>
    <w:rsid w:val="00E75365"/>
    <w:rsid w:val="00E8030F"/>
    <w:rsid w:val="00E811A0"/>
    <w:rsid w:val="00E81B00"/>
    <w:rsid w:val="00E8283B"/>
    <w:rsid w:val="00E82F63"/>
    <w:rsid w:val="00E831E8"/>
    <w:rsid w:val="00E835BF"/>
    <w:rsid w:val="00E90FF8"/>
    <w:rsid w:val="00E91132"/>
    <w:rsid w:val="00E97DA4"/>
    <w:rsid w:val="00EA0307"/>
    <w:rsid w:val="00EA0696"/>
    <w:rsid w:val="00EA0EDC"/>
    <w:rsid w:val="00EA2ABF"/>
    <w:rsid w:val="00EA2ECA"/>
    <w:rsid w:val="00EA3E45"/>
    <w:rsid w:val="00EA742A"/>
    <w:rsid w:val="00EB2704"/>
    <w:rsid w:val="00EB3962"/>
    <w:rsid w:val="00EB4006"/>
    <w:rsid w:val="00EB4A76"/>
    <w:rsid w:val="00EC2F20"/>
    <w:rsid w:val="00EC32B3"/>
    <w:rsid w:val="00EC44ED"/>
    <w:rsid w:val="00EC52A2"/>
    <w:rsid w:val="00EC53F5"/>
    <w:rsid w:val="00EC69A9"/>
    <w:rsid w:val="00ED09F8"/>
    <w:rsid w:val="00ED2156"/>
    <w:rsid w:val="00ED4824"/>
    <w:rsid w:val="00ED5C59"/>
    <w:rsid w:val="00ED5EA4"/>
    <w:rsid w:val="00ED6B00"/>
    <w:rsid w:val="00ED6B63"/>
    <w:rsid w:val="00ED7E85"/>
    <w:rsid w:val="00EE2ABF"/>
    <w:rsid w:val="00EE46E8"/>
    <w:rsid w:val="00EE4BFC"/>
    <w:rsid w:val="00EF319D"/>
    <w:rsid w:val="00EF7547"/>
    <w:rsid w:val="00F03BB6"/>
    <w:rsid w:val="00F04A9A"/>
    <w:rsid w:val="00F053BC"/>
    <w:rsid w:val="00F05B3C"/>
    <w:rsid w:val="00F06831"/>
    <w:rsid w:val="00F13CF2"/>
    <w:rsid w:val="00F20715"/>
    <w:rsid w:val="00F20F2D"/>
    <w:rsid w:val="00F221B2"/>
    <w:rsid w:val="00F22BC5"/>
    <w:rsid w:val="00F30255"/>
    <w:rsid w:val="00F31EBF"/>
    <w:rsid w:val="00F40929"/>
    <w:rsid w:val="00F43B46"/>
    <w:rsid w:val="00F44442"/>
    <w:rsid w:val="00F44AA0"/>
    <w:rsid w:val="00F478CB"/>
    <w:rsid w:val="00F50A00"/>
    <w:rsid w:val="00F52194"/>
    <w:rsid w:val="00F568BB"/>
    <w:rsid w:val="00F56A05"/>
    <w:rsid w:val="00F57DAA"/>
    <w:rsid w:val="00F60CC6"/>
    <w:rsid w:val="00F61158"/>
    <w:rsid w:val="00F6148B"/>
    <w:rsid w:val="00F63B09"/>
    <w:rsid w:val="00F63D2B"/>
    <w:rsid w:val="00F64498"/>
    <w:rsid w:val="00F70E59"/>
    <w:rsid w:val="00F70FDC"/>
    <w:rsid w:val="00F74CA3"/>
    <w:rsid w:val="00F810AC"/>
    <w:rsid w:val="00F81693"/>
    <w:rsid w:val="00F84C27"/>
    <w:rsid w:val="00F86191"/>
    <w:rsid w:val="00F90835"/>
    <w:rsid w:val="00F90B24"/>
    <w:rsid w:val="00F93561"/>
    <w:rsid w:val="00F93EC8"/>
    <w:rsid w:val="00F94E13"/>
    <w:rsid w:val="00F96488"/>
    <w:rsid w:val="00FA03A5"/>
    <w:rsid w:val="00FA20AA"/>
    <w:rsid w:val="00FA2211"/>
    <w:rsid w:val="00FA31FC"/>
    <w:rsid w:val="00FA4079"/>
    <w:rsid w:val="00FA4385"/>
    <w:rsid w:val="00FA721E"/>
    <w:rsid w:val="00FB12AC"/>
    <w:rsid w:val="00FB267E"/>
    <w:rsid w:val="00FB31A4"/>
    <w:rsid w:val="00FB5DD2"/>
    <w:rsid w:val="00FB704B"/>
    <w:rsid w:val="00FB7A6D"/>
    <w:rsid w:val="00FC1061"/>
    <w:rsid w:val="00FC134D"/>
    <w:rsid w:val="00FC1C2E"/>
    <w:rsid w:val="00FC481C"/>
    <w:rsid w:val="00FC54B5"/>
    <w:rsid w:val="00FC60AF"/>
    <w:rsid w:val="00FD329F"/>
    <w:rsid w:val="00FD4116"/>
    <w:rsid w:val="00FD49FF"/>
    <w:rsid w:val="00FD51F1"/>
    <w:rsid w:val="00FD5A3A"/>
    <w:rsid w:val="00FD5B83"/>
    <w:rsid w:val="00FD6341"/>
    <w:rsid w:val="00FD70CD"/>
    <w:rsid w:val="00FE1AE4"/>
    <w:rsid w:val="00FE3047"/>
    <w:rsid w:val="00FE6D04"/>
    <w:rsid w:val="00FE6D05"/>
    <w:rsid w:val="00FF0A8A"/>
    <w:rsid w:val="00FF2453"/>
    <w:rsid w:val="00FF2B4D"/>
    <w:rsid w:val="00FF7220"/>
    <w:rsid w:val="062A8B87"/>
    <w:rsid w:val="0F7AD18E"/>
    <w:rsid w:val="32F240B9"/>
    <w:rsid w:val="465993CD"/>
    <w:rsid w:val="7014DC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87BDD"/>
  <w15:docId w15:val="{9E28E1E8-D47E-4DDA-B2CA-269A24EB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C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EA6"/>
  </w:style>
  <w:style w:type="paragraph" w:styleId="Heading1">
    <w:name w:val="heading 1"/>
    <w:basedOn w:val="Normal"/>
    <w:next w:val="Normal"/>
    <w:link w:val="Heading1Char"/>
    <w:uiPriority w:val="9"/>
    <w:qFormat/>
    <w:rsid w:val="003A5A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qFormat/>
    <w:rsid w:val="003A5AA8"/>
    <w:pPr>
      <w:spacing w:before="200" w:after="160" w:line="330" w:lineRule="atLeast"/>
      <w:ind w:left="720" w:hanging="720"/>
      <w:jc w:val="left"/>
      <w:outlineLvl w:val="1"/>
    </w:pPr>
    <w:rPr>
      <w:rFonts w:ascii="Arial" w:eastAsiaTheme="minorEastAsia" w:hAnsi="Arial" w:cs="Times New Roman"/>
      <w:bCs w:val="0"/>
      <w:color w:val="auto"/>
      <w:sz w:val="30"/>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A1E62"/>
    <w:pPr>
      <w:tabs>
        <w:tab w:val="center" w:pos="4680"/>
        <w:tab w:val="right" w:pos="9360"/>
      </w:tabs>
    </w:pPr>
  </w:style>
  <w:style w:type="character" w:customStyle="1" w:styleId="HeaderChar">
    <w:name w:val="Header Char"/>
    <w:basedOn w:val="DefaultParagraphFont"/>
    <w:link w:val="Header"/>
    <w:uiPriority w:val="99"/>
    <w:rsid w:val="00DA1E62"/>
  </w:style>
  <w:style w:type="paragraph" w:styleId="Footer">
    <w:name w:val="footer"/>
    <w:basedOn w:val="Normal"/>
    <w:link w:val="FooterChar"/>
    <w:uiPriority w:val="99"/>
    <w:unhideWhenUsed/>
    <w:rsid w:val="00DA1E62"/>
    <w:pPr>
      <w:tabs>
        <w:tab w:val="center" w:pos="4680"/>
        <w:tab w:val="right" w:pos="9360"/>
      </w:tabs>
    </w:pPr>
  </w:style>
  <w:style w:type="character" w:customStyle="1" w:styleId="FooterChar">
    <w:name w:val="Footer Char"/>
    <w:basedOn w:val="DefaultParagraphFont"/>
    <w:link w:val="Footer"/>
    <w:uiPriority w:val="99"/>
    <w:rsid w:val="00DA1E62"/>
  </w:style>
  <w:style w:type="paragraph" w:styleId="EnvelopeAddress">
    <w:name w:val="envelope address"/>
    <w:basedOn w:val="Normal"/>
    <w:uiPriority w:val="99"/>
    <w:unhideWhenUsed/>
    <w:rsid w:val="009332B9"/>
    <w:pPr>
      <w:framePr w:w="7920" w:h="1980" w:hRule="exact" w:hSpace="180" w:wrap="auto" w:vAnchor="page" w:hAnchor="page" w:xAlign="center" w:y="2305"/>
      <w:ind w:left="2880"/>
      <w:jc w:val="left"/>
    </w:pPr>
    <w:rPr>
      <w:rFonts w:eastAsiaTheme="majorEastAsia" w:cstheme="majorBidi"/>
      <w:szCs w:val="24"/>
    </w:rPr>
  </w:style>
  <w:style w:type="paragraph" w:styleId="EnvelopeReturn">
    <w:name w:val="envelope return"/>
    <w:basedOn w:val="Normal"/>
    <w:uiPriority w:val="99"/>
    <w:unhideWhenUsed/>
    <w:rsid w:val="009332B9"/>
    <w:pPr>
      <w:jc w:val="left"/>
    </w:pPr>
    <w:rPr>
      <w:rFonts w:asciiTheme="majorHAnsi" w:eastAsiaTheme="majorEastAsia" w:hAnsiTheme="majorHAnsi" w:cstheme="majorBidi"/>
      <w:sz w:val="20"/>
      <w:szCs w:val="20"/>
    </w:rPr>
  </w:style>
  <w:style w:type="paragraph" w:styleId="ListParagraph">
    <w:name w:val="List Paragraph"/>
    <w:basedOn w:val="Normal"/>
    <w:link w:val="ListParagraphChar"/>
    <w:uiPriority w:val="34"/>
    <w:qFormat/>
    <w:rsid w:val="006C6261"/>
    <w:pPr>
      <w:ind w:left="720"/>
      <w:contextualSpacing/>
    </w:pPr>
  </w:style>
  <w:style w:type="character" w:styleId="LineNumber">
    <w:name w:val="line number"/>
    <w:basedOn w:val="DefaultParagraphFont"/>
    <w:uiPriority w:val="99"/>
    <w:semiHidden/>
    <w:unhideWhenUsed/>
    <w:rsid w:val="002A53A8"/>
  </w:style>
  <w:style w:type="paragraph" w:styleId="BalloonText">
    <w:name w:val="Balloon Text"/>
    <w:basedOn w:val="Normal"/>
    <w:link w:val="BalloonTextChar"/>
    <w:uiPriority w:val="99"/>
    <w:semiHidden/>
    <w:unhideWhenUsed/>
    <w:rsid w:val="00EB2704"/>
    <w:rPr>
      <w:rFonts w:ascii="Tahoma" w:hAnsi="Tahoma" w:cs="Tahoma"/>
      <w:sz w:val="16"/>
      <w:szCs w:val="16"/>
    </w:rPr>
  </w:style>
  <w:style w:type="character" w:customStyle="1" w:styleId="BalloonTextChar">
    <w:name w:val="Balloon Text Char"/>
    <w:basedOn w:val="DefaultParagraphFont"/>
    <w:link w:val="BalloonText"/>
    <w:uiPriority w:val="99"/>
    <w:semiHidden/>
    <w:rsid w:val="00EB2704"/>
    <w:rPr>
      <w:rFonts w:ascii="Tahoma" w:hAnsi="Tahoma" w:cs="Tahoma"/>
      <w:sz w:val="16"/>
      <w:szCs w:val="16"/>
    </w:rPr>
  </w:style>
  <w:style w:type="paragraph" w:styleId="List">
    <w:name w:val="List"/>
    <w:basedOn w:val="Normal"/>
    <w:rsid w:val="000E2DBA"/>
    <w:pPr>
      <w:spacing w:after="160" w:line="360" w:lineRule="atLeast"/>
      <w:ind w:left="547" w:hanging="547"/>
      <w:jc w:val="left"/>
    </w:pPr>
    <w:rPr>
      <w:rFonts w:cs="Times New Roman"/>
      <w:sz w:val="26"/>
      <w:szCs w:val="24"/>
      <w:lang w:val="en-US"/>
    </w:rPr>
  </w:style>
  <w:style w:type="character" w:styleId="Hyperlink">
    <w:name w:val="Hyperlink"/>
    <w:basedOn w:val="DefaultParagraphFont"/>
    <w:uiPriority w:val="99"/>
    <w:unhideWhenUsed/>
    <w:rsid w:val="00814B81"/>
    <w:rPr>
      <w:color w:val="0000FF" w:themeColor="hyperlink"/>
      <w:u w:val="single"/>
    </w:rPr>
  </w:style>
  <w:style w:type="table" w:styleId="TableGrid">
    <w:name w:val="Table Grid"/>
    <w:basedOn w:val="TableNormal"/>
    <w:uiPriority w:val="59"/>
    <w:rsid w:val="00BB6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27681"/>
    <w:pPr>
      <w:jc w:val="left"/>
    </w:pPr>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BoldItalic">
    <w:name w:val="SMBold/Italic"/>
    <w:aliases w:val="BI"/>
    <w:rsid w:val="00882C3B"/>
    <w:rPr>
      <w:b/>
      <w:i/>
    </w:rPr>
  </w:style>
  <w:style w:type="paragraph" w:customStyle="1" w:styleId="SMCentreBold">
    <w:name w:val="SMCentreBold"/>
    <w:aliases w:val="CB"/>
    <w:basedOn w:val="Normal"/>
    <w:rsid w:val="00882C3B"/>
    <w:pPr>
      <w:keepNext/>
      <w:spacing w:line="360" w:lineRule="auto"/>
      <w:jc w:val="center"/>
    </w:pPr>
    <w:rPr>
      <w:rFonts w:ascii="Arial" w:eastAsia="Times New Roman" w:hAnsi="Arial" w:cs="Arial"/>
      <w:b/>
      <w:sz w:val="22"/>
      <w:szCs w:val="24"/>
    </w:rPr>
  </w:style>
  <w:style w:type="character" w:customStyle="1" w:styleId="SMCharacterBold">
    <w:name w:val="SMCharacterBold"/>
    <w:aliases w:val="B"/>
    <w:rsid w:val="00882C3B"/>
    <w:rPr>
      <w:b/>
    </w:rPr>
  </w:style>
  <w:style w:type="character" w:customStyle="1" w:styleId="Heading2Char">
    <w:name w:val="Heading 2 Char"/>
    <w:basedOn w:val="DefaultParagraphFont"/>
    <w:link w:val="Heading2"/>
    <w:rsid w:val="003A5AA8"/>
    <w:rPr>
      <w:rFonts w:ascii="Arial" w:eastAsiaTheme="minorEastAsia" w:hAnsi="Arial" w:cs="Times New Roman"/>
      <w:b/>
      <w:sz w:val="30"/>
      <w:szCs w:val="24"/>
      <w:lang w:val="en-US" w:eastAsia="ja-JP"/>
    </w:rPr>
  </w:style>
  <w:style w:type="character" w:customStyle="1" w:styleId="Heading1Char">
    <w:name w:val="Heading 1 Char"/>
    <w:basedOn w:val="DefaultParagraphFont"/>
    <w:link w:val="Heading1"/>
    <w:uiPriority w:val="9"/>
    <w:rsid w:val="003A5AA8"/>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A50CDB"/>
    <w:rPr>
      <w:sz w:val="16"/>
      <w:szCs w:val="16"/>
    </w:rPr>
  </w:style>
  <w:style w:type="paragraph" w:styleId="CommentText">
    <w:name w:val="annotation text"/>
    <w:basedOn w:val="Normal"/>
    <w:link w:val="CommentTextChar"/>
    <w:uiPriority w:val="99"/>
    <w:unhideWhenUsed/>
    <w:rsid w:val="00A50CDB"/>
    <w:rPr>
      <w:sz w:val="20"/>
      <w:szCs w:val="20"/>
    </w:rPr>
  </w:style>
  <w:style w:type="character" w:customStyle="1" w:styleId="CommentTextChar">
    <w:name w:val="Comment Text Char"/>
    <w:basedOn w:val="DefaultParagraphFont"/>
    <w:link w:val="CommentText"/>
    <w:uiPriority w:val="99"/>
    <w:rsid w:val="00A50CDB"/>
    <w:rPr>
      <w:sz w:val="20"/>
      <w:szCs w:val="20"/>
    </w:rPr>
  </w:style>
  <w:style w:type="paragraph" w:styleId="CommentSubject">
    <w:name w:val="annotation subject"/>
    <w:basedOn w:val="CommentText"/>
    <w:next w:val="CommentText"/>
    <w:link w:val="CommentSubjectChar"/>
    <w:uiPriority w:val="99"/>
    <w:semiHidden/>
    <w:unhideWhenUsed/>
    <w:rsid w:val="00A50CDB"/>
    <w:rPr>
      <w:b/>
      <w:bCs/>
    </w:rPr>
  </w:style>
  <w:style w:type="character" w:customStyle="1" w:styleId="CommentSubjectChar">
    <w:name w:val="Comment Subject Char"/>
    <w:basedOn w:val="CommentTextChar"/>
    <w:link w:val="CommentSubject"/>
    <w:uiPriority w:val="99"/>
    <w:semiHidden/>
    <w:rsid w:val="00A50CDB"/>
    <w:rPr>
      <w:b/>
      <w:bCs/>
      <w:sz w:val="20"/>
      <w:szCs w:val="20"/>
    </w:rPr>
  </w:style>
  <w:style w:type="paragraph" w:styleId="FootnoteText">
    <w:name w:val="footnote text"/>
    <w:basedOn w:val="Normal"/>
    <w:link w:val="FootnoteTextChar"/>
    <w:uiPriority w:val="99"/>
    <w:semiHidden/>
    <w:unhideWhenUsed/>
    <w:rsid w:val="00C76773"/>
    <w:rPr>
      <w:sz w:val="20"/>
      <w:szCs w:val="20"/>
    </w:rPr>
  </w:style>
  <w:style w:type="character" w:customStyle="1" w:styleId="FootnoteTextChar">
    <w:name w:val="Footnote Text Char"/>
    <w:basedOn w:val="DefaultParagraphFont"/>
    <w:link w:val="FootnoteText"/>
    <w:uiPriority w:val="99"/>
    <w:semiHidden/>
    <w:rsid w:val="00C76773"/>
    <w:rPr>
      <w:sz w:val="20"/>
      <w:szCs w:val="20"/>
    </w:rPr>
  </w:style>
  <w:style w:type="character" w:styleId="FootnoteReference">
    <w:name w:val="footnote reference"/>
    <w:basedOn w:val="DefaultParagraphFont"/>
    <w:uiPriority w:val="99"/>
    <w:semiHidden/>
    <w:unhideWhenUsed/>
    <w:rsid w:val="00C76773"/>
    <w:rPr>
      <w:vertAlign w:val="superscript"/>
    </w:rPr>
  </w:style>
  <w:style w:type="character" w:customStyle="1" w:styleId="ListParagraphChar">
    <w:name w:val="List Paragraph Char"/>
    <w:basedOn w:val="DefaultParagraphFont"/>
    <w:link w:val="ListParagraph"/>
    <w:uiPriority w:val="34"/>
    <w:rsid w:val="00D0536B"/>
  </w:style>
  <w:style w:type="paragraph" w:customStyle="1" w:styleId="Request">
    <w:name w:val="Request"/>
    <w:basedOn w:val="Normal"/>
    <w:link w:val="RequestChar"/>
    <w:qFormat/>
    <w:rsid w:val="00AC32C8"/>
    <w:pPr>
      <w:spacing w:before="100" w:beforeAutospacing="1" w:after="240"/>
      <w:jc w:val="left"/>
    </w:pPr>
    <w:rPr>
      <w:rFonts w:eastAsia="Times New Roman" w:cs="Times New Roman"/>
      <w:color w:val="26282A"/>
      <w:szCs w:val="24"/>
      <w:lang w:val="en-US"/>
    </w:rPr>
  </w:style>
  <w:style w:type="character" w:customStyle="1" w:styleId="RequestChar">
    <w:name w:val="Request Char"/>
    <w:basedOn w:val="DefaultParagraphFont"/>
    <w:link w:val="Request"/>
    <w:rsid w:val="00AC32C8"/>
    <w:rPr>
      <w:rFonts w:eastAsia="Times New Roman" w:cs="Times New Roman"/>
      <w:color w:val="26282A"/>
      <w:szCs w:val="24"/>
      <w:lang w:val="en-US"/>
    </w:rPr>
  </w:style>
  <w:style w:type="paragraph" w:customStyle="1" w:styleId="ydp3c65a398yiv1194624457msolistparagraph">
    <w:name w:val="ydp3c65a398yiv1194624457msolistparagraph"/>
    <w:basedOn w:val="Normal"/>
    <w:rsid w:val="00BD50AC"/>
    <w:pPr>
      <w:spacing w:before="100" w:beforeAutospacing="1" w:after="100" w:afterAutospacing="1"/>
      <w:jc w:val="left"/>
    </w:pPr>
    <w:rPr>
      <w:rFonts w:ascii="Calibri" w:hAnsi="Calibri" w:cs="Calibri"/>
      <w:sz w:val="22"/>
      <w:lang w:val="en-US"/>
    </w:rPr>
  </w:style>
  <w:style w:type="paragraph" w:styleId="Revision">
    <w:name w:val="Revision"/>
    <w:hidden/>
    <w:uiPriority w:val="99"/>
    <w:semiHidden/>
    <w:rsid w:val="0070397B"/>
    <w:pPr>
      <w:jc w:val="left"/>
    </w:pPr>
  </w:style>
  <w:style w:type="paragraph" w:styleId="BodyText">
    <w:name w:val="Body Text"/>
    <w:basedOn w:val="Normal"/>
    <w:link w:val="BodyTextChar"/>
    <w:uiPriority w:val="99"/>
    <w:unhideWhenUsed/>
    <w:rsid w:val="00995F8B"/>
    <w:pPr>
      <w:spacing w:after="120"/>
    </w:pPr>
  </w:style>
  <w:style w:type="character" w:customStyle="1" w:styleId="BodyTextChar">
    <w:name w:val="Body Text Char"/>
    <w:basedOn w:val="DefaultParagraphFont"/>
    <w:link w:val="BodyText"/>
    <w:uiPriority w:val="99"/>
    <w:rsid w:val="00995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3388">
      <w:bodyDiv w:val="1"/>
      <w:marLeft w:val="0"/>
      <w:marRight w:val="0"/>
      <w:marTop w:val="0"/>
      <w:marBottom w:val="0"/>
      <w:divBdr>
        <w:top w:val="none" w:sz="0" w:space="0" w:color="auto"/>
        <w:left w:val="none" w:sz="0" w:space="0" w:color="auto"/>
        <w:bottom w:val="none" w:sz="0" w:space="0" w:color="auto"/>
        <w:right w:val="none" w:sz="0" w:space="0" w:color="auto"/>
      </w:divBdr>
    </w:div>
    <w:div w:id="38167183">
      <w:bodyDiv w:val="1"/>
      <w:marLeft w:val="0"/>
      <w:marRight w:val="0"/>
      <w:marTop w:val="0"/>
      <w:marBottom w:val="0"/>
      <w:divBdr>
        <w:top w:val="none" w:sz="0" w:space="0" w:color="auto"/>
        <w:left w:val="none" w:sz="0" w:space="0" w:color="auto"/>
        <w:bottom w:val="none" w:sz="0" w:space="0" w:color="auto"/>
        <w:right w:val="none" w:sz="0" w:space="0" w:color="auto"/>
      </w:divBdr>
    </w:div>
    <w:div w:id="39676050">
      <w:bodyDiv w:val="1"/>
      <w:marLeft w:val="0"/>
      <w:marRight w:val="0"/>
      <w:marTop w:val="0"/>
      <w:marBottom w:val="0"/>
      <w:divBdr>
        <w:top w:val="none" w:sz="0" w:space="0" w:color="auto"/>
        <w:left w:val="none" w:sz="0" w:space="0" w:color="auto"/>
        <w:bottom w:val="none" w:sz="0" w:space="0" w:color="auto"/>
        <w:right w:val="none" w:sz="0" w:space="0" w:color="auto"/>
      </w:divBdr>
    </w:div>
    <w:div w:id="226260512">
      <w:bodyDiv w:val="1"/>
      <w:marLeft w:val="0"/>
      <w:marRight w:val="0"/>
      <w:marTop w:val="0"/>
      <w:marBottom w:val="0"/>
      <w:divBdr>
        <w:top w:val="none" w:sz="0" w:space="0" w:color="auto"/>
        <w:left w:val="none" w:sz="0" w:space="0" w:color="auto"/>
        <w:bottom w:val="none" w:sz="0" w:space="0" w:color="auto"/>
        <w:right w:val="none" w:sz="0" w:space="0" w:color="auto"/>
      </w:divBdr>
    </w:div>
    <w:div w:id="528029798">
      <w:bodyDiv w:val="1"/>
      <w:marLeft w:val="0"/>
      <w:marRight w:val="0"/>
      <w:marTop w:val="0"/>
      <w:marBottom w:val="0"/>
      <w:divBdr>
        <w:top w:val="none" w:sz="0" w:space="0" w:color="auto"/>
        <w:left w:val="none" w:sz="0" w:space="0" w:color="auto"/>
        <w:bottom w:val="none" w:sz="0" w:space="0" w:color="auto"/>
        <w:right w:val="none" w:sz="0" w:space="0" w:color="auto"/>
      </w:divBdr>
    </w:div>
    <w:div w:id="634455937">
      <w:bodyDiv w:val="1"/>
      <w:marLeft w:val="0"/>
      <w:marRight w:val="0"/>
      <w:marTop w:val="0"/>
      <w:marBottom w:val="0"/>
      <w:divBdr>
        <w:top w:val="none" w:sz="0" w:space="0" w:color="auto"/>
        <w:left w:val="none" w:sz="0" w:space="0" w:color="auto"/>
        <w:bottom w:val="none" w:sz="0" w:space="0" w:color="auto"/>
        <w:right w:val="none" w:sz="0" w:space="0" w:color="auto"/>
      </w:divBdr>
    </w:div>
    <w:div w:id="700592990">
      <w:bodyDiv w:val="1"/>
      <w:marLeft w:val="0"/>
      <w:marRight w:val="0"/>
      <w:marTop w:val="0"/>
      <w:marBottom w:val="0"/>
      <w:divBdr>
        <w:top w:val="none" w:sz="0" w:space="0" w:color="auto"/>
        <w:left w:val="none" w:sz="0" w:space="0" w:color="auto"/>
        <w:bottom w:val="none" w:sz="0" w:space="0" w:color="auto"/>
        <w:right w:val="none" w:sz="0" w:space="0" w:color="auto"/>
      </w:divBdr>
    </w:div>
    <w:div w:id="738868336">
      <w:bodyDiv w:val="1"/>
      <w:marLeft w:val="0"/>
      <w:marRight w:val="0"/>
      <w:marTop w:val="0"/>
      <w:marBottom w:val="0"/>
      <w:divBdr>
        <w:top w:val="none" w:sz="0" w:space="0" w:color="auto"/>
        <w:left w:val="none" w:sz="0" w:space="0" w:color="auto"/>
        <w:bottom w:val="none" w:sz="0" w:space="0" w:color="auto"/>
        <w:right w:val="none" w:sz="0" w:space="0" w:color="auto"/>
      </w:divBdr>
    </w:div>
    <w:div w:id="776022843">
      <w:bodyDiv w:val="1"/>
      <w:marLeft w:val="0"/>
      <w:marRight w:val="0"/>
      <w:marTop w:val="0"/>
      <w:marBottom w:val="0"/>
      <w:divBdr>
        <w:top w:val="none" w:sz="0" w:space="0" w:color="auto"/>
        <w:left w:val="none" w:sz="0" w:space="0" w:color="auto"/>
        <w:bottom w:val="none" w:sz="0" w:space="0" w:color="auto"/>
        <w:right w:val="none" w:sz="0" w:space="0" w:color="auto"/>
      </w:divBdr>
    </w:div>
    <w:div w:id="978267851">
      <w:bodyDiv w:val="1"/>
      <w:marLeft w:val="0"/>
      <w:marRight w:val="0"/>
      <w:marTop w:val="0"/>
      <w:marBottom w:val="0"/>
      <w:divBdr>
        <w:top w:val="none" w:sz="0" w:space="0" w:color="auto"/>
        <w:left w:val="none" w:sz="0" w:space="0" w:color="auto"/>
        <w:bottom w:val="none" w:sz="0" w:space="0" w:color="auto"/>
        <w:right w:val="none" w:sz="0" w:space="0" w:color="auto"/>
      </w:divBdr>
    </w:div>
    <w:div w:id="1274827452">
      <w:bodyDiv w:val="1"/>
      <w:marLeft w:val="0"/>
      <w:marRight w:val="0"/>
      <w:marTop w:val="0"/>
      <w:marBottom w:val="0"/>
      <w:divBdr>
        <w:top w:val="none" w:sz="0" w:space="0" w:color="auto"/>
        <w:left w:val="none" w:sz="0" w:space="0" w:color="auto"/>
        <w:bottom w:val="none" w:sz="0" w:space="0" w:color="auto"/>
        <w:right w:val="none" w:sz="0" w:space="0" w:color="auto"/>
      </w:divBdr>
    </w:div>
    <w:div w:id="1303081145">
      <w:bodyDiv w:val="1"/>
      <w:marLeft w:val="0"/>
      <w:marRight w:val="0"/>
      <w:marTop w:val="0"/>
      <w:marBottom w:val="0"/>
      <w:divBdr>
        <w:top w:val="none" w:sz="0" w:space="0" w:color="auto"/>
        <w:left w:val="none" w:sz="0" w:space="0" w:color="auto"/>
        <w:bottom w:val="none" w:sz="0" w:space="0" w:color="auto"/>
        <w:right w:val="none" w:sz="0" w:space="0" w:color="auto"/>
      </w:divBdr>
    </w:div>
    <w:div w:id="1392575488">
      <w:bodyDiv w:val="1"/>
      <w:marLeft w:val="0"/>
      <w:marRight w:val="0"/>
      <w:marTop w:val="0"/>
      <w:marBottom w:val="0"/>
      <w:divBdr>
        <w:top w:val="none" w:sz="0" w:space="0" w:color="auto"/>
        <w:left w:val="none" w:sz="0" w:space="0" w:color="auto"/>
        <w:bottom w:val="none" w:sz="0" w:space="0" w:color="auto"/>
        <w:right w:val="none" w:sz="0" w:space="0" w:color="auto"/>
      </w:divBdr>
    </w:div>
    <w:div w:id="1494446110">
      <w:bodyDiv w:val="1"/>
      <w:marLeft w:val="0"/>
      <w:marRight w:val="0"/>
      <w:marTop w:val="0"/>
      <w:marBottom w:val="0"/>
      <w:divBdr>
        <w:top w:val="none" w:sz="0" w:space="0" w:color="auto"/>
        <w:left w:val="none" w:sz="0" w:space="0" w:color="auto"/>
        <w:bottom w:val="none" w:sz="0" w:space="0" w:color="auto"/>
        <w:right w:val="none" w:sz="0" w:space="0" w:color="auto"/>
      </w:divBdr>
    </w:div>
    <w:div w:id="1578975580">
      <w:bodyDiv w:val="1"/>
      <w:marLeft w:val="0"/>
      <w:marRight w:val="0"/>
      <w:marTop w:val="0"/>
      <w:marBottom w:val="0"/>
      <w:divBdr>
        <w:top w:val="none" w:sz="0" w:space="0" w:color="auto"/>
        <w:left w:val="none" w:sz="0" w:space="0" w:color="auto"/>
        <w:bottom w:val="none" w:sz="0" w:space="0" w:color="auto"/>
        <w:right w:val="none" w:sz="0" w:space="0" w:color="auto"/>
      </w:divBdr>
    </w:div>
    <w:div w:id="1596552605">
      <w:bodyDiv w:val="1"/>
      <w:marLeft w:val="0"/>
      <w:marRight w:val="0"/>
      <w:marTop w:val="0"/>
      <w:marBottom w:val="0"/>
      <w:divBdr>
        <w:top w:val="none" w:sz="0" w:space="0" w:color="auto"/>
        <w:left w:val="none" w:sz="0" w:space="0" w:color="auto"/>
        <w:bottom w:val="none" w:sz="0" w:space="0" w:color="auto"/>
        <w:right w:val="none" w:sz="0" w:space="0" w:color="auto"/>
      </w:divBdr>
    </w:div>
    <w:div w:id="1786581343">
      <w:bodyDiv w:val="1"/>
      <w:marLeft w:val="0"/>
      <w:marRight w:val="0"/>
      <w:marTop w:val="0"/>
      <w:marBottom w:val="0"/>
      <w:divBdr>
        <w:top w:val="none" w:sz="0" w:space="0" w:color="auto"/>
        <w:left w:val="none" w:sz="0" w:space="0" w:color="auto"/>
        <w:bottom w:val="none" w:sz="0" w:space="0" w:color="auto"/>
        <w:right w:val="none" w:sz="0" w:space="0" w:color="auto"/>
      </w:divBdr>
    </w:div>
    <w:div w:id="1878352802">
      <w:bodyDiv w:val="1"/>
      <w:marLeft w:val="0"/>
      <w:marRight w:val="0"/>
      <w:marTop w:val="0"/>
      <w:marBottom w:val="0"/>
      <w:divBdr>
        <w:top w:val="none" w:sz="0" w:space="0" w:color="auto"/>
        <w:left w:val="none" w:sz="0" w:space="0" w:color="auto"/>
        <w:bottom w:val="none" w:sz="0" w:space="0" w:color="auto"/>
        <w:right w:val="none" w:sz="0" w:space="0" w:color="auto"/>
      </w:divBdr>
    </w:div>
    <w:div w:id="1981692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918D2A-27FD-4FCF-83B2-566ED525D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1354</Words>
  <Characters>7074</Characters>
  <Application>Microsoft Office Word</Application>
  <DocSecurity>0</DocSecurity>
  <Lines>176</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 Bolton</dc:creator>
  <cp:keywords/>
  <dc:description/>
  <cp:lastModifiedBy>Rebekah L. Powell</cp:lastModifiedBy>
  <cp:revision>9</cp:revision>
  <cp:lastPrinted>2026-03-19T16:32:00Z</cp:lastPrinted>
  <dcterms:created xsi:type="dcterms:W3CDTF">2026-03-19T14:15:00Z</dcterms:created>
  <dcterms:modified xsi:type="dcterms:W3CDTF">2026-03-19T16:49:00Z</dcterms:modified>
</cp:coreProperties>
</file>